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361" w:type="dxa"/>
        <w:tblInd w:w="-1" w:type="dxa"/>
        <w:tblLayout w:type="fixed"/>
        <w:tblLook w:val="0400" w:firstRow="0" w:lastRow="0" w:firstColumn="0" w:lastColumn="0" w:noHBand="0" w:noVBand="1"/>
      </w:tblPr>
      <w:tblGrid>
        <w:gridCol w:w="4679"/>
        <w:gridCol w:w="4682"/>
      </w:tblGrid>
      <w:tr w:rsidR="00175592" w:rsidRPr="00FF121D" w14:paraId="75F6B36B" w14:textId="77777777" w:rsidTr="00465977">
        <w:tc>
          <w:tcPr>
            <w:tcW w:w="4679" w:type="dxa"/>
          </w:tcPr>
          <w:p w14:paraId="72E6DDB6" w14:textId="77777777" w:rsidR="00116EA0" w:rsidRDefault="008979CD" w:rsidP="00465977">
            <w:pPr>
              <w:pBdr>
                <w:top w:val="nil"/>
                <w:left w:val="nil"/>
                <w:bottom w:val="nil"/>
                <w:right w:val="nil"/>
                <w:between w:val="nil"/>
              </w:pBdr>
              <w:jc w:val="center"/>
              <w:rPr>
                <w:rFonts w:ascii="Arial" w:eastAsia="Arial" w:hAnsi="Arial" w:cs="Arial"/>
                <w:b/>
                <w:color w:val="000000"/>
                <w:sz w:val="20"/>
                <w:szCs w:val="20"/>
              </w:rPr>
            </w:pPr>
            <w:r w:rsidRPr="008979CD">
              <w:rPr>
                <w:rFonts w:ascii="Arial" w:eastAsia="Arial" w:hAnsi="Arial" w:cs="Arial"/>
                <w:b/>
                <w:color w:val="000000"/>
                <w:sz w:val="20"/>
                <w:szCs w:val="20"/>
                <w:highlight w:val="lightGray"/>
                <w:lang w:val="en-US"/>
              </w:rPr>
              <w:t>[ĮRAŠYTI BENDROVĖS PAVADINIMĄ]</w:t>
            </w:r>
            <w:r w:rsidR="00465977">
              <w:rPr>
                <w:rFonts w:ascii="Arial" w:eastAsia="Arial" w:hAnsi="Arial" w:cs="Arial"/>
                <w:b/>
                <w:color w:val="000000"/>
                <w:sz w:val="20"/>
                <w:szCs w:val="20"/>
              </w:rPr>
              <w:br/>
            </w:r>
          </w:p>
          <w:p w14:paraId="00000018" w14:textId="0661D9A2" w:rsidR="000F5A42" w:rsidRPr="00FF121D" w:rsidRDefault="00060FF8" w:rsidP="00465977">
            <w:pPr>
              <w:pBdr>
                <w:top w:val="nil"/>
                <w:left w:val="nil"/>
                <w:bottom w:val="nil"/>
                <w:right w:val="nil"/>
                <w:between w:val="nil"/>
              </w:pBdr>
              <w:jc w:val="center"/>
              <w:rPr>
                <w:rFonts w:ascii="Arial" w:eastAsia="Arial" w:hAnsi="Arial" w:cs="Arial"/>
                <w:b/>
                <w:color w:val="000000"/>
                <w:sz w:val="20"/>
                <w:szCs w:val="20"/>
              </w:rPr>
            </w:pPr>
            <w:r w:rsidRPr="00890EB8">
              <w:rPr>
                <w:rFonts w:ascii="Arial" w:eastAsia="Arial" w:hAnsi="Arial" w:cs="Arial"/>
                <w:b/>
                <w:color w:val="000000"/>
                <w:sz w:val="20"/>
                <w:szCs w:val="20"/>
              </w:rPr>
              <w:t xml:space="preserve">KOMERCINIŲ PASLAPČIŲ IR </w:t>
            </w:r>
            <w:r w:rsidR="00A3150B" w:rsidRPr="00FF121D">
              <w:rPr>
                <w:rFonts w:ascii="Arial" w:eastAsia="Arial" w:hAnsi="Arial" w:cs="Arial"/>
                <w:b/>
                <w:color w:val="000000"/>
                <w:sz w:val="20"/>
                <w:szCs w:val="20"/>
              </w:rPr>
              <w:t>KONFIDENCIALIOS INFORMACIJOS SĄRAŠAS</w:t>
            </w:r>
          </w:p>
        </w:tc>
        <w:tc>
          <w:tcPr>
            <w:tcW w:w="4682" w:type="dxa"/>
          </w:tcPr>
          <w:p w14:paraId="7C99C4FB" w14:textId="77777777" w:rsidR="00116EA0" w:rsidRDefault="008979CD" w:rsidP="004D7AAD">
            <w:pPr>
              <w:pStyle w:val="Sraopastraipa"/>
              <w:pBdr>
                <w:top w:val="nil"/>
                <w:left w:val="nil"/>
                <w:bottom w:val="nil"/>
                <w:right w:val="nil"/>
                <w:between w:val="nil"/>
              </w:pBdr>
              <w:ind w:left="0"/>
              <w:jc w:val="center"/>
              <w:rPr>
                <w:rFonts w:ascii="Arial" w:eastAsia="Arial" w:hAnsi="Arial" w:cs="Arial"/>
                <w:b/>
                <w:color w:val="000000"/>
                <w:sz w:val="20"/>
                <w:szCs w:val="20"/>
                <w:lang w:val="en-GB"/>
              </w:rPr>
            </w:pPr>
            <w:r w:rsidRPr="008979CD">
              <w:rPr>
                <w:rFonts w:ascii="Arial" w:eastAsia="Arial" w:hAnsi="Arial" w:cs="Arial"/>
                <w:b/>
                <w:color w:val="000000"/>
                <w:sz w:val="20"/>
                <w:szCs w:val="20"/>
                <w:highlight w:val="lightGray"/>
                <w:lang w:val="en-GB"/>
              </w:rPr>
              <w:t>[INSERT COMPANY NAME]</w:t>
            </w:r>
            <w:r w:rsidR="00465977">
              <w:rPr>
                <w:rFonts w:ascii="Arial" w:eastAsia="Arial" w:hAnsi="Arial" w:cs="Arial"/>
                <w:b/>
                <w:color w:val="000000"/>
                <w:sz w:val="20"/>
                <w:szCs w:val="20"/>
                <w:lang w:val="en-GB"/>
              </w:rPr>
              <w:br/>
            </w:r>
          </w:p>
          <w:p w14:paraId="00000019" w14:textId="1DD4825C" w:rsidR="00175592" w:rsidRPr="00625C9D" w:rsidRDefault="00A3150B" w:rsidP="004D7AAD">
            <w:pPr>
              <w:pStyle w:val="Sraopastraipa"/>
              <w:pBdr>
                <w:top w:val="nil"/>
                <w:left w:val="nil"/>
                <w:bottom w:val="nil"/>
                <w:right w:val="nil"/>
                <w:between w:val="nil"/>
              </w:pBdr>
              <w:ind w:left="0"/>
              <w:jc w:val="center"/>
              <w:rPr>
                <w:rFonts w:ascii="Arial" w:eastAsia="Arial" w:hAnsi="Arial" w:cs="Arial"/>
                <w:color w:val="000000"/>
                <w:sz w:val="20"/>
                <w:szCs w:val="20"/>
                <w:lang w:val="en-GB"/>
              </w:rPr>
            </w:pPr>
            <w:r w:rsidRPr="00625C9D">
              <w:rPr>
                <w:rFonts w:ascii="Arial" w:eastAsia="Arial" w:hAnsi="Arial" w:cs="Arial"/>
                <w:b/>
                <w:color w:val="000000"/>
                <w:sz w:val="20"/>
                <w:szCs w:val="20"/>
                <w:lang w:val="en-GB"/>
              </w:rPr>
              <w:t xml:space="preserve">LIST OF </w:t>
            </w:r>
            <w:r w:rsidR="00060FF8" w:rsidRPr="00625C9D">
              <w:rPr>
                <w:rFonts w:ascii="Arial" w:eastAsia="Arial" w:hAnsi="Arial" w:cs="Arial"/>
                <w:b/>
                <w:color w:val="000000"/>
                <w:sz w:val="20"/>
                <w:szCs w:val="20"/>
                <w:lang w:val="en-GB"/>
              </w:rPr>
              <w:t xml:space="preserve">COMMERCIAL SECRETS </w:t>
            </w:r>
            <w:r w:rsidR="00465977">
              <w:rPr>
                <w:rFonts w:ascii="Arial" w:eastAsia="Arial" w:hAnsi="Arial" w:cs="Arial"/>
                <w:b/>
                <w:color w:val="000000"/>
                <w:sz w:val="20"/>
                <w:szCs w:val="20"/>
                <w:lang w:val="en-GB"/>
              </w:rPr>
              <w:br/>
            </w:r>
            <w:r w:rsidR="00060FF8" w:rsidRPr="00625C9D">
              <w:rPr>
                <w:rFonts w:ascii="Arial" w:eastAsia="Arial" w:hAnsi="Arial" w:cs="Arial"/>
                <w:b/>
                <w:color w:val="000000"/>
                <w:sz w:val="20"/>
                <w:szCs w:val="20"/>
                <w:lang w:val="en-GB"/>
              </w:rPr>
              <w:t xml:space="preserve">AND </w:t>
            </w:r>
            <w:r w:rsidRPr="00625C9D">
              <w:rPr>
                <w:rFonts w:ascii="Arial" w:eastAsia="Arial" w:hAnsi="Arial" w:cs="Arial"/>
                <w:b/>
                <w:color w:val="000000"/>
                <w:sz w:val="20"/>
                <w:szCs w:val="20"/>
                <w:lang w:val="en-GB"/>
              </w:rPr>
              <w:t>CONFIDENTIAL INFORMATION</w:t>
            </w:r>
          </w:p>
        </w:tc>
      </w:tr>
      <w:tr w:rsidR="00465977" w:rsidRPr="00625C9D" w:rsidDel="00060FF8" w14:paraId="16A43586" w14:textId="77777777" w:rsidTr="00465977">
        <w:tblPrEx>
          <w:tblLook w:val="04A0" w:firstRow="1" w:lastRow="0" w:firstColumn="1" w:lastColumn="0" w:noHBand="0" w:noVBand="1"/>
        </w:tblPrEx>
        <w:trPr>
          <w:trHeight w:val="232"/>
        </w:trPr>
        <w:tc>
          <w:tcPr>
            <w:tcW w:w="4679" w:type="dxa"/>
          </w:tcPr>
          <w:p w14:paraId="46C39227" w14:textId="77777777" w:rsidR="00465977" w:rsidRPr="00FF121D" w:rsidRDefault="00465977" w:rsidP="00F17DB5">
            <w:pPr>
              <w:jc w:val="both"/>
              <w:rPr>
                <w:rFonts w:ascii="Arial" w:eastAsia="Arial" w:hAnsi="Arial" w:cs="Arial"/>
                <w:b/>
                <w:color w:val="000000"/>
                <w:sz w:val="20"/>
                <w:szCs w:val="20"/>
              </w:rPr>
            </w:pPr>
          </w:p>
        </w:tc>
        <w:tc>
          <w:tcPr>
            <w:tcW w:w="4682" w:type="dxa"/>
          </w:tcPr>
          <w:p w14:paraId="57CAB590" w14:textId="77777777" w:rsidR="00465977" w:rsidRPr="00625C9D" w:rsidDel="00060FF8" w:rsidRDefault="00465977" w:rsidP="00F17DB5">
            <w:pPr>
              <w:jc w:val="both"/>
              <w:rPr>
                <w:rFonts w:ascii="Arial" w:eastAsia="Arial" w:hAnsi="Arial" w:cs="Arial"/>
                <w:color w:val="000000"/>
                <w:sz w:val="20"/>
                <w:szCs w:val="20"/>
                <w:lang w:val="en-GB"/>
              </w:rPr>
            </w:pPr>
          </w:p>
        </w:tc>
      </w:tr>
      <w:tr w:rsidR="00175592" w:rsidRPr="00FF121D" w14:paraId="144E0716" w14:textId="77777777" w:rsidTr="00465977">
        <w:trPr>
          <w:trHeight w:val="833"/>
        </w:trPr>
        <w:tc>
          <w:tcPr>
            <w:tcW w:w="4679" w:type="dxa"/>
          </w:tcPr>
          <w:p w14:paraId="0000001A" w14:textId="5E84CBA1" w:rsidR="00D102F0" w:rsidRPr="00FF121D" w:rsidRDefault="0070630F" w:rsidP="004D7AAD">
            <w:pPr>
              <w:jc w:val="both"/>
              <w:rPr>
                <w:rFonts w:ascii="Arial" w:eastAsia="Arial" w:hAnsi="Arial" w:cs="Arial"/>
                <w:sz w:val="20"/>
                <w:szCs w:val="20"/>
              </w:rPr>
            </w:pPr>
            <w:r w:rsidRPr="0070630F">
              <w:rPr>
                <w:rFonts w:ascii="Arial" w:eastAsia="Arial" w:hAnsi="Arial" w:cs="Arial"/>
                <w:b/>
                <w:color w:val="000000"/>
                <w:sz w:val="20"/>
                <w:szCs w:val="20"/>
                <w:highlight w:val="lightGray"/>
                <w:lang w:val="en-US"/>
              </w:rPr>
              <w:fldChar w:fldCharType="begin">
                <w:ffData>
                  <w:name w:val=""/>
                  <w:enabled/>
                  <w:calcOnExit w:val="0"/>
                  <w:textInput>
                    <w:default w:val="[...]"/>
                  </w:textInput>
                </w:ffData>
              </w:fldChar>
            </w:r>
            <w:r w:rsidRPr="0070630F">
              <w:rPr>
                <w:rFonts w:ascii="Arial" w:eastAsia="Arial" w:hAnsi="Arial" w:cs="Arial"/>
                <w:b/>
                <w:color w:val="000000"/>
                <w:sz w:val="20"/>
                <w:szCs w:val="20"/>
                <w:highlight w:val="lightGray"/>
              </w:rPr>
              <w:instrText xml:space="preserve"> FORMTEXT </w:instrText>
            </w:r>
            <w:r w:rsidRPr="0070630F">
              <w:rPr>
                <w:rFonts w:ascii="Arial" w:eastAsia="Arial" w:hAnsi="Arial" w:cs="Arial"/>
                <w:b/>
                <w:color w:val="000000"/>
                <w:sz w:val="20"/>
                <w:szCs w:val="20"/>
                <w:highlight w:val="lightGray"/>
                <w:lang w:val="en-US"/>
              </w:rPr>
            </w:r>
            <w:r w:rsidRPr="0070630F">
              <w:rPr>
                <w:rFonts w:ascii="Arial" w:eastAsia="Arial" w:hAnsi="Arial" w:cs="Arial"/>
                <w:b/>
                <w:color w:val="000000"/>
                <w:sz w:val="20"/>
                <w:szCs w:val="20"/>
                <w:highlight w:val="lightGray"/>
                <w:lang w:val="en-US"/>
              </w:rPr>
              <w:fldChar w:fldCharType="separate"/>
            </w:r>
            <w:r w:rsidRPr="0070630F">
              <w:rPr>
                <w:rFonts w:ascii="Arial" w:eastAsia="Arial" w:hAnsi="Arial" w:cs="Arial"/>
                <w:b/>
                <w:color w:val="000000"/>
                <w:sz w:val="20"/>
                <w:szCs w:val="20"/>
                <w:highlight w:val="lightGray"/>
              </w:rPr>
              <w:t>[...]</w:t>
            </w:r>
            <w:r w:rsidRPr="0070630F">
              <w:rPr>
                <w:rFonts w:ascii="Arial" w:eastAsia="Arial" w:hAnsi="Arial" w:cs="Arial"/>
                <w:b/>
                <w:color w:val="000000"/>
                <w:sz w:val="20"/>
                <w:szCs w:val="20"/>
                <w:highlight w:val="lightGray"/>
              </w:rPr>
              <w:fldChar w:fldCharType="end"/>
            </w:r>
            <w:r w:rsidR="00A3150B" w:rsidRPr="00FF121D">
              <w:rPr>
                <w:rFonts w:ascii="Arial" w:eastAsia="Arial" w:hAnsi="Arial" w:cs="Arial"/>
                <w:color w:val="000000"/>
                <w:sz w:val="20"/>
                <w:szCs w:val="20"/>
              </w:rPr>
              <w:t>,</w:t>
            </w:r>
            <w:r w:rsidR="00F506D4" w:rsidRPr="00FF121D">
              <w:rPr>
                <w:rFonts w:ascii="Arial" w:eastAsia="Arial" w:hAnsi="Arial" w:cs="Arial"/>
                <w:color w:val="000000"/>
                <w:sz w:val="20"/>
                <w:szCs w:val="20"/>
              </w:rPr>
              <w:t xml:space="preserve"> </w:t>
            </w:r>
            <w:r w:rsidR="00A3150B" w:rsidRPr="00FF121D">
              <w:rPr>
                <w:rFonts w:ascii="Arial" w:eastAsia="Arial" w:hAnsi="Arial" w:cs="Arial"/>
                <w:color w:val="000000"/>
                <w:sz w:val="20"/>
                <w:szCs w:val="20"/>
              </w:rPr>
              <w:t xml:space="preserve">įsteigtos ir registruotos pagal Lietuvos Respublikos įstatymus, juridinio asmens kodas </w:t>
            </w:r>
            <w:r w:rsidRPr="0070630F">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70630F">
              <w:rPr>
                <w:rFonts w:ascii="Arial" w:eastAsia="Arial" w:hAnsi="Arial" w:cs="Arial"/>
                <w:color w:val="000000"/>
                <w:sz w:val="20"/>
                <w:szCs w:val="20"/>
                <w:highlight w:val="lightGray"/>
                <w:lang w:val="en-US"/>
              </w:rPr>
              <w:instrText xml:space="preserve"> FORMTEXT </w:instrText>
            </w:r>
            <w:r w:rsidRPr="0070630F">
              <w:rPr>
                <w:rFonts w:ascii="Arial" w:eastAsia="Arial" w:hAnsi="Arial" w:cs="Arial"/>
                <w:color w:val="000000"/>
                <w:sz w:val="20"/>
                <w:szCs w:val="20"/>
                <w:highlight w:val="lightGray"/>
                <w:lang w:val="en-US"/>
              </w:rPr>
            </w:r>
            <w:r w:rsidRPr="0070630F">
              <w:rPr>
                <w:rFonts w:ascii="Arial" w:eastAsia="Arial" w:hAnsi="Arial" w:cs="Arial"/>
                <w:color w:val="000000"/>
                <w:sz w:val="20"/>
                <w:szCs w:val="20"/>
                <w:highlight w:val="lightGray"/>
                <w:lang w:val="en-US"/>
              </w:rPr>
              <w:fldChar w:fldCharType="separate"/>
            </w:r>
            <w:r w:rsidRPr="0070630F">
              <w:rPr>
                <w:rFonts w:ascii="Arial" w:eastAsia="Arial" w:hAnsi="Arial" w:cs="Arial"/>
                <w:color w:val="000000"/>
                <w:sz w:val="20"/>
                <w:szCs w:val="20"/>
                <w:highlight w:val="lightGray"/>
                <w:lang w:val="en-US"/>
              </w:rPr>
              <w:t>[...]</w:t>
            </w:r>
            <w:r w:rsidRPr="0070630F">
              <w:rPr>
                <w:rFonts w:ascii="Arial" w:eastAsia="Arial" w:hAnsi="Arial" w:cs="Arial"/>
                <w:color w:val="000000"/>
                <w:sz w:val="20"/>
                <w:szCs w:val="20"/>
                <w:highlight w:val="lightGray"/>
              </w:rPr>
              <w:fldChar w:fldCharType="end"/>
            </w:r>
            <w:r w:rsidR="00A3150B" w:rsidRPr="00FF121D">
              <w:rPr>
                <w:rFonts w:ascii="Arial" w:eastAsia="Arial" w:hAnsi="Arial" w:cs="Arial"/>
                <w:color w:val="000000"/>
                <w:sz w:val="20"/>
                <w:szCs w:val="20"/>
              </w:rPr>
              <w:t>,</w:t>
            </w:r>
            <w:r w:rsidR="00A363E8" w:rsidRPr="00FF121D">
              <w:rPr>
                <w:rFonts w:ascii="Arial" w:eastAsia="Arial" w:hAnsi="Arial" w:cs="Arial"/>
                <w:color w:val="000000"/>
                <w:sz w:val="20"/>
                <w:szCs w:val="20"/>
              </w:rPr>
              <w:t xml:space="preserve"> </w:t>
            </w:r>
            <w:r w:rsidR="00A3150B" w:rsidRPr="00FF121D">
              <w:rPr>
                <w:rFonts w:ascii="Arial" w:eastAsia="Arial" w:hAnsi="Arial" w:cs="Arial"/>
                <w:color w:val="000000"/>
                <w:sz w:val="20"/>
                <w:szCs w:val="20"/>
              </w:rPr>
              <w:t xml:space="preserve">buveinės adresas </w:t>
            </w:r>
            <w:r w:rsidRPr="0070630F">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70630F">
              <w:rPr>
                <w:rFonts w:ascii="Arial" w:eastAsia="Arial" w:hAnsi="Arial" w:cs="Arial"/>
                <w:color w:val="000000"/>
                <w:sz w:val="20"/>
                <w:szCs w:val="20"/>
                <w:highlight w:val="lightGray"/>
                <w:lang w:val="en-US"/>
              </w:rPr>
              <w:instrText xml:space="preserve"> FORMTEXT </w:instrText>
            </w:r>
            <w:r w:rsidRPr="0070630F">
              <w:rPr>
                <w:rFonts w:ascii="Arial" w:eastAsia="Arial" w:hAnsi="Arial" w:cs="Arial"/>
                <w:color w:val="000000"/>
                <w:sz w:val="20"/>
                <w:szCs w:val="20"/>
                <w:highlight w:val="lightGray"/>
                <w:lang w:val="en-US"/>
              </w:rPr>
            </w:r>
            <w:r w:rsidRPr="0070630F">
              <w:rPr>
                <w:rFonts w:ascii="Arial" w:eastAsia="Arial" w:hAnsi="Arial" w:cs="Arial"/>
                <w:color w:val="000000"/>
                <w:sz w:val="20"/>
                <w:szCs w:val="20"/>
                <w:highlight w:val="lightGray"/>
                <w:lang w:val="en-US"/>
              </w:rPr>
              <w:fldChar w:fldCharType="separate"/>
            </w:r>
            <w:r w:rsidRPr="0070630F">
              <w:rPr>
                <w:rFonts w:ascii="Arial" w:eastAsia="Arial" w:hAnsi="Arial" w:cs="Arial"/>
                <w:color w:val="000000"/>
                <w:sz w:val="20"/>
                <w:szCs w:val="20"/>
                <w:highlight w:val="lightGray"/>
                <w:lang w:val="en-US"/>
              </w:rPr>
              <w:t>[...]</w:t>
            </w:r>
            <w:r w:rsidRPr="0070630F">
              <w:rPr>
                <w:rFonts w:ascii="Arial" w:eastAsia="Arial" w:hAnsi="Arial" w:cs="Arial"/>
                <w:color w:val="000000"/>
                <w:sz w:val="20"/>
                <w:szCs w:val="20"/>
                <w:highlight w:val="lightGray"/>
              </w:rPr>
              <w:fldChar w:fldCharType="end"/>
            </w:r>
            <w:r w:rsidR="00A3150B" w:rsidRPr="00FF121D">
              <w:rPr>
                <w:rFonts w:ascii="Arial" w:eastAsia="Arial" w:hAnsi="Arial" w:cs="Arial"/>
                <w:color w:val="000000"/>
                <w:sz w:val="20"/>
                <w:szCs w:val="20"/>
              </w:rPr>
              <w:t xml:space="preserve"> (</w:t>
            </w:r>
            <w:r w:rsidR="00DE069A" w:rsidRPr="00FF121D">
              <w:rPr>
                <w:rFonts w:ascii="Arial" w:eastAsia="Arial" w:hAnsi="Arial" w:cs="Arial"/>
                <w:color w:val="000000"/>
                <w:sz w:val="20"/>
                <w:szCs w:val="20"/>
              </w:rPr>
              <w:t xml:space="preserve">toliau </w:t>
            </w:r>
            <w:r w:rsidR="00060FF8" w:rsidRPr="00FF121D">
              <w:rPr>
                <w:rFonts w:ascii="Arial" w:hAnsi="Arial" w:cs="Arial"/>
                <w:sz w:val="20"/>
                <w:szCs w:val="20"/>
              </w:rPr>
              <w:t xml:space="preserve">– </w:t>
            </w:r>
            <w:r w:rsidR="00A3150B" w:rsidRPr="00FF121D">
              <w:rPr>
                <w:rFonts w:ascii="Arial" w:eastAsia="Arial" w:hAnsi="Arial" w:cs="Arial"/>
                <w:b/>
                <w:color w:val="000000"/>
                <w:sz w:val="20"/>
                <w:szCs w:val="20"/>
              </w:rPr>
              <w:t>Bendrovė</w:t>
            </w:r>
            <w:r w:rsidR="00A3150B" w:rsidRPr="00FF121D">
              <w:rPr>
                <w:rFonts w:ascii="Arial" w:eastAsia="Arial" w:hAnsi="Arial" w:cs="Arial"/>
                <w:color w:val="000000"/>
                <w:sz w:val="20"/>
                <w:szCs w:val="20"/>
              </w:rPr>
              <w:t xml:space="preserve">) </w:t>
            </w:r>
            <w:r w:rsidR="00060FF8" w:rsidRPr="00FF121D">
              <w:rPr>
                <w:rFonts w:ascii="Arial" w:hAnsi="Arial" w:cs="Arial"/>
                <w:sz w:val="20"/>
                <w:szCs w:val="20"/>
              </w:rPr>
              <w:t xml:space="preserve">komercinėmis paslaptimis yra laikoma informacija, nurodyta šiame Komercinių paslapčių ir konfidencialios informacijos sąraše (toliau – </w:t>
            </w:r>
            <w:r w:rsidR="00060FF8" w:rsidRPr="00FF121D">
              <w:rPr>
                <w:rFonts w:ascii="Arial" w:hAnsi="Arial" w:cs="Arial"/>
                <w:b/>
                <w:bCs/>
                <w:sz w:val="20"/>
                <w:szCs w:val="20"/>
              </w:rPr>
              <w:t>Sąrašas</w:t>
            </w:r>
            <w:r w:rsidR="00060FF8" w:rsidRPr="00FF121D">
              <w:rPr>
                <w:rFonts w:ascii="Arial" w:hAnsi="Arial" w:cs="Arial"/>
                <w:sz w:val="20"/>
                <w:szCs w:val="20"/>
              </w:rPr>
              <w:t>) kaip turinti vertę dėl to, kad jos nežino ir negali sužinoti tretieji asmenys (t.y. asmenys, (i) kurie nėra susiję su Bendrove darbo santykiais</w:t>
            </w:r>
            <w:r w:rsidR="00CF1194">
              <w:rPr>
                <w:rFonts w:ascii="Arial" w:hAnsi="Arial" w:cs="Arial"/>
                <w:sz w:val="20"/>
                <w:szCs w:val="20"/>
              </w:rPr>
              <w:t>;</w:t>
            </w:r>
            <w:r w:rsidR="00060FF8" w:rsidRPr="00FF121D">
              <w:rPr>
                <w:rFonts w:ascii="Arial" w:hAnsi="Arial" w:cs="Arial"/>
                <w:sz w:val="20"/>
                <w:szCs w:val="20"/>
              </w:rPr>
              <w:t xml:space="preserve"> (ii) nors ir susiję darbo santykiais, bet nesusipažinę su Sąrašų bei komercinių paslapčių saugojimo tvarka, kai tokia Bendrovėje yra patvirtinta</w:t>
            </w:r>
            <w:r w:rsidR="00CF1194">
              <w:rPr>
                <w:rFonts w:ascii="Arial" w:hAnsi="Arial" w:cs="Arial"/>
                <w:sz w:val="20"/>
                <w:szCs w:val="20"/>
              </w:rPr>
              <w:t>;</w:t>
            </w:r>
            <w:r w:rsidR="00060FF8" w:rsidRPr="00FF121D">
              <w:rPr>
                <w:rFonts w:ascii="Arial" w:hAnsi="Arial" w:cs="Arial"/>
                <w:sz w:val="20"/>
                <w:szCs w:val="20"/>
              </w:rPr>
              <w:t xml:space="preserve"> arba (iii) kurie nėra Bendrovės akcininkai ar valdymo organų nariai) ir ji negali būti laisvai jiems prieinama (toliau – </w:t>
            </w:r>
            <w:r w:rsidR="00060FF8" w:rsidRPr="00FF121D">
              <w:rPr>
                <w:rFonts w:ascii="Arial" w:hAnsi="Arial" w:cs="Arial"/>
                <w:b/>
                <w:bCs/>
                <w:sz w:val="20"/>
                <w:szCs w:val="20"/>
              </w:rPr>
              <w:t>Komercinės paslaptys</w:t>
            </w:r>
            <w:r w:rsidR="00060FF8" w:rsidRPr="00FF121D">
              <w:rPr>
                <w:rFonts w:ascii="Arial" w:hAnsi="Arial" w:cs="Arial"/>
                <w:sz w:val="20"/>
                <w:szCs w:val="20"/>
              </w:rPr>
              <w:t>). Konfidencialia informacija laikoma kita informacija, nei Komercinės paslaptys, nurodyta toliau šiame Sąraše.</w:t>
            </w:r>
          </w:p>
        </w:tc>
        <w:tc>
          <w:tcPr>
            <w:tcW w:w="4682" w:type="dxa"/>
          </w:tcPr>
          <w:p w14:paraId="0000001B" w14:textId="597CDB49" w:rsidR="004340DE" w:rsidRPr="00625C9D" w:rsidRDefault="00060FF8" w:rsidP="004D7AAD">
            <w:pPr>
              <w:jc w:val="both"/>
              <w:rPr>
                <w:rFonts w:ascii="Arial" w:eastAsia="Arial" w:hAnsi="Arial" w:cs="Arial"/>
                <w:sz w:val="20"/>
                <w:szCs w:val="20"/>
                <w:lang w:val="en-GB"/>
              </w:rPr>
            </w:pPr>
            <w:r w:rsidRPr="00625C9D">
              <w:rPr>
                <w:rFonts w:ascii="Arial" w:eastAsia="Arial" w:hAnsi="Arial" w:cs="Arial"/>
                <w:color w:val="000000"/>
                <w:sz w:val="20"/>
                <w:szCs w:val="20"/>
                <w:lang w:val="en-GB"/>
              </w:rPr>
              <w:t>Commercial secrets</w:t>
            </w:r>
            <w:r w:rsidR="00A363E8" w:rsidRPr="00625C9D">
              <w:rPr>
                <w:rFonts w:ascii="Arial" w:eastAsia="Arial" w:hAnsi="Arial" w:cs="Arial"/>
                <w:color w:val="000000"/>
                <w:sz w:val="20"/>
                <w:szCs w:val="20"/>
                <w:lang w:val="en-GB"/>
              </w:rPr>
              <w:t xml:space="preserve"> of </w:t>
            </w:r>
            <w:r w:rsidR="0070630F" w:rsidRPr="0070630F">
              <w:rPr>
                <w:rFonts w:ascii="Arial" w:eastAsia="Arial" w:hAnsi="Arial" w:cs="Arial"/>
                <w:b/>
                <w:bCs/>
                <w:color w:val="000000"/>
                <w:sz w:val="20"/>
                <w:szCs w:val="20"/>
                <w:highlight w:val="lightGray"/>
                <w:lang w:val="en-US"/>
              </w:rPr>
              <w:fldChar w:fldCharType="begin">
                <w:ffData>
                  <w:name w:val=""/>
                  <w:enabled/>
                  <w:calcOnExit w:val="0"/>
                  <w:textInput>
                    <w:default w:val="[...]"/>
                  </w:textInput>
                </w:ffData>
              </w:fldChar>
            </w:r>
            <w:r w:rsidR="0070630F" w:rsidRPr="0070630F">
              <w:rPr>
                <w:rFonts w:ascii="Arial" w:eastAsia="Arial" w:hAnsi="Arial" w:cs="Arial"/>
                <w:b/>
                <w:bCs/>
                <w:color w:val="000000"/>
                <w:sz w:val="20"/>
                <w:szCs w:val="20"/>
                <w:highlight w:val="lightGray"/>
                <w:lang w:val="en-US"/>
              </w:rPr>
              <w:instrText xml:space="preserve"> FORMTEXT </w:instrText>
            </w:r>
            <w:r w:rsidR="0070630F" w:rsidRPr="0070630F">
              <w:rPr>
                <w:rFonts w:ascii="Arial" w:eastAsia="Arial" w:hAnsi="Arial" w:cs="Arial"/>
                <w:b/>
                <w:bCs/>
                <w:color w:val="000000"/>
                <w:sz w:val="20"/>
                <w:szCs w:val="20"/>
                <w:highlight w:val="lightGray"/>
                <w:lang w:val="en-US"/>
              </w:rPr>
            </w:r>
            <w:r w:rsidR="0070630F" w:rsidRPr="0070630F">
              <w:rPr>
                <w:rFonts w:ascii="Arial" w:eastAsia="Arial" w:hAnsi="Arial" w:cs="Arial"/>
                <w:b/>
                <w:bCs/>
                <w:color w:val="000000"/>
                <w:sz w:val="20"/>
                <w:szCs w:val="20"/>
                <w:highlight w:val="lightGray"/>
                <w:lang w:val="en-US"/>
              </w:rPr>
              <w:fldChar w:fldCharType="separate"/>
            </w:r>
            <w:r w:rsidR="0070630F" w:rsidRPr="0070630F">
              <w:rPr>
                <w:rFonts w:ascii="Arial" w:eastAsia="Arial" w:hAnsi="Arial" w:cs="Arial"/>
                <w:b/>
                <w:bCs/>
                <w:color w:val="000000"/>
                <w:sz w:val="20"/>
                <w:szCs w:val="20"/>
                <w:highlight w:val="lightGray"/>
                <w:lang w:val="en-US"/>
              </w:rPr>
              <w:t>[...]</w:t>
            </w:r>
            <w:r w:rsidR="0070630F" w:rsidRPr="0070630F">
              <w:rPr>
                <w:rFonts w:ascii="Arial" w:eastAsia="Arial" w:hAnsi="Arial" w:cs="Arial"/>
                <w:b/>
                <w:bCs/>
                <w:color w:val="000000"/>
                <w:sz w:val="20"/>
                <w:szCs w:val="20"/>
                <w:highlight w:val="lightGray"/>
                <w:lang w:val="en-GB"/>
              </w:rPr>
              <w:fldChar w:fldCharType="end"/>
            </w:r>
            <w:r w:rsidR="00A3150B" w:rsidRPr="00625C9D">
              <w:rPr>
                <w:rFonts w:ascii="Arial" w:eastAsia="Arial" w:hAnsi="Arial" w:cs="Arial"/>
                <w:color w:val="000000"/>
                <w:sz w:val="20"/>
                <w:szCs w:val="20"/>
                <w:lang w:val="en-GB"/>
              </w:rPr>
              <w:t>,</w:t>
            </w:r>
            <w:r w:rsidR="00A363E8" w:rsidRPr="00625C9D">
              <w:rPr>
                <w:rFonts w:ascii="Arial" w:eastAsia="Arial" w:hAnsi="Arial" w:cs="Arial"/>
                <w:color w:val="000000"/>
                <w:sz w:val="20"/>
                <w:szCs w:val="20"/>
                <w:lang w:val="en-GB"/>
              </w:rPr>
              <w:t xml:space="preserve"> </w:t>
            </w:r>
            <w:r w:rsidR="00A3150B" w:rsidRPr="00625C9D">
              <w:rPr>
                <w:rFonts w:ascii="Arial" w:eastAsia="Arial" w:hAnsi="Arial" w:cs="Arial"/>
                <w:color w:val="000000"/>
                <w:sz w:val="20"/>
                <w:szCs w:val="20"/>
                <w:lang w:val="en-GB"/>
              </w:rPr>
              <w:t>established and registered in accordance with the laws of the Republic of Lithuania, legal entity</w:t>
            </w:r>
            <w:r w:rsidR="00A363E8" w:rsidRPr="00625C9D">
              <w:rPr>
                <w:rFonts w:ascii="Arial" w:eastAsia="Arial" w:hAnsi="Arial" w:cs="Arial"/>
                <w:color w:val="000000"/>
                <w:sz w:val="20"/>
                <w:szCs w:val="20"/>
                <w:lang w:val="en-GB"/>
              </w:rPr>
              <w:t>’s</w:t>
            </w:r>
            <w:r w:rsidR="00A3150B" w:rsidRPr="00625C9D">
              <w:rPr>
                <w:rFonts w:ascii="Arial" w:eastAsia="Arial" w:hAnsi="Arial" w:cs="Arial"/>
                <w:color w:val="000000"/>
                <w:sz w:val="20"/>
                <w:szCs w:val="20"/>
                <w:lang w:val="en-GB"/>
              </w:rPr>
              <w:t xml:space="preserve"> code </w:t>
            </w:r>
            <w:r w:rsidR="0070630F" w:rsidRPr="0070630F">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0070630F" w:rsidRPr="0070630F">
              <w:rPr>
                <w:rFonts w:ascii="Arial" w:eastAsia="Arial" w:hAnsi="Arial" w:cs="Arial"/>
                <w:color w:val="000000"/>
                <w:sz w:val="20"/>
                <w:szCs w:val="20"/>
                <w:highlight w:val="lightGray"/>
                <w:lang w:val="en-US"/>
              </w:rPr>
              <w:instrText xml:space="preserve"> FORMTEXT </w:instrText>
            </w:r>
            <w:r w:rsidR="0070630F" w:rsidRPr="0070630F">
              <w:rPr>
                <w:rFonts w:ascii="Arial" w:eastAsia="Arial" w:hAnsi="Arial" w:cs="Arial"/>
                <w:color w:val="000000"/>
                <w:sz w:val="20"/>
                <w:szCs w:val="20"/>
                <w:highlight w:val="lightGray"/>
                <w:lang w:val="en-US"/>
              </w:rPr>
            </w:r>
            <w:r w:rsidR="0070630F" w:rsidRPr="0070630F">
              <w:rPr>
                <w:rFonts w:ascii="Arial" w:eastAsia="Arial" w:hAnsi="Arial" w:cs="Arial"/>
                <w:color w:val="000000"/>
                <w:sz w:val="20"/>
                <w:szCs w:val="20"/>
                <w:highlight w:val="lightGray"/>
                <w:lang w:val="en-US"/>
              </w:rPr>
              <w:fldChar w:fldCharType="separate"/>
            </w:r>
            <w:r w:rsidR="0070630F" w:rsidRPr="0070630F">
              <w:rPr>
                <w:rFonts w:ascii="Arial" w:eastAsia="Arial" w:hAnsi="Arial" w:cs="Arial"/>
                <w:color w:val="000000"/>
                <w:sz w:val="20"/>
                <w:szCs w:val="20"/>
                <w:highlight w:val="lightGray"/>
                <w:lang w:val="en-US"/>
              </w:rPr>
              <w:t>[...]</w:t>
            </w:r>
            <w:r w:rsidR="0070630F" w:rsidRPr="0070630F">
              <w:rPr>
                <w:rFonts w:ascii="Arial" w:eastAsia="Arial" w:hAnsi="Arial" w:cs="Arial"/>
                <w:color w:val="000000"/>
                <w:sz w:val="20"/>
                <w:szCs w:val="20"/>
                <w:highlight w:val="lightGray"/>
                <w:lang w:val="en-GB"/>
              </w:rPr>
              <w:fldChar w:fldCharType="end"/>
            </w:r>
            <w:r w:rsidR="00A3150B" w:rsidRPr="00625C9D">
              <w:rPr>
                <w:rFonts w:ascii="Arial" w:eastAsia="Arial" w:hAnsi="Arial" w:cs="Arial"/>
                <w:color w:val="000000"/>
                <w:sz w:val="20"/>
                <w:szCs w:val="20"/>
                <w:lang w:val="en-GB"/>
              </w:rPr>
              <w:t xml:space="preserve">, registered office </w:t>
            </w:r>
            <w:r w:rsidR="00A363E8" w:rsidRPr="00625C9D">
              <w:rPr>
                <w:rFonts w:ascii="Arial" w:eastAsia="Arial" w:hAnsi="Arial" w:cs="Arial"/>
                <w:color w:val="000000"/>
                <w:sz w:val="20"/>
                <w:szCs w:val="20"/>
                <w:lang w:val="en-GB"/>
              </w:rPr>
              <w:t>at</w:t>
            </w:r>
            <w:r w:rsidR="00A3150B" w:rsidRPr="00625C9D">
              <w:rPr>
                <w:rFonts w:ascii="Arial" w:eastAsia="Arial" w:hAnsi="Arial" w:cs="Arial"/>
                <w:color w:val="000000"/>
                <w:sz w:val="20"/>
                <w:szCs w:val="20"/>
                <w:lang w:val="en-GB"/>
              </w:rPr>
              <w:t xml:space="preserve"> </w:t>
            </w:r>
            <w:r w:rsidR="0070630F" w:rsidRPr="0070630F">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0070630F" w:rsidRPr="0070630F">
              <w:rPr>
                <w:rFonts w:ascii="Arial" w:eastAsia="Arial" w:hAnsi="Arial" w:cs="Arial"/>
                <w:color w:val="000000"/>
                <w:sz w:val="20"/>
                <w:szCs w:val="20"/>
                <w:highlight w:val="lightGray"/>
                <w:lang w:val="en-US"/>
              </w:rPr>
              <w:instrText xml:space="preserve"> FORMTEXT </w:instrText>
            </w:r>
            <w:r w:rsidR="0070630F" w:rsidRPr="0070630F">
              <w:rPr>
                <w:rFonts w:ascii="Arial" w:eastAsia="Arial" w:hAnsi="Arial" w:cs="Arial"/>
                <w:color w:val="000000"/>
                <w:sz w:val="20"/>
                <w:szCs w:val="20"/>
                <w:highlight w:val="lightGray"/>
                <w:lang w:val="en-US"/>
              </w:rPr>
            </w:r>
            <w:r w:rsidR="0070630F" w:rsidRPr="0070630F">
              <w:rPr>
                <w:rFonts w:ascii="Arial" w:eastAsia="Arial" w:hAnsi="Arial" w:cs="Arial"/>
                <w:color w:val="000000"/>
                <w:sz w:val="20"/>
                <w:szCs w:val="20"/>
                <w:highlight w:val="lightGray"/>
                <w:lang w:val="en-US"/>
              </w:rPr>
              <w:fldChar w:fldCharType="separate"/>
            </w:r>
            <w:r w:rsidR="0070630F" w:rsidRPr="0070630F">
              <w:rPr>
                <w:rFonts w:ascii="Arial" w:eastAsia="Arial" w:hAnsi="Arial" w:cs="Arial"/>
                <w:color w:val="000000"/>
                <w:sz w:val="20"/>
                <w:szCs w:val="20"/>
                <w:highlight w:val="lightGray"/>
                <w:lang w:val="en-US"/>
              </w:rPr>
              <w:t>[...]</w:t>
            </w:r>
            <w:r w:rsidR="0070630F" w:rsidRPr="0070630F">
              <w:rPr>
                <w:rFonts w:ascii="Arial" w:eastAsia="Arial" w:hAnsi="Arial" w:cs="Arial"/>
                <w:color w:val="000000"/>
                <w:sz w:val="20"/>
                <w:szCs w:val="20"/>
                <w:highlight w:val="lightGray"/>
                <w:lang w:val="en-GB"/>
              </w:rPr>
              <w:fldChar w:fldCharType="end"/>
            </w:r>
            <w:r w:rsidR="00F506D4" w:rsidRPr="00625C9D">
              <w:rPr>
                <w:rFonts w:ascii="Arial" w:eastAsia="Arial" w:hAnsi="Arial" w:cs="Arial"/>
                <w:color w:val="000000"/>
                <w:sz w:val="20"/>
                <w:szCs w:val="20"/>
                <w:lang w:val="en-GB"/>
              </w:rPr>
              <w:t xml:space="preserve"> </w:t>
            </w:r>
            <w:r w:rsidR="00A3150B" w:rsidRPr="00625C9D">
              <w:rPr>
                <w:rFonts w:ascii="Arial" w:eastAsia="Arial" w:hAnsi="Arial" w:cs="Arial"/>
                <w:color w:val="000000"/>
                <w:sz w:val="20"/>
                <w:szCs w:val="20"/>
                <w:lang w:val="en-GB"/>
              </w:rPr>
              <w:t>(</w:t>
            </w:r>
            <w:r w:rsidR="00C73663" w:rsidRPr="00625C9D">
              <w:rPr>
                <w:rFonts w:ascii="Arial" w:eastAsia="Arial" w:hAnsi="Arial" w:cs="Arial"/>
                <w:color w:val="000000"/>
                <w:sz w:val="20"/>
                <w:szCs w:val="20"/>
                <w:lang w:val="en-GB"/>
              </w:rPr>
              <w:t xml:space="preserve">the </w:t>
            </w:r>
            <w:r w:rsidR="00A3150B" w:rsidRPr="00625C9D">
              <w:rPr>
                <w:rFonts w:ascii="Arial" w:eastAsia="Arial" w:hAnsi="Arial" w:cs="Arial"/>
                <w:b/>
                <w:bCs/>
                <w:color w:val="000000"/>
                <w:sz w:val="20"/>
                <w:szCs w:val="20"/>
                <w:lang w:val="en-GB"/>
              </w:rPr>
              <w:t>Company</w:t>
            </w:r>
            <w:r w:rsidR="00A3150B" w:rsidRPr="00625C9D">
              <w:rPr>
                <w:rFonts w:ascii="Arial" w:eastAsia="Arial" w:hAnsi="Arial" w:cs="Arial"/>
                <w:color w:val="000000"/>
                <w:sz w:val="20"/>
                <w:szCs w:val="20"/>
                <w:lang w:val="en-GB"/>
              </w:rPr>
              <w:t xml:space="preserve">) </w:t>
            </w:r>
            <w:r w:rsidRPr="00625C9D">
              <w:rPr>
                <w:rFonts w:ascii="Arial" w:eastAsia="Arial" w:hAnsi="Arial" w:cs="Arial"/>
                <w:color w:val="000000"/>
                <w:sz w:val="20"/>
                <w:szCs w:val="20"/>
                <w:lang w:val="en-GB"/>
              </w:rPr>
              <w:t xml:space="preserve">is information specified in this List of </w:t>
            </w:r>
            <w:r w:rsidR="00EA4316" w:rsidRPr="00625C9D">
              <w:rPr>
                <w:rFonts w:ascii="Arial" w:eastAsia="Arial" w:hAnsi="Arial" w:cs="Arial"/>
                <w:color w:val="000000"/>
                <w:sz w:val="20"/>
                <w:szCs w:val="20"/>
                <w:lang w:val="en-GB"/>
              </w:rPr>
              <w:t>Commercial</w:t>
            </w:r>
            <w:r w:rsidRPr="00625C9D">
              <w:rPr>
                <w:rFonts w:ascii="Arial" w:eastAsia="Arial" w:hAnsi="Arial" w:cs="Arial"/>
                <w:color w:val="000000"/>
                <w:sz w:val="20"/>
                <w:szCs w:val="20"/>
                <w:lang w:val="en-GB"/>
              </w:rPr>
              <w:t xml:space="preserve"> Secrets and Confidential Information (</w:t>
            </w:r>
            <w:r w:rsidRPr="008979CD">
              <w:rPr>
                <w:rFonts w:ascii="Arial" w:eastAsia="Arial" w:hAnsi="Arial" w:cs="Arial"/>
                <w:color w:val="000000"/>
                <w:sz w:val="20"/>
                <w:szCs w:val="20"/>
                <w:lang w:val="en-GB"/>
              </w:rPr>
              <w:t>the</w:t>
            </w:r>
            <w:r w:rsidRPr="00625C9D">
              <w:rPr>
                <w:rFonts w:ascii="Arial" w:eastAsia="Arial" w:hAnsi="Arial" w:cs="Arial"/>
                <w:b/>
                <w:bCs/>
                <w:color w:val="000000"/>
                <w:sz w:val="20"/>
                <w:szCs w:val="20"/>
                <w:lang w:val="en-GB"/>
              </w:rPr>
              <w:t xml:space="preserve"> List</w:t>
            </w:r>
            <w:r w:rsidRPr="00625C9D">
              <w:rPr>
                <w:rFonts w:ascii="Arial" w:eastAsia="Arial" w:hAnsi="Arial" w:cs="Arial"/>
                <w:color w:val="000000"/>
                <w:sz w:val="20"/>
                <w:szCs w:val="20"/>
                <w:lang w:val="en-GB"/>
              </w:rPr>
              <w:t xml:space="preserve">) </w:t>
            </w:r>
            <w:r w:rsidR="00EA4316" w:rsidRPr="00625C9D">
              <w:rPr>
                <w:rFonts w:ascii="Arial" w:eastAsia="Arial" w:hAnsi="Arial" w:cs="Arial"/>
                <w:color w:val="000000"/>
                <w:sz w:val="20"/>
                <w:szCs w:val="20"/>
                <w:lang w:val="en-GB"/>
              </w:rPr>
              <w:t>which has value because it is</w:t>
            </w:r>
            <w:r w:rsidRPr="00625C9D">
              <w:rPr>
                <w:rFonts w:ascii="Arial" w:eastAsia="Arial" w:hAnsi="Arial" w:cs="Arial"/>
                <w:color w:val="000000"/>
                <w:sz w:val="20"/>
                <w:szCs w:val="20"/>
                <w:lang w:val="en-GB"/>
              </w:rPr>
              <w:t xml:space="preserve"> not known and cannot be disclosed to third parties (i</w:t>
            </w:r>
            <w:r w:rsidR="00EA4316" w:rsidRPr="00625C9D">
              <w:rPr>
                <w:rFonts w:ascii="Arial" w:eastAsia="Arial" w:hAnsi="Arial" w:cs="Arial"/>
                <w:color w:val="000000"/>
                <w:sz w:val="20"/>
                <w:szCs w:val="20"/>
                <w:lang w:val="en-GB"/>
              </w:rPr>
              <w:t>.</w:t>
            </w:r>
            <w:r w:rsidRPr="00625C9D">
              <w:rPr>
                <w:rFonts w:ascii="Arial" w:eastAsia="Arial" w:hAnsi="Arial" w:cs="Arial"/>
                <w:color w:val="000000"/>
                <w:sz w:val="20"/>
                <w:szCs w:val="20"/>
                <w:lang w:val="en-GB"/>
              </w:rPr>
              <w:t>e</w:t>
            </w:r>
            <w:r w:rsidR="00EA4316" w:rsidRPr="00625C9D">
              <w:rPr>
                <w:rFonts w:ascii="Arial" w:eastAsia="Arial" w:hAnsi="Arial" w:cs="Arial"/>
                <w:color w:val="000000"/>
                <w:sz w:val="20"/>
                <w:szCs w:val="20"/>
                <w:lang w:val="en-GB"/>
              </w:rPr>
              <w:t>.</w:t>
            </w:r>
            <w:r w:rsidRPr="00625C9D">
              <w:rPr>
                <w:rFonts w:ascii="Arial" w:eastAsia="Arial" w:hAnsi="Arial" w:cs="Arial"/>
                <w:color w:val="000000"/>
                <w:sz w:val="20"/>
                <w:szCs w:val="20"/>
                <w:lang w:val="en-GB"/>
              </w:rPr>
              <w:t xml:space="preserve"> persons (i) who are not related to the Company</w:t>
            </w:r>
            <w:r w:rsidR="00EA4316" w:rsidRPr="00625C9D">
              <w:rPr>
                <w:rFonts w:ascii="Arial" w:eastAsia="Arial" w:hAnsi="Arial" w:cs="Arial"/>
                <w:color w:val="000000"/>
                <w:sz w:val="20"/>
                <w:szCs w:val="20"/>
                <w:lang w:val="en-GB"/>
              </w:rPr>
              <w:t xml:space="preserve"> with employment</w:t>
            </w:r>
            <w:r w:rsidR="00E60268">
              <w:rPr>
                <w:rFonts w:ascii="Arial" w:eastAsia="Arial" w:hAnsi="Arial" w:cs="Arial"/>
                <w:color w:val="000000"/>
                <w:sz w:val="20"/>
                <w:szCs w:val="20"/>
                <w:lang w:val="en-GB"/>
              </w:rPr>
              <w:t>;</w:t>
            </w:r>
            <w:r w:rsidRPr="00625C9D">
              <w:rPr>
                <w:rFonts w:ascii="Arial" w:eastAsia="Arial" w:hAnsi="Arial" w:cs="Arial"/>
                <w:color w:val="000000"/>
                <w:sz w:val="20"/>
                <w:szCs w:val="20"/>
                <w:lang w:val="en-GB"/>
              </w:rPr>
              <w:t xml:space="preserve"> (ii) although related </w:t>
            </w:r>
            <w:r w:rsidR="00EA4316" w:rsidRPr="00625C9D">
              <w:rPr>
                <w:rFonts w:ascii="Arial" w:eastAsia="Arial" w:hAnsi="Arial" w:cs="Arial"/>
                <w:color w:val="000000"/>
                <w:sz w:val="20"/>
                <w:szCs w:val="20"/>
                <w:lang w:val="en-GB"/>
              </w:rPr>
              <w:t xml:space="preserve">to the Company with </w:t>
            </w:r>
            <w:r w:rsidRPr="00625C9D">
              <w:rPr>
                <w:rFonts w:ascii="Arial" w:eastAsia="Arial" w:hAnsi="Arial" w:cs="Arial"/>
                <w:color w:val="000000"/>
                <w:sz w:val="20"/>
                <w:szCs w:val="20"/>
                <w:lang w:val="en-GB"/>
              </w:rPr>
              <w:t xml:space="preserve">employment, but not familiar with </w:t>
            </w:r>
            <w:r w:rsidR="00EA4316" w:rsidRPr="00625C9D">
              <w:rPr>
                <w:rFonts w:ascii="Arial" w:eastAsia="Arial" w:hAnsi="Arial" w:cs="Arial"/>
                <w:color w:val="000000"/>
                <w:sz w:val="20"/>
                <w:szCs w:val="20"/>
                <w:lang w:val="en-GB"/>
              </w:rPr>
              <w:t xml:space="preserve">the </w:t>
            </w:r>
            <w:r w:rsidRPr="00625C9D">
              <w:rPr>
                <w:rFonts w:ascii="Arial" w:eastAsia="Arial" w:hAnsi="Arial" w:cs="Arial"/>
                <w:color w:val="000000"/>
                <w:sz w:val="20"/>
                <w:szCs w:val="20"/>
                <w:lang w:val="en-GB"/>
              </w:rPr>
              <w:t>List</w:t>
            </w:r>
            <w:r w:rsidR="00EA4316" w:rsidRPr="00625C9D">
              <w:rPr>
                <w:rFonts w:ascii="Arial" w:eastAsia="Arial" w:hAnsi="Arial" w:cs="Arial"/>
                <w:color w:val="000000"/>
                <w:sz w:val="20"/>
                <w:szCs w:val="20"/>
                <w:lang w:val="en-GB"/>
              </w:rPr>
              <w:t xml:space="preserve"> </w:t>
            </w:r>
            <w:r w:rsidRPr="00625C9D">
              <w:rPr>
                <w:rFonts w:ascii="Arial" w:eastAsia="Arial" w:hAnsi="Arial" w:cs="Arial"/>
                <w:color w:val="000000"/>
                <w:sz w:val="20"/>
                <w:szCs w:val="20"/>
                <w:lang w:val="en-GB"/>
              </w:rPr>
              <w:t xml:space="preserve">and </w:t>
            </w:r>
            <w:r w:rsidR="00EA4316" w:rsidRPr="00625C9D">
              <w:rPr>
                <w:rFonts w:ascii="Arial" w:eastAsia="Arial" w:hAnsi="Arial" w:cs="Arial"/>
                <w:color w:val="000000"/>
                <w:sz w:val="20"/>
                <w:szCs w:val="20"/>
                <w:lang w:val="en-GB"/>
              </w:rPr>
              <w:t>the procedure of keeping commercial</w:t>
            </w:r>
            <w:r w:rsidRPr="00625C9D">
              <w:rPr>
                <w:rFonts w:ascii="Arial" w:eastAsia="Arial" w:hAnsi="Arial" w:cs="Arial"/>
                <w:color w:val="000000"/>
                <w:sz w:val="20"/>
                <w:szCs w:val="20"/>
                <w:lang w:val="en-GB"/>
              </w:rPr>
              <w:t xml:space="preserve"> secrets, if approved by the Company</w:t>
            </w:r>
            <w:r w:rsidR="00E60268">
              <w:rPr>
                <w:rFonts w:ascii="Arial" w:eastAsia="Arial" w:hAnsi="Arial" w:cs="Arial"/>
                <w:color w:val="000000"/>
                <w:sz w:val="20"/>
                <w:szCs w:val="20"/>
                <w:lang w:val="en-GB"/>
              </w:rPr>
              <w:t>;</w:t>
            </w:r>
            <w:r w:rsidRPr="00625C9D">
              <w:rPr>
                <w:rFonts w:ascii="Arial" w:eastAsia="Arial" w:hAnsi="Arial" w:cs="Arial"/>
                <w:color w:val="000000"/>
                <w:sz w:val="20"/>
                <w:szCs w:val="20"/>
                <w:lang w:val="en-GB"/>
              </w:rPr>
              <w:t xml:space="preserve"> or (iii) who are not shareholders or members of the Company's management bodies) and cannot be freely available to them (</w:t>
            </w:r>
            <w:r w:rsidR="008979CD">
              <w:rPr>
                <w:rFonts w:ascii="Arial" w:eastAsia="Arial" w:hAnsi="Arial" w:cs="Arial"/>
                <w:color w:val="000000"/>
                <w:sz w:val="20"/>
                <w:szCs w:val="20"/>
                <w:lang w:val="en-GB"/>
              </w:rPr>
              <w:t xml:space="preserve">the </w:t>
            </w:r>
            <w:r w:rsidR="00EA4316" w:rsidRPr="00625C9D">
              <w:rPr>
                <w:rFonts w:ascii="Arial" w:eastAsia="Arial" w:hAnsi="Arial" w:cs="Arial"/>
                <w:b/>
                <w:bCs/>
                <w:color w:val="000000"/>
                <w:sz w:val="20"/>
                <w:szCs w:val="20"/>
                <w:lang w:val="en-GB"/>
              </w:rPr>
              <w:t>Commercial secrets</w:t>
            </w:r>
            <w:r w:rsidR="00EA4316" w:rsidRPr="00625C9D">
              <w:rPr>
                <w:rFonts w:ascii="Arial" w:eastAsia="Arial" w:hAnsi="Arial" w:cs="Arial"/>
                <w:color w:val="000000"/>
                <w:sz w:val="20"/>
                <w:szCs w:val="20"/>
                <w:lang w:val="en-GB"/>
              </w:rPr>
              <w:t>)</w:t>
            </w:r>
            <w:r w:rsidRPr="00625C9D">
              <w:rPr>
                <w:rFonts w:ascii="Arial" w:eastAsia="Arial" w:hAnsi="Arial" w:cs="Arial"/>
                <w:color w:val="000000"/>
                <w:sz w:val="20"/>
                <w:szCs w:val="20"/>
                <w:lang w:val="en-GB"/>
              </w:rPr>
              <w:t>. Confidential information is considered information other than</w:t>
            </w:r>
            <w:r w:rsidR="00EA4316" w:rsidRPr="00625C9D">
              <w:rPr>
                <w:rFonts w:ascii="Arial" w:eastAsia="Arial" w:hAnsi="Arial" w:cs="Arial"/>
                <w:color w:val="000000"/>
                <w:sz w:val="20"/>
                <w:szCs w:val="20"/>
                <w:lang w:val="en-GB"/>
              </w:rPr>
              <w:t xml:space="preserve"> Commercial secrets </w:t>
            </w:r>
            <w:r w:rsidRPr="00625C9D">
              <w:rPr>
                <w:rFonts w:ascii="Arial" w:eastAsia="Arial" w:hAnsi="Arial" w:cs="Arial"/>
                <w:color w:val="000000"/>
                <w:sz w:val="20"/>
                <w:szCs w:val="20"/>
                <w:lang w:val="en-GB"/>
              </w:rPr>
              <w:t>listed below in this List.</w:t>
            </w:r>
          </w:p>
        </w:tc>
      </w:tr>
      <w:tr w:rsidR="00BB74B5" w:rsidRPr="00FF121D" w14:paraId="6DCEAC16" w14:textId="77777777" w:rsidTr="00465977">
        <w:trPr>
          <w:trHeight w:val="232"/>
        </w:trPr>
        <w:tc>
          <w:tcPr>
            <w:tcW w:w="4679" w:type="dxa"/>
          </w:tcPr>
          <w:p w14:paraId="3E31E789" w14:textId="77777777" w:rsidR="00BB74B5" w:rsidRPr="00FF121D" w:rsidRDefault="00BB74B5" w:rsidP="007E7EA5">
            <w:pPr>
              <w:jc w:val="both"/>
              <w:rPr>
                <w:rFonts w:ascii="Arial" w:eastAsia="Arial" w:hAnsi="Arial" w:cs="Arial"/>
                <w:b/>
                <w:color w:val="000000"/>
                <w:sz w:val="20"/>
                <w:szCs w:val="20"/>
              </w:rPr>
            </w:pPr>
          </w:p>
        </w:tc>
        <w:tc>
          <w:tcPr>
            <w:tcW w:w="4682" w:type="dxa"/>
          </w:tcPr>
          <w:p w14:paraId="1B8C3B61" w14:textId="77777777" w:rsidR="00BB74B5" w:rsidRPr="00625C9D" w:rsidDel="00060FF8" w:rsidRDefault="00BB74B5" w:rsidP="007E7EA5">
            <w:pPr>
              <w:jc w:val="both"/>
              <w:rPr>
                <w:rFonts w:ascii="Arial" w:eastAsia="Arial" w:hAnsi="Arial" w:cs="Arial"/>
                <w:color w:val="000000"/>
                <w:sz w:val="20"/>
                <w:szCs w:val="20"/>
                <w:lang w:val="en-GB"/>
              </w:rPr>
            </w:pPr>
          </w:p>
        </w:tc>
      </w:tr>
      <w:tr w:rsidR="00EA4316" w:rsidRPr="00FF121D" w14:paraId="2187F7C2" w14:textId="77777777" w:rsidTr="00465977">
        <w:trPr>
          <w:trHeight w:val="833"/>
        </w:trPr>
        <w:tc>
          <w:tcPr>
            <w:tcW w:w="4679" w:type="dxa"/>
          </w:tcPr>
          <w:p w14:paraId="24C9F15A" w14:textId="2FB8B242" w:rsidR="00EA4316" w:rsidRPr="00FF121D" w:rsidRDefault="00EA4316" w:rsidP="0045065F">
            <w:pPr>
              <w:pStyle w:val="LT1"/>
              <w:numPr>
                <w:ilvl w:val="0"/>
                <w:numId w:val="0"/>
              </w:numPr>
              <w:jc w:val="both"/>
              <w:rPr>
                <w:rFonts w:ascii="Arial" w:hAnsi="Arial" w:cs="Arial"/>
                <w:sz w:val="20"/>
                <w:szCs w:val="20"/>
                <w:lang w:val="lt-LT"/>
              </w:rPr>
            </w:pPr>
            <w:r w:rsidRPr="00FF121D">
              <w:rPr>
                <w:rFonts w:ascii="Arial" w:hAnsi="Arial" w:cs="Arial"/>
                <w:sz w:val="20"/>
                <w:szCs w:val="20"/>
                <w:lang w:val="lt-LT"/>
              </w:rPr>
              <w:t>Komercinės paslaptys ir konfidenciali informacija gali būti užfiksuotos bet kurios rūšies informacijos laikmenose, įskaitant, bet neapsiribojant, rašytinius, skaitmeninius ir (ar) elektroninius dokumentus, magnetines, kino ir (ar) fotografijos juostas, vaizdo ir (ar) garso įrašus, nuotraukas, faksogramas, piešinius, brėžinius, schemas, materialius daiktus, kompiuterių ir (ar) išorinius kietuosius diskus ir (ar) bet kokias kitas informacijos (duomenų) kaupimo (saugojimo) priemones. Komercines paslaptis ir kitą konfidencialią informaciją taip pat gali sudaryti ir žodinė ar vaizdinė informacija, t. y. pasakyta žodžiu ar parodyta vaizdu ir užfiksuota asmens atmintyje, tačiau neišreikšta jokia materialia forma.</w:t>
            </w:r>
          </w:p>
        </w:tc>
        <w:tc>
          <w:tcPr>
            <w:tcW w:w="4682" w:type="dxa"/>
          </w:tcPr>
          <w:p w14:paraId="723CCCC1" w14:textId="11DA68AD" w:rsidR="00D73D69" w:rsidRPr="0045065F" w:rsidDel="00060FF8" w:rsidRDefault="00EA4316" w:rsidP="0045065F">
            <w:pPr>
              <w:pBdr>
                <w:top w:val="nil"/>
                <w:left w:val="nil"/>
                <w:bottom w:val="nil"/>
                <w:right w:val="nil"/>
                <w:between w:val="nil"/>
              </w:pBdr>
              <w:jc w:val="both"/>
              <w:rPr>
                <w:rFonts w:ascii="Arial" w:eastAsia="Arial" w:hAnsi="Arial" w:cs="Arial"/>
                <w:color w:val="000000"/>
                <w:sz w:val="20"/>
                <w:szCs w:val="20"/>
                <w:lang w:val="en-GB"/>
              </w:rPr>
            </w:pPr>
            <w:r w:rsidRPr="0045065F">
              <w:rPr>
                <w:rFonts w:ascii="Arial" w:eastAsia="Arial" w:hAnsi="Arial" w:cs="Arial"/>
                <w:color w:val="000000"/>
                <w:sz w:val="20"/>
                <w:szCs w:val="20"/>
                <w:lang w:val="en-GB"/>
              </w:rPr>
              <w:t xml:space="preserve">Commercial secrets and confidential information may be recorded on any type of information medium, including, but not limited to, written, digital and </w:t>
            </w:r>
            <w:r w:rsidR="00525BFC" w:rsidRPr="0045065F">
              <w:rPr>
                <w:rFonts w:ascii="Arial" w:eastAsia="Arial" w:hAnsi="Arial" w:cs="Arial"/>
                <w:color w:val="000000"/>
                <w:sz w:val="20"/>
                <w:szCs w:val="20"/>
                <w:lang w:val="en-GB"/>
              </w:rPr>
              <w:t>(</w:t>
            </w:r>
            <w:r w:rsidRPr="0045065F">
              <w:rPr>
                <w:rFonts w:ascii="Arial" w:eastAsia="Arial" w:hAnsi="Arial" w:cs="Arial"/>
                <w:color w:val="000000"/>
                <w:sz w:val="20"/>
                <w:szCs w:val="20"/>
                <w:lang w:val="en-GB"/>
              </w:rPr>
              <w:t>or</w:t>
            </w:r>
            <w:r w:rsidR="00525BFC" w:rsidRPr="0045065F">
              <w:rPr>
                <w:rFonts w:ascii="Arial" w:eastAsia="Arial" w:hAnsi="Arial" w:cs="Arial"/>
                <w:color w:val="000000"/>
                <w:sz w:val="20"/>
                <w:szCs w:val="20"/>
                <w:lang w:val="en-GB"/>
              </w:rPr>
              <w:t>)</w:t>
            </w:r>
            <w:r w:rsidRPr="0045065F">
              <w:rPr>
                <w:rFonts w:ascii="Arial" w:eastAsia="Arial" w:hAnsi="Arial" w:cs="Arial"/>
                <w:color w:val="000000"/>
                <w:sz w:val="20"/>
                <w:szCs w:val="20"/>
                <w:lang w:val="en-GB"/>
              </w:rPr>
              <w:t xml:space="preserve"> electronic documents, magnetic, film and </w:t>
            </w:r>
            <w:r w:rsidR="00525BFC" w:rsidRPr="0045065F">
              <w:rPr>
                <w:rFonts w:ascii="Arial" w:eastAsia="Arial" w:hAnsi="Arial" w:cs="Arial"/>
                <w:color w:val="000000"/>
                <w:sz w:val="20"/>
                <w:szCs w:val="20"/>
                <w:lang w:val="en-GB"/>
              </w:rPr>
              <w:t>(</w:t>
            </w:r>
            <w:r w:rsidRPr="0045065F">
              <w:rPr>
                <w:rFonts w:ascii="Arial" w:eastAsia="Arial" w:hAnsi="Arial" w:cs="Arial"/>
                <w:color w:val="000000"/>
                <w:sz w:val="20"/>
                <w:szCs w:val="20"/>
                <w:lang w:val="en-GB"/>
              </w:rPr>
              <w:t>or</w:t>
            </w:r>
            <w:r w:rsidR="00525BFC" w:rsidRPr="0045065F">
              <w:rPr>
                <w:rFonts w:ascii="Arial" w:eastAsia="Arial" w:hAnsi="Arial" w:cs="Arial"/>
                <w:color w:val="000000"/>
                <w:sz w:val="20"/>
                <w:szCs w:val="20"/>
                <w:lang w:val="en-GB"/>
              </w:rPr>
              <w:t>)</w:t>
            </w:r>
            <w:r w:rsidRPr="0045065F">
              <w:rPr>
                <w:rFonts w:ascii="Arial" w:eastAsia="Arial" w:hAnsi="Arial" w:cs="Arial"/>
                <w:color w:val="000000"/>
                <w:sz w:val="20"/>
                <w:szCs w:val="20"/>
                <w:lang w:val="en-GB"/>
              </w:rPr>
              <w:t xml:space="preserve"> photographic film, video and </w:t>
            </w:r>
            <w:r w:rsidR="00525BFC" w:rsidRPr="0045065F">
              <w:rPr>
                <w:rFonts w:ascii="Arial" w:eastAsia="Arial" w:hAnsi="Arial" w:cs="Arial"/>
                <w:color w:val="000000"/>
                <w:sz w:val="20"/>
                <w:szCs w:val="20"/>
                <w:lang w:val="en-GB"/>
              </w:rPr>
              <w:t>(</w:t>
            </w:r>
            <w:r w:rsidRPr="0045065F">
              <w:rPr>
                <w:rFonts w:ascii="Arial" w:eastAsia="Arial" w:hAnsi="Arial" w:cs="Arial"/>
                <w:color w:val="000000"/>
                <w:sz w:val="20"/>
                <w:szCs w:val="20"/>
                <w:lang w:val="en-GB"/>
              </w:rPr>
              <w:t>or</w:t>
            </w:r>
            <w:r w:rsidR="00525BFC" w:rsidRPr="0045065F">
              <w:rPr>
                <w:rFonts w:ascii="Arial" w:eastAsia="Arial" w:hAnsi="Arial" w:cs="Arial"/>
                <w:color w:val="000000"/>
                <w:sz w:val="20"/>
                <w:szCs w:val="20"/>
                <w:lang w:val="en-GB"/>
              </w:rPr>
              <w:t>)</w:t>
            </w:r>
            <w:r w:rsidRPr="0045065F">
              <w:rPr>
                <w:rFonts w:ascii="Arial" w:eastAsia="Arial" w:hAnsi="Arial" w:cs="Arial"/>
                <w:color w:val="000000"/>
                <w:sz w:val="20"/>
                <w:szCs w:val="20"/>
                <w:lang w:val="en-GB"/>
              </w:rPr>
              <w:t xml:space="preserve"> audio recordings, photographs, faxes, drawings, diagrams, tangible objects, computer and </w:t>
            </w:r>
            <w:r w:rsidR="00525BFC" w:rsidRPr="0045065F">
              <w:rPr>
                <w:rFonts w:ascii="Arial" w:eastAsia="Arial" w:hAnsi="Arial" w:cs="Arial"/>
                <w:color w:val="000000"/>
                <w:sz w:val="20"/>
                <w:szCs w:val="20"/>
                <w:lang w:val="en-GB"/>
              </w:rPr>
              <w:t>(</w:t>
            </w:r>
            <w:r w:rsidRPr="0045065F">
              <w:rPr>
                <w:rFonts w:ascii="Arial" w:eastAsia="Arial" w:hAnsi="Arial" w:cs="Arial"/>
                <w:color w:val="000000"/>
                <w:sz w:val="20"/>
                <w:szCs w:val="20"/>
                <w:lang w:val="en-GB"/>
              </w:rPr>
              <w:t>or</w:t>
            </w:r>
            <w:r w:rsidR="00525BFC" w:rsidRPr="0045065F">
              <w:rPr>
                <w:rFonts w:ascii="Arial" w:eastAsia="Arial" w:hAnsi="Arial" w:cs="Arial"/>
                <w:color w:val="000000"/>
                <w:sz w:val="20"/>
                <w:szCs w:val="20"/>
                <w:lang w:val="en-GB"/>
              </w:rPr>
              <w:t>)</w:t>
            </w:r>
            <w:r w:rsidRPr="0045065F">
              <w:rPr>
                <w:rFonts w:ascii="Arial" w:eastAsia="Arial" w:hAnsi="Arial" w:cs="Arial"/>
                <w:color w:val="000000"/>
                <w:sz w:val="20"/>
                <w:szCs w:val="20"/>
                <w:lang w:val="en-GB"/>
              </w:rPr>
              <w:t xml:space="preserve"> external hard drives and</w:t>
            </w:r>
            <w:r w:rsidR="004D6EF4" w:rsidRPr="0045065F">
              <w:rPr>
                <w:rFonts w:ascii="Arial" w:eastAsia="Arial" w:hAnsi="Arial" w:cs="Arial"/>
                <w:color w:val="000000"/>
                <w:sz w:val="20"/>
                <w:szCs w:val="20"/>
                <w:lang w:val="en-GB"/>
              </w:rPr>
              <w:t xml:space="preserve"> (</w:t>
            </w:r>
            <w:r w:rsidRPr="0045065F">
              <w:rPr>
                <w:rFonts w:ascii="Arial" w:eastAsia="Arial" w:hAnsi="Arial" w:cs="Arial"/>
                <w:color w:val="000000"/>
                <w:sz w:val="20"/>
                <w:szCs w:val="20"/>
                <w:lang w:val="en-GB"/>
              </w:rPr>
              <w:t>or</w:t>
            </w:r>
            <w:r w:rsidR="004D6EF4" w:rsidRPr="0045065F">
              <w:rPr>
                <w:rFonts w:ascii="Arial" w:eastAsia="Arial" w:hAnsi="Arial" w:cs="Arial"/>
                <w:color w:val="000000"/>
                <w:sz w:val="20"/>
                <w:szCs w:val="20"/>
                <w:lang w:val="en-GB"/>
              </w:rPr>
              <w:t>)</w:t>
            </w:r>
            <w:r w:rsidRPr="0045065F">
              <w:rPr>
                <w:rFonts w:ascii="Arial" w:eastAsia="Arial" w:hAnsi="Arial" w:cs="Arial"/>
                <w:color w:val="000000"/>
                <w:sz w:val="20"/>
                <w:szCs w:val="20"/>
                <w:lang w:val="en-GB"/>
              </w:rPr>
              <w:t xml:space="preserve"> any other means of storing (storing) information (data). </w:t>
            </w:r>
            <w:r w:rsidR="004D6EF4" w:rsidRPr="0045065F">
              <w:rPr>
                <w:rFonts w:ascii="Arial" w:eastAsia="Arial" w:hAnsi="Arial" w:cs="Arial"/>
                <w:color w:val="000000"/>
                <w:sz w:val="20"/>
                <w:szCs w:val="20"/>
                <w:lang w:val="en-GB"/>
              </w:rPr>
              <w:t>Commercial</w:t>
            </w:r>
            <w:r w:rsidRPr="0045065F">
              <w:rPr>
                <w:rFonts w:ascii="Arial" w:eastAsia="Arial" w:hAnsi="Arial" w:cs="Arial"/>
                <w:color w:val="000000"/>
                <w:sz w:val="20"/>
                <w:szCs w:val="20"/>
                <w:lang w:val="en-GB"/>
              </w:rPr>
              <w:t xml:space="preserve"> secrets and other confidential information may also consist of verbal or visual information, </w:t>
            </w:r>
            <w:r w:rsidR="004D6EF4" w:rsidRPr="0045065F">
              <w:rPr>
                <w:rFonts w:ascii="Arial" w:eastAsia="Arial" w:hAnsi="Arial" w:cs="Arial"/>
                <w:color w:val="000000"/>
                <w:sz w:val="20"/>
                <w:szCs w:val="20"/>
                <w:lang w:val="en-GB"/>
              </w:rPr>
              <w:t>i.e.</w:t>
            </w:r>
            <w:r w:rsidRPr="0045065F">
              <w:rPr>
                <w:rFonts w:ascii="Arial" w:eastAsia="Arial" w:hAnsi="Arial" w:cs="Arial"/>
                <w:color w:val="000000"/>
                <w:sz w:val="20"/>
                <w:szCs w:val="20"/>
                <w:lang w:val="en-GB"/>
              </w:rPr>
              <w:t xml:space="preserve"> said orally or visualized and recorded in a person’s memory, but not expressed in any material form.</w:t>
            </w:r>
          </w:p>
        </w:tc>
      </w:tr>
      <w:tr w:rsidR="007E7EA5" w:rsidRPr="00FF121D" w14:paraId="4FCAC1FE" w14:textId="77777777" w:rsidTr="00465977">
        <w:trPr>
          <w:trHeight w:val="232"/>
        </w:trPr>
        <w:tc>
          <w:tcPr>
            <w:tcW w:w="4679" w:type="dxa"/>
          </w:tcPr>
          <w:p w14:paraId="07A94E66" w14:textId="77777777" w:rsidR="007E7EA5" w:rsidRPr="00FF121D" w:rsidRDefault="007E7EA5" w:rsidP="004D7AAD">
            <w:pPr>
              <w:pStyle w:val="LT1"/>
              <w:numPr>
                <w:ilvl w:val="0"/>
                <w:numId w:val="0"/>
              </w:numPr>
              <w:ind w:left="360"/>
              <w:jc w:val="both"/>
              <w:rPr>
                <w:rFonts w:ascii="Arial" w:hAnsi="Arial" w:cs="Arial"/>
                <w:sz w:val="20"/>
                <w:szCs w:val="20"/>
                <w:lang w:val="lt-LT"/>
              </w:rPr>
            </w:pPr>
          </w:p>
        </w:tc>
        <w:tc>
          <w:tcPr>
            <w:tcW w:w="4682" w:type="dxa"/>
          </w:tcPr>
          <w:p w14:paraId="05314FB0" w14:textId="77777777" w:rsidR="007E7EA5" w:rsidRPr="00AA58F7" w:rsidRDefault="007E7EA5" w:rsidP="00625C9D">
            <w:pPr>
              <w:pStyle w:val="Sraopastraipa"/>
              <w:pBdr>
                <w:top w:val="nil"/>
                <w:left w:val="nil"/>
                <w:bottom w:val="nil"/>
                <w:right w:val="nil"/>
                <w:between w:val="nil"/>
              </w:pBdr>
              <w:ind w:left="360"/>
              <w:jc w:val="both"/>
              <w:rPr>
                <w:rFonts w:ascii="Arial" w:eastAsia="Arial" w:hAnsi="Arial" w:cs="Arial"/>
                <w:color w:val="000000"/>
                <w:sz w:val="20"/>
                <w:szCs w:val="20"/>
              </w:rPr>
            </w:pPr>
          </w:p>
        </w:tc>
      </w:tr>
      <w:tr w:rsidR="004D6EF4" w:rsidRPr="00FF121D" w14:paraId="1038BC82" w14:textId="77777777" w:rsidTr="00465977">
        <w:trPr>
          <w:trHeight w:val="833"/>
        </w:trPr>
        <w:tc>
          <w:tcPr>
            <w:tcW w:w="4679" w:type="dxa"/>
          </w:tcPr>
          <w:p w14:paraId="56D4D021" w14:textId="43BCDFAD" w:rsidR="004D6EF4" w:rsidRPr="00FF121D" w:rsidRDefault="002D4A5A" w:rsidP="00D95191">
            <w:pPr>
              <w:pStyle w:val="LT1"/>
              <w:numPr>
                <w:ilvl w:val="0"/>
                <w:numId w:val="9"/>
              </w:numPr>
              <w:ind w:left="751" w:hanging="751"/>
              <w:jc w:val="both"/>
              <w:rPr>
                <w:rFonts w:ascii="Arial" w:hAnsi="Arial" w:cs="Arial"/>
                <w:b/>
                <w:bCs/>
                <w:sz w:val="20"/>
                <w:szCs w:val="20"/>
                <w:lang w:val="lt-LT"/>
              </w:rPr>
            </w:pPr>
            <w:r w:rsidRPr="00FF121D">
              <w:rPr>
                <w:rFonts w:ascii="Arial" w:hAnsi="Arial" w:cs="Arial"/>
                <w:b/>
                <w:bCs/>
                <w:sz w:val="20"/>
                <w:szCs w:val="20"/>
                <w:lang w:val="lt-LT"/>
              </w:rPr>
              <w:t>KOMERCINES PASLAPTIS SUDARO BET KOKIE DUOMENYS IR INFORMACIJA, TAME TARPE, ĮSKAITANT BET NEAPSIRIBOJANT:</w:t>
            </w:r>
          </w:p>
        </w:tc>
        <w:tc>
          <w:tcPr>
            <w:tcW w:w="4682" w:type="dxa"/>
          </w:tcPr>
          <w:p w14:paraId="3D416126" w14:textId="0FD53765" w:rsidR="004D6EF4" w:rsidRPr="00625C9D" w:rsidRDefault="002D4A5A" w:rsidP="00D95191">
            <w:pPr>
              <w:pStyle w:val="Sraopastraipa"/>
              <w:numPr>
                <w:ilvl w:val="0"/>
                <w:numId w:val="10"/>
              </w:numPr>
              <w:pBdr>
                <w:top w:val="nil"/>
                <w:left w:val="nil"/>
                <w:bottom w:val="nil"/>
                <w:right w:val="nil"/>
                <w:between w:val="nil"/>
              </w:pBdr>
              <w:ind w:left="740" w:hanging="740"/>
              <w:jc w:val="both"/>
              <w:rPr>
                <w:rFonts w:ascii="Arial" w:eastAsia="Arial" w:hAnsi="Arial" w:cs="Arial"/>
                <w:b/>
                <w:bCs/>
                <w:color w:val="000000"/>
                <w:sz w:val="20"/>
                <w:szCs w:val="20"/>
                <w:lang w:val="en-GB"/>
              </w:rPr>
            </w:pPr>
            <w:r w:rsidRPr="00625C9D">
              <w:rPr>
                <w:rFonts w:ascii="Arial" w:eastAsia="Arial" w:hAnsi="Arial" w:cs="Arial"/>
                <w:b/>
                <w:bCs/>
                <w:color w:val="000000"/>
                <w:sz w:val="20"/>
                <w:szCs w:val="20"/>
                <w:lang w:val="en-GB"/>
              </w:rPr>
              <w:t>COMMERCIAL SECRETS CONSIST OF ANY DATA AND INFORMATION, INCLUDING BUT NOT LIMITED TO:</w:t>
            </w:r>
          </w:p>
        </w:tc>
      </w:tr>
      <w:tr w:rsidR="007E7EA5" w:rsidRPr="00FF121D" w14:paraId="1D3FC6F4" w14:textId="77777777" w:rsidTr="00465977">
        <w:trPr>
          <w:trHeight w:val="232"/>
        </w:trPr>
        <w:tc>
          <w:tcPr>
            <w:tcW w:w="4679" w:type="dxa"/>
          </w:tcPr>
          <w:p w14:paraId="676C0704" w14:textId="77777777" w:rsidR="007E7EA5" w:rsidRPr="00FF121D" w:rsidRDefault="007E7EA5" w:rsidP="004D7AAD">
            <w:pPr>
              <w:pStyle w:val="LT1"/>
              <w:numPr>
                <w:ilvl w:val="0"/>
                <w:numId w:val="0"/>
              </w:numPr>
              <w:ind w:left="360" w:hanging="360"/>
              <w:jc w:val="both"/>
              <w:rPr>
                <w:rFonts w:ascii="Arial" w:hAnsi="Arial" w:cs="Arial"/>
                <w:sz w:val="20"/>
                <w:szCs w:val="20"/>
                <w:lang w:val="lt-LT"/>
              </w:rPr>
            </w:pPr>
          </w:p>
        </w:tc>
        <w:tc>
          <w:tcPr>
            <w:tcW w:w="4682" w:type="dxa"/>
          </w:tcPr>
          <w:p w14:paraId="36560663" w14:textId="77777777" w:rsidR="007E7EA5" w:rsidRPr="00625C9D" w:rsidRDefault="007E7EA5" w:rsidP="00625C9D">
            <w:pPr>
              <w:pStyle w:val="Sraopastraipa"/>
              <w:pBdr>
                <w:top w:val="nil"/>
                <w:left w:val="nil"/>
                <w:bottom w:val="nil"/>
                <w:right w:val="nil"/>
                <w:between w:val="nil"/>
              </w:pBdr>
              <w:ind w:left="360"/>
              <w:jc w:val="both"/>
              <w:rPr>
                <w:rFonts w:ascii="Arial" w:eastAsia="Arial" w:hAnsi="Arial" w:cs="Arial"/>
                <w:color w:val="000000"/>
                <w:sz w:val="20"/>
                <w:szCs w:val="20"/>
                <w:lang w:val="en-GB"/>
              </w:rPr>
            </w:pPr>
          </w:p>
        </w:tc>
      </w:tr>
      <w:tr w:rsidR="00175592" w:rsidRPr="00FF121D" w14:paraId="10728A2C" w14:textId="77777777" w:rsidTr="00465977">
        <w:tc>
          <w:tcPr>
            <w:tcW w:w="4679" w:type="dxa"/>
          </w:tcPr>
          <w:p w14:paraId="0000001C" w14:textId="6279DA27" w:rsidR="00175592" w:rsidRPr="00FF121D" w:rsidRDefault="002302D4" w:rsidP="00D95191">
            <w:pPr>
              <w:pStyle w:val="LT1"/>
              <w:numPr>
                <w:ilvl w:val="1"/>
                <w:numId w:val="9"/>
              </w:numPr>
              <w:pBdr>
                <w:top w:val="nil"/>
                <w:left w:val="nil"/>
                <w:bottom w:val="nil"/>
                <w:right w:val="nil"/>
                <w:between w:val="nil"/>
                <w:bar w:val="nil"/>
              </w:pBdr>
              <w:ind w:left="751" w:hanging="751"/>
              <w:jc w:val="both"/>
              <w:rPr>
                <w:rFonts w:ascii="Arial" w:hAnsi="Arial" w:cs="Arial"/>
                <w:b/>
                <w:bCs/>
                <w:sz w:val="20"/>
                <w:szCs w:val="20"/>
                <w:lang w:val="lt-LT"/>
              </w:rPr>
            </w:pPr>
            <w:r w:rsidRPr="00FF121D">
              <w:rPr>
                <w:rFonts w:ascii="Arial" w:hAnsi="Arial" w:cs="Arial"/>
                <w:b/>
                <w:bCs/>
                <w:sz w:val="20"/>
                <w:szCs w:val="20"/>
                <w:lang w:val="lt-LT"/>
              </w:rPr>
              <w:t>Bendrovės valdymo informacija. Informacija apie darbuotojus</w:t>
            </w:r>
            <w:r w:rsidR="00BE4588" w:rsidRPr="00FF121D">
              <w:rPr>
                <w:rFonts w:ascii="Arial" w:hAnsi="Arial" w:cs="Arial"/>
                <w:b/>
                <w:bCs/>
                <w:sz w:val="20"/>
                <w:szCs w:val="20"/>
                <w:lang w:val="lt-LT"/>
              </w:rPr>
              <w:t>:</w:t>
            </w:r>
          </w:p>
        </w:tc>
        <w:tc>
          <w:tcPr>
            <w:tcW w:w="4682" w:type="dxa"/>
          </w:tcPr>
          <w:p w14:paraId="0000001D" w14:textId="0DB82395" w:rsidR="00C676FE" w:rsidRPr="00625C9D" w:rsidRDefault="005532E8" w:rsidP="00D95191">
            <w:pPr>
              <w:pStyle w:val="Sraopastraipa"/>
              <w:numPr>
                <w:ilvl w:val="1"/>
                <w:numId w:val="10"/>
              </w:numPr>
              <w:ind w:left="740" w:hanging="740"/>
              <w:jc w:val="both"/>
              <w:rPr>
                <w:rFonts w:ascii="Arial" w:eastAsia="Arial" w:hAnsi="Arial" w:cs="Arial"/>
                <w:color w:val="000000"/>
                <w:sz w:val="20"/>
                <w:szCs w:val="20"/>
                <w:lang w:val="en-GB"/>
              </w:rPr>
            </w:pPr>
            <w:r w:rsidRPr="00625C9D">
              <w:rPr>
                <w:rFonts w:ascii="Arial" w:eastAsia="Arial" w:hAnsi="Arial" w:cs="Arial"/>
                <w:b/>
                <w:bCs/>
                <w:color w:val="000000"/>
                <w:sz w:val="20"/>
                <w:szCs w:val="20"/>
                <w:lang w:val="en-GB"/>
              </w:rPr>
              <w:t xml:space="preserve">Information on the management of the </w:t>
            </w:r>
            <w:r w:rsidR="00465977">
              <w:rPr>
                <w:rFonts w:ascii="Arial" w:eastAsia="Arial" w:hAnsi="Arial" w:cs="Arial"/>
                <w:b/>
                <w:bCs/>
                <w:color w:val="000000"/>
                <w:sz w:val="20"/>
                <w:szCs w:val="20"/>
                <w:lang w:val="en-GB"/>
              </w:rPr>
              <w:t>C</w:t>
            </w:r>
            <w:r w:rsidRPr="00625C9D">
              <w:rPr>
                <w:rFonts w:ascii="Arial" w:eastAsia="Arial" w:hAnsi="Arial" w:cs="Arial"/>
                <w:b/>
                <w:bCs/>
                <w:color w:val="000000"/>
                <w:sz w:val="20"/>
                <w:szCs w:val="20"/>
                <w:lang w:val="en-GB"/>
              </w:rPr>
              <w:t>ompany. Information about the employees</w:t>
            </w:r>
            <w:r w:rsidR="00BB74B5" w:rsidRPr="00625C9D">
              <w:rPr>
                <w:rFonts w:ascii="Arial" w:eastAsia="Arial" w:hAnsi="Arial" w:cs="Arial"/>
                <w:color w:val="000000"/>
                <w:sz w:val="20"/>
                <w:szCs w:val="20"/>
                <w:lang w:val="en-GB"/>
              </w:rPr>
              <w:t>:</w:t>
            </w:r>
          </w:p>
        </w:tc>
      </w:tr>
      <w:tr w:rsidR="00465977" w:rsidRPr="00625C9D" w:rsidDel="00060FF8" w14:paraId="7F1F00E6" w14:textId="77777777" w:rsidTr="00465977">
        <w:tblPrEx>
          <w:tblLook w:val="04A0" w:firstRow="1" w:lastRow="0" w:firstColumn="1" w:lastColumn="0" w:noHBand="0" w:noVBand="1"/>
        </w:tblPrEx>
        <w:trPr>
          <w:trHeight w:val="232"/>
        </w:trPr>
        <w:tc>
          <w:tcPr>
            <w:tcW w:w="4679" w:type="dxa"/>
          </w:tcPr>
          <w:p w14:paraId="62078633" w14:textId="77777777" w:rsidR="00465977" w:rsidRPr="00FF121D" w:rsidRDefault="00465977" w:rsidP="00F17DB5">
            <w:pPr>
              <w:jc w:val="both"/>
              <w:rPr>
                <w:rFonts w:ascii="Arial" w:eastAsia="Arial" w:hAnsi="Arial" w:cs="Arial"/>
                <w:b/>
                <w:color w:val="000000"/>
                <w:sz w:val="20"/>
                <w:szCs w:val="20"/>
              </w:rPr>
            </w:pPr>
          </w:p>
        </w:tc>
        <w:tc>
          <w:tcPr>
            <w:tcW w:w="4682" w:type="dxa"/>
          </w:tcPr>
          <w:p w14:paraId="55B44099" w14:textId="77777777" w:rsidR="00465977" w:rsidRPr="00625C9D" w:rsidDel="00060FF8" w:rsidRDefault="00465977" w:rsidP="00F17DB5">
            <w:pPr>
              <w:jc w:val="both"/>
              <w:rPr>
                <w:rFonts w:ascii="Arial" w:eastAsia="Arial" w:hAnsi="Arial" w:cs="Arial"/>
                <w:color w:val="000000"/>
                <w:sz w:val="20"/>
                <w:szCs w:val="20"/>
                <w:lang w:val="en-GB"/>
              </w:rPr>
            </w:pPr>
          </w:p>
        </w:tc>
      </w:tr>
      <w:tr w:rsidR="00175592" w:rsidRPr="00FF121D" w14:paraId="152B6FC9" w14:textId="77777777" w:rsidTr="00465977">
        <w:tc>
          <w:tcPr>
            <w:tcW w:w="4679" w:type="dxa"/>
          </w:tcPr>
          <w:p w14:paraId="0000001E" w14:textId="3DA9607C" w:rsidR="00D102F0" w:rsidRPr="00625C9D" w:rsidRDefault="00A3150B" w:rsidP="00D95191">
            <w:pPr>
              <w:pStyle w:val="LT1"/>
              <w:numPr>
                <w:ilvl w:val="2"/>
                <w:numId w:val="9"/>
              </w:numPr>
              <w:ind w:left="751" w:hanging="751"/>
              <w:jc w:val="both"/>
              <w:rPr>
                <w:rFonts w:ascii="Arial" w:hAnsi="Arial" w:cs="Arial"/>
                <w:sz w:val="20"/>
                <w:szCs w:val="20"/>
                <w:lang w:val="lt-LT"/>
              </w:rPr>
            </w:pPr>
            <w:r w:rsidRPr="00625C9D">
              <w:rPr>
                <w:rFonts w:ascii="Arial" w:hAnsi="Arial" w:cs="Arial"/>
                <w:sz w:val="20"/>
                <w:szCs w:val="20"/>
                <w:lang w:val="lt-LT"/>
              </w:rPr>
              <w:t>Informacija apie Bendrovės valdymo metodus bei struktūrą</w:t>
            </w:r>
            <w:r w:rsidR="00BE4588" w:rsidRPr="00625C9D">
              <w:rPr>
                <w:rFonts w:ascii="Arial" w:hAnsi="Arial" w:cs="Arial"/>
                <w:sz w:val="20"/>
                <w:szCs w:val="20"/>
                <w:lang w:val="lt-LT"/>
              </w:rPr>
              <w:t>;</w:t>
            </w:r>
          </w:p>
        </w:tc>
        <w:tc>
          <w:tcPr>
            <w:tcW w:w="4682" w:type="dxa"/>
          </w:tcPr>
          <w:p w14:paraId="0000001F" w14:textId="6042435B" w:rsidR="00175592" w:rsidRPr="00625C9D" w:rsidRDefault="00A3150B" w:rsidP="00D95191">
            <w:pPr>
              <w:pStyle w:val="Sraopastraipa"/>
              <w:numPr>
                <w:ilvl w:val="2"/>
                <w:numId w:val="10"/>
              </w:numPr>
              <w:ind w:left="740" w:hanging="740"/>
              <w:jc w:val="both"/>
              <w:rPr>
                <w:rFonts w:ascii="Arial" w:eastAsia="Arial" w:hAnsi="Arial" w:cs="Arial"/>
                <w:color w:val="000000"/>
                <w:sz w:val="20"/>
                <w:szCs w:val="20"/>
                <w:lang w:val="en-GB"/>
              </w:rPr>
            </w:pPr>
            <w:r w:rsidRPr="00625C9D">
              <w:rPr>
                <w:rFonts w:ascii="Arial" w:eastAsia="Arial" w:hAnsi="Arial" w:cs="Arial"/>
                <w:color w:val="000000"/>
                <w:sz w:val="20"/>
                <w:szCs w:val="20"/>
                <w:lang w:val="en-GB"/>
              </w:rPr>
              <w:t>Information about the methods and structure of the Company’s management</w:t>
            </w:r>
            <w:r w:rsidR="00BB74B5" w:rsidRPr="00625C9D">
              <w:rPr>
                <w:rFonts w:ascii="Arial" w:eastAsia="Arial" w:hAnsi="Arial" w:cs="Arial"/>
                <w:color w:val="000000"/>
                <w:sz w:val="20"/>
                <w:szCs w:val="20"/>
                <w:lang w:val="en-GB"/>
              </w:rPr>
              <w:t>;</w:t>
            </w:r>
          </w:p>
        </w:tc>
      </w:tr>
      <w:tr w:rsidR="00465977" w:rsidRPr="00625C9D" w:rsidDel="00060FF8" w14:paraId="36AE43F9" w14:textId="77777777" w:rsidTr="00465977">
        <w:tblPrEx>
          <w:tblLook w:val="04A0" w:firstRow="1" w:lastRow="0" w:firstColumn="1" w:lastColumn="0" w:noHBand="0" w:noVBand="1"/>
        </w:tblPrEx>
        <w:trPr>
          <w:trHeight w:val="232"/>
        </w:trPr>
        <w:tc>
          <w:tcPr>
            <w:tcW w:w="4679" w:type="dxa"/>
          </w:tcPr>
          <w:p w14:paraId="22D89BDD" w14:textId="77777777" w:rsidR="00465977" w:rsidRPr="00FF121D" w:rsidRDefault="00465977" w:rsidP="002D4A5A">
            <w:pPr>
              <w:ind w:left="397" w:hanging="397"/>
              <w:jc w:val="both"/>
              <w:rPr>
                <w:rFonts w:ascii="Arial" w:eastAsia="Arial" w:hAnsi="Arial" w:cs="Arial"/>
                <w:b/>
                <w:color w:val="000000"/>
                <w:sz w:val="20"/>
                <w:szCs w:val="20"/>
              </w:rPr>
            </w:pPr>
          </w:p>
        </w:tc>
        <w:tc>
          <w:tcPr>
            <w:tcW w:w="4682" w:type="dxa"/>
          </w:tcPr>
          <w:p w14:paraId="6AE03716" w14:textId="77777777" w:rsidR="00465977" w:rsidRPr="00625C9D" w:rsidDel="00060FF8" w:rsidRDefault="00465977" w:rsidP="002D4A5A">
            <w:pPr>
              <w:ind w:left="397" w:hanging="397"/>
              <w:jc w:val="both"/>
              <w:rPr>
                <w:rFonts w:ascii="Arial" w:eastAsia="Arial" w:hAnsi="Arial" w:cs="Arial"/>
                <w:color w:val="000000"/>
                <w:sz w:val="20"/>
                <w:szCs w:val="20"/>
                <w:lang w:val="en-GB"/>
              </w:rPr>
            </w:pPr>
          </w:p>
        </w:tc>
      </w:tr>
      <w:tr w:rsidR="00175592" w:rsidRPr="00FF121D" w14:paraId="3E6C3588" w14:textId="77777777" w:rsidTr="004D7AAD">
        <w:tc>
          <w:tcPr>
            <w:tcW w:w="4679" w:type="dxa"/>
          </w:tcPr>
          <w:p w14:paraId="00000020" w14:textId="01F110D4" w:rsidR="00D102F0" w:rsidRPr="00625C9D" w:rsidRDefault="00A3150B" w:rsidP="00D95191">
            <w:pPr>
              <w:pStyle w:val="LT1"/>
              <w:numPr>
                <w:ilvl w:val="2"/>
                <w:numId w:val="9"/>
              </w:numPr>
              <w:ind w:left="751" w:hanging="751"/>
              <w:jc w:val="both"/>
              <w:rPr>
                <w:rFonts w:ascii="Arial" w:hAnsi="Arial" w:cs="Arial"/>
                <w:sz w:val="20"/>
                <w:szCs w:val="20"/>
                <w:lang w:val="lt-LT"/>
              </w:rPr>
            </w:pPr>
            <w:r w:rsidRPr="00625C9D">
              <w:rPr>
                <w:rFonts w:ascii="Arial" w:hAnsi="Arial" w:cs="Arial"/>
                <w:sz w:val="20"/>
                <w:szCs w:val="20"/>
                <w:lang w:val="lt-LT"/>
              </w:rPr>
              <w:t>Darbo organizavimo tvarka, metodai ir formos</w:t>
            </w:r>
            <w:r w:rsidR="00BE4588" w:rsidRPr="00625C9D">
              <w:rPr>
                <w:rFonts w:ascii="Arial" w:hAnsi="Arial" w:cs="Arial"/>
                <w:sz w:val="20"/>
                <w:szCs w:val="20"/>
                <w:lang w:val="lt-LT"/>
              </w:rPr>
              <w:t>;</w:t>
            </w:r>
          </w:p>
        </w:tc>
        <w:tc>
          <w:tcPr>
            <w:tcW w:w="4682" w:type="dxa"/>
          </w:tcPr>
          <w:p w14:paraId="00000021" w14:textId="2193C4E3" w:rsidR="00175592" w:rsidRPr="00625C9D" w:rsidRDefault="00A3150B" w:rsidP="00D95191">
            <w:pPr>
              <w:pStyle w:val="Sraopastraipa"/>
              <w:numPr>
                <w:ilvl w:val="2"/>
                <w:numId w:val="10"/>
              </w:numPr>
              <w:ind w:left="740" w:hanging="740"/>
              <w:jc w:val="both"/>
              <w:rPr>
                <w:rFonts w:ascii="Arial" w:eastAsia="Arial" w:hAnsi="Arial" w:cs="Arial"/>
                <w:color w:val="000000"/>
                <w:sz w:val="20"/>
                <w:szCs w:val="20"/>
                <w:lang w:val="en-GB"/>
              </w:rPr>
            </w:pPr>
            <w:r w:rsidRPr="00625C9D">
              <w:rPr>
                <w:rFonts w:ascii="Arial" w:eastAsia="Arial" w:hAnsi="Arial" w:cs="Arial"/>
                <w:color w:val="000000"/>
                <w:sz w:val="20"/>
                <w:szCs w:val="20"/>
                <w:lang w:val="en-GB"/>
              </w:rPr>
              <w:t>Work organi</w:t>
            </w:r>
            <w:r w:rsidR="00ED2612">
              <w:rPr>
                <w:rFonts w:ascii="Arial" w:eastAsia="Arial" w:hAnsi="Arial" w:cs="Arial"/>
                <w:color w:val="000000"/>
                <w:sz w:val="20"/>
                <w:szCs w:val="20"/>
                <w:lang w:val="en-GB"/>
              </w:rPr>
              <w:t>s</w:t>
            </w:r>
            <w:r w:rsidRPr="00625C9D">
              <w:rPr>
                <w:rFonts w:ascii="Arial" w:eastAsia="Arial" w:hAnsi="Arial" w:cs="Arial"/>
                <w:color w:val="000000"/>
                <w:sz w:val="20"/>
                <w:szCs w:val="20"/>
                <w:lang w:val="en-GB"/>
              </w:rPr>
              <w:t>ation order, methods and forms</w:t>
            </w:r>
            <w:r w:rsidR="00BB74B5" w:rsidRPr="00625C9D">
              <w:rPr>
                <w:rFonts w:ascii="Arial" w:eastAsia="Arial" w:hAnsi="Arial" w:cs="Arial"/>
                <w:color w:val="000000"/>
                <w:sz w:val="20"/>
                <w:szCs w:val="20"/>
                <w:lang w:val="en-GB"/>
              </w:rPr>
              <w:t>;</w:t>
            </w:r>
          </w:p>
        </w:tc>
      </w:tr>
      <w:tr w:rsidR="00465977" w:rsidRPr="00FF121D" w14:paraId="65CB704F" w14:textId="77777777" w:rsidTr="004D7AAD">
        <w:tc>
          <w:tcPr>
            <w:tcW w:w="4679" w:type="dxa"/>
          </w:tcPr>
          <w:p w14:paraId="079836DD" w14:textId="77777777" w:rsidR="00465977" w:rsidRPr="00625C9D" w:rsidRDefault="00465977" w:rsidP="002D3A25">
            <w:pPr>
              <w:pStyle w:val="LT1"/>
              <w:numPr>
                <w:ilvl w:val="0"/>
                <w:numId w:val="0"/>
              </w:numPr>
              <w:ind w:left="609"/>
              <w:jc w:val="both"/>
              <w:rPr>
                <w:rFonts w:ascii="Arial" w:hAnsi="Arial" w:cs="Arial"/>
                <w:sz w:val="20"/>
                <w:szCs w:val="20"/>
                <w:lang w:val="lt-LT"/>
              </w:rPr>
            </w:pPr>
          </w:p>
        </w:tc>
        <w:tc>
          <w:tcPr>
            <w:tcW w:w="4682" w:type="dxa"/>
          </w:tcPr>
          <w:p w14:paraId="757D5FA7" w14:textId="77777777" w:rsidR="00465977" w:rsidRPr="00465977" w:rsidRDefault="00465977" w:rsidP="002D4A5A">
            <w:pPr>
              <w:ind w:left="397" w:hanging="397"/>
              <w:jc w:val="both"/>
              <w:rPr>
                <w:rFonts w:ascii="Arial" w:eastAsia="Arial" w:hAnsi="Arial" w:cs="Arial"/>
                <w:color w:val="000000"/>
                <w:sz w:val="20"/>
                <w:szCs w:val="20"/>
                <w:lang w:val="en-GB"/>
              </w:rPr>
            </w:pPr>
          </w:p>
        </w:tc>
      </w:tr>
      <w:tr w:rsidR="00175592" w:rsidRPr="00FF121D" w14:paraId="584E6F22" w14:textId="77777777" w:rsidTr="004D7AAD">
        <w:tc>
          <w:tcPr>
            <w:tcW w:w="4679" w:type="dxa"/>
          </w:tcPr>
          <w:p w14:paraId="00000022" w14:textId="73ED56DA" w:rsidR="00D102F0" w:rsidRPr="00625C9D" w:rsidRDefault="00A3150B" w:rsidP="00D95191">
            <w:pPr>
              <w:pStyle w:val="LT1"/>
              <w:numPr>
                <w:ilvl w:val="2"/>
                <w:numId w:val="9"/>
              </w:numPr>
              <w:ind w:left="751" w:hanging="751"/>
              <w:jc w:val="both"/>
              <w:rPr>
                <w:rFonts w:ascii="Arial" w:hAnsi="Arial" w:cs="Arial"/>
                <w:sz w:val="20"/>
                <w:szCs w:val="20"/>
                <w:lang w:val="lt-LT"/>
              </w:rPr>
            </w:pPr>
            <w:r w:rsidRPr="00625C9D">
              <w:rPr>
                <w:rFonts w:ascii="Arial" w:hAnsi="Arial" w:cs="Arial"/>
                <w:sz w:val="20"/>
                <w:szCs w:val="20"/>
                <w:lang w:val="lt-LT"/>
              </w:rPr>
              <w:t>Darbuotojų asmens duomenys</w:t>
            </w:r>
            <w:r w:rsidR="00BE4588" w:rsidRPr="00625C9D">
              <w:rPr>
                <w:rFonts w:ascii="Arial" w:hAnsi="Arial" w:cs="Arial"/>
                <w:sz w:val="20"/>
                <w:szCs w:val="20"/>
                <w:lang w:val="lt-LT"/>
              </w:rPr>
              <w:t>;</w:t>
            </w:r>
          </w:p>
        </w:tc>
        <w:tc>
          <w:tcPr>
            <w:tcW w:w="4682" w:type="dxa"/>
          </w:tcPr>
          <w:p w14:paraId="00000023" w14:textId="775C8BBA" w:rsidR="00175592" w:rsidRPr="00625C9D" w:rsidRDefault="00A3150B" w:rsidP="00D95191">
            <w:pPr>
              <w:pStyle w:val="Sraopastraipa"/>
              <w:numPr>
                <w:ilvl w:val="2"/>
                <w:numId w:val="10"/>
              </w:numPr>
              <w:ind w:left="740" w:hanging="740"/>
              <w:jc w:val="both"/>
              <w:rPr>
                <w:rFonts w:ascii="Arial" w:eastAsia="Arial" w:hAnsi="Arial" w:cs="Arial"/>
                <w:color w:val="000000"/>
                <w:sz w:val="20"/>
                <w:szCs w:val="20"/>
                <w:lang w:val="en-GB"/>
              </w:rPr>
            </w:pPr>
            <w:r w:rsidRPr="00625C9D">
              <w:rPr>
                <w:rFonts w:ascii="Arial" w:eastAsia="Arial" w:hAnsi="Arial" w:cs="Arial"/>
                <w:color w:val="000000"/>
                <w:sz w:val="20"/>
                <w:szCs w:val="20"/>
                <w:lang w:val="en-GB"/>
              </w:rPr>
              <w:t>Personal data of the Company’s employees</w:t>
            </w:r>
            <w:r w:rsidR="00BB74B5" w:rsidRPr="00625C9D">
              <w:rPr>
                <w:rFonts w:ascii="Arial" w:eastAsia="Arial" w:hAnsi="Arial" w:cs="Arial"/>
                <w:color w:val="000000"/>
                <w:sz w:val="20"/>
                <w:szCs w:val="20"/>
                <w:lang w:val="en-GB"/>
              </w:rPr>
              <w:t>;</w:t>
            </w:r>
          </w:p>
        </w:tc>
      </w:tr>
      <w:tr w:rsidR="00465977" w:rsidRPr="00FF121D" w14:paraId="1398E6B4" w14:textId="77777777" w:rsidTr="004D7AAD">
        <w:tc>
          <w:tcPr>
            <w:tcW w:w="4679" w:type="dxa"/>
          </w:tcPr>
          <w:p w14:paraId="248A16E7" w14:textId="77777777" w:rsidR="00465977" w:rsidRPr="00625C9D" w:rsidRDefault="00465977" w:rsidP="002D3A25">
            <w:pPr>
              <w:pStyle w:val="LT1"/>
              <w:numPr>
                <w:ilvl w:val="0"/>
                <w:numId w:val="0"/>
              </w:numPr>
              <w:ind w:left="609"/>
              <w:jc w:val="both"/>
              <w:rPr>
                <w:rFonts w:ascii="Arial" w:hAnsi="Arial" w:cs="Arial"/>
                <w:sz w:val="20"/>
                <w:szCs w:val="20"/>
                <w:lang w:val="lt-LT"/>
              </w:rPr>
            </w:pPr>
          </w:p>
        </w:tc>
        <w:tc>
          <w:tcPr>
            <w:tcW w:w="4682" w:type="dxa"/>
          </w:tcPr>
          <w:p w14:paraId="609D74DB" w14:textId="77777777" w:rsidR="00465977" w:rsidRPr="00625C9D" w:rsidRDefault="00465977" w:rsidP="00465977">
            <w:pPr>
              <w:pStyle w:val="Sraopastraipa"/>
              <w:ind w:left="1474"/>
              <w:jc w:val="both"/>
              <w:rPr>
                <w:rFonts w:ascii="Arial" w:eastAsia="Arial" w:hAnsi="Arial" w:cs="Arial"/>
                <w:color w:val="000000"/>
                <w:sz w:val="20"/>
                <w:szCs w:val="20"/>
                <w:lang w:val="en-GB"/>
              </w:rPr>
            </w:pPr>
          </w:p>
        </w:tc>
      </w:tr>
      <w:tr w:rsidR="00175592" w:rsidRPr="00FF121D" w14:paraId="540A4531" w14:textId="77777777" w:rsidTr="004D7AAD">
        <w:tc>
          <w:tcPr>
            <w:tcW w:w="4679" w:type="dxa"/>
          </w:tcPr>
          <w:p w14:paraId="00000024" w14:textId="4C3B6E76" w:rsidR="00D102F0" w:rsidRPr="00625C9D" w:rsidRDefault="00A3150B" w:rsidP="00D95191">
            <w:pPr>
              <w:pStyle w:val="LT1"/>
              <w:numPr>
                <w:ilvl w:val="2"/>
                <w:numId w:val="9"/>
              </w:numPr>
              <w:ind w:left="751" w:hanging="751"/>
              <w:jc w:val="both"/>
              <w:rPr>
                <w:rFonts w:ascii="Arial" w:hAnsi="Arial" w:cs="Arial"/>
                <w:sz w:val="20"/>
                <w:szCs w:val="20"/>
                <w:lang w:val="lt-LT"/>
              </w:rPr>
            </w:pPr>
            <w:r w:rsidRPr="00625C9D">
              <w:rPr>
                <w:rFonts w:ascii="Arial" w:hAnsi="Arial" w:cs="Arial"/>
                <w:sz w:val="20"/>
                <w:szCs w:val="20"/>
                <w:lang w:val="lt-LT"/>
              </w:rPr>
              <w:lastRenderedPageBreak/>
              <w:t>Darbuotojų darbo užmokesčio dydžiai ir pajamos. Darbo užmokesčio skaičiavimo metodologija</w:t>
            </w:r>
            <w:r w:rsidR="00BE4588" w:rsidRPr="00625C9D">
              <w:rPr>
                <w:rFonts w:ascii="Arial" w:hAnsi="Arial" w:cs="Arial"/>
                <w:sz w:val="20"/>
                <w:szCs w:val="20"/>
                <w:lang w:val="lt-LT"/>
              </w:rPr>
              <w:t>;</w:t>
            </w:r>
          </w:p>
        </w:tc>
        <w:tc>
          <w:tcPr>
            <w:tcW w:w="4682" w:type="dxa"/>
          </w:tcPr>
          <w:p w14:paraId="00000025" w14:textId="22E9B67F" w:rsidR="00175592" w:rsidRPr="00625C9D" w:rsidRDefault="00A3150B" w:rsidP="00D95191">
            <w:pPr>
              <w:pStyle w:val="Sraopastraipa"/>
              <w:numPr>
                <w:ilvl w:val="2"/>
                <w:numId w:val="10"/>
              </w:numPr>
              <w:ind w:left="740" w:hanging="740"/>
              <w:jc w:val="both"/>
              <w:rPr>
                <w:rFonts w:ascii="Arial" w:eastAsia="Arial" w:hAnsi="Arial" w:cs="Arial"/>
                <w:color w:val="000000"/>
                <w:sz w:val="20"/>
                <w:szCs w:val="20"/>
                <w:lang w:val="en-GB"/>
              </w:rPr>
            </w:pPr>
            <w:r w:rsidRPr="00625C9D">
              <w:rPr>
                <w:rFonts w:ascii="Arial" w:eastAsia="Arial" w:hAnsi="Arial" w:cs="Arial"/>
                <w:color w:val="000000"/>
                <w:sz w:val="20"/>
                <w:szCs w:val="20"/>
                <w:lang w:val="en-GB"/>
              </w:rPr>
              <w:t>Information about the salary and income of the Company’s employees and methodology of salary calculation</w:t>
            </w:r>
            <w:r w:rsidR="00BB74B5" w:rsidRPr="00625C9D">
              <w:rPr>
                <w:rFonts w:ascii="Arial" w:eastAsia="Arial" w:hAnsi="Arial" w:cs="Arial"/>
                <w:color w:val="000000"/>
                <w:sz w:val="20"/>
                <w:szCs w:val="20"/>
                <w:lang w:val="en-GB"/>
              </w:rPr>
              <w:t>;</w:t>
            </w:r>
          </w:p>
        </w:tc>
      </w:tr>
      <w:tr w:rsidR="00465977" w:rsidRPr="00FF121D" w14:paraId="0BB22657" w14:textId="77777777" w:rsidTr="004D7AAD">
        <w:tc>
          <w:tcPr>
            <w:tcW w:w="4679" w:type="dxa"/>
          </w:tcPr>
          <w:p w14:paraId="54F867A7" w14:textId="77777777" w:rsidR="00465977" w:rsidRPr="00625C9D" w:rsidRDefault="00465977" w:rsidP="002D3A25">
            <w:pPr>
              <w:pStyle w:val="LT1"/>
              <w:numPr>
                <w:ilvl w:val="0"/>
                <w:numId w:val="0"/>
              </w:numPr>
              <w:ind w:left="609"/>
              <w:jc w:val="both"/>
              <w:rPr>
                <w:rFonts w:ascii="Arial" w:hAnsi="Arial" w:cs="Arial"/>
                <w:sz w:val="20"/>
                <w:szCs w:val="20"/>
                <w:lang w:val="lt-LT"/>
              </w:rPr>
            </w:pPr>
          </w:p>
        </w:tc>
        <w:tc>
          <w:tcPr>
            <w:tcW w:w="4682" w:type="dxa"/>
          </w:tcPr>
          <w:p w14:paraId="58AD4EBA" w14:textId="77777777" w:rsidR="00465977" w:rsidRPr="00465977" w:rsidRDefault="00465977" w:rsidP="002D4A5A">
            <w:pPr>
              <w:ind w:left="397" w:hanging="397"/>
              <w:jc w:val="both"/>
              <w:rPr>
                <w:rFonts w:ascii="Arial" w:eastAsia="Arial" w:hAnsi="Arial" w:cs="Arial"/>
                <w:color w:val="000000"/>
                <w:sz w:val="20"/>
                <w:szCs w:val="20"/>
                <w:lang w:val="en-GB"/>
              </w:rPr>
            </w:pPr>
          </w:p>
        </w:tc>
      </w:tr>
      <w:tr w:rsidR="00BA1A44" w:rsidRPr="00FF121D" w14:paraId="278A4F98" w14:textId="77777777" w:rsidTr="007E7EA5">
        <w:tc>
          <w:tcPr>
            <w:tcW w:w="4679" w:type="dxa"/>
          </w:tcPr>
          <w:p w14:paraId="351A3B7A" w14:textId="0C7C2B1B" w:rsidR="00BA1A44" w:rsidRPr="00625C9D" w:rsidRDefault="00BA1A44" w:rsidP="00D95191">
            <w:pPr>
              <w:pStyle w:val="LT1"/>
              <w:numPr>
                <w:ilvl w:val="2"/>
                <w:numId w:val="9"/>
              </w:numPr>
              <w:ind w:left="751" w:hanging="751"/>
              <w:jc w:val="both"/>
              <w:rPr>
                <w:rFonts w:ascii="Arial" w:hAnsi="Arial" w:cs="Arial"/>
                <w:sz w:val="20"/>
                <w:szCs w:val="20"/>
                <w:lang w:val="lt-LT"/>
              </w:rPr>
            </w:pPr>
            <w:r w:rsidRPr="00625C9D">
              <w:rPr>
                <w:rFonts w:ascii="Arial" w:hAnsi="Arial" w:cs="Arial"/>
                <w:sz w:val="20"/>
                <w:szCs w:val="20"/>
                <w:lang w:val="lt-LT"/>
              </w:rPr>
              <w:t>Valdymo ir darbo organizavimo sistema, organizacinė struktūra, personalo formavimo politika, vidaus darbo tvarka, darbuotojų skatinimo politika;</w:t>
            </w:r>
          </w:p>
        </w:tc>
        <w:tc>
          <w:tcPr>
            <w:tcW w:w="4682" w:type="dxa"/>
          </w:tcPr>
          <w:p w14:paraId="4A688A31" w14:textId="241FFEC0" w:rsidR="00BA1A44" w:rsidRPr="00625C9D" w:rsidRDefault="00BA1A44" w:rsidP="00D95191">
            <w:pPr>
              <w:pStyle w:val="Sraopastraipa"/>
              <w:numPr>
                <w:ilvl w:val="2"/>
                <w:numId w:val="10"/>
              </w:numPr>
              <w:ind w:left="740" w:hanging="740"/>
              <w:jc w:val="both"/>
              <w:rPr>
                <w:rFonts w:ascii="Arial" w:eastAsia="Arial" w:hAnsi="Arial" w:cs="Arial"/>
                <w:color w:val="000000"/>
                <w:sz w:val="20"/>
                <w:szCs w:val="20"/>
                <w:lang w:val="en-GB"/>
              </w:rPr>
            </w:pPr>
            <w:r w:rsidRPr="00625C9D">
              <w:rPr>
                <w:rFonts w:ascii="Arial" w:eastAsia="Arial" w:hAnsi="Arial" w:cs="Arial"/>
                <w:color w:val="000000"/>
                <w:sz w:val="20"/>
                <w:szCs w:val="20"/>
                <w:lang w:val="en-GB"/>
              </w:rPr>
              <w:t>Management and work organi</w:t>
            </w:r>
            <w:r w:rsidR="00EE76A6">
              <w:rPr>
                <w:rFonts w:ascii="Arial" w:eastAsia="Arial" w:hAnsi="Arial" w:cs="Arial"/>
                <w:color w:val="000000"/>
                <w:sz w:val="20"/>
                <w:szCs w:val="20"/>
                <w:lang w:val="en-GB"/>
              </w:rPr>
              <w:t>s</w:t>
            </w:r>
            <w:r w:rsidRPr="00625C9D">
              <w:rPr>
                <w:rFonts w:ascii="Arial" w:eastAsia="Arial" w:hAnsi="Arial" w:cs="Arial"/>
                <w:color w:val="000000"/>
                <w:sz w:val="20"/>
                <w:szCs w:val="20"/>
                <w:lang w:val="en-GB"/>
              </w:rPr>
              <w:t>ation system, organi</w:t>
            </w:r>
            <w:r w:rsidR="00ED2612">
              <w:rPr>
                <w:rFonts w:ascii="Arial" w:eastAsia="Arial" w:hAnsi="Arial" w:cs="Arial"/>
                <w:color w:val="000000"/>
                <w:sz w:val="20"/>
                <w:szCs w:val="20"/>
                <w:lang w:val="en-GB"/>
              </w:rPr>
              <w:t>s</w:t>
            </w:r>
            <w:r w:rsidRPr="00625C9D">
              <w:rPr>
                <w:rFonts w:ascii="Arial" w:eastAsia="Arial" w:hAnsi="Arial" w:cs="Arial"/>
                <w:color w:val="000000"/>
                <w:sz w:val="20"/>
                <w:szCs w:val="20"/>
                <w:lang w:val="en-GB"/>
              </w:rPr>
              <w:t>ational structure, personnel formation policy, internal work procedure, employee promotion policy;</w:t>
            </w:r>
          </w:p>
        </w:tc>
      </w:tr>
      <w:tr w:rsidR="00465977" w:rsidRPr="00FF121D" w14:paraId="211F4E96" w14:textId="77777777" w:rsidTr="007E7EA5">
        <w:tc>
          <w:tcPr>
            <w:tcW w:w="4679" w:type="dxa"/>
          </w:tcPr>
          <w:p w14:paraId="3D746EB3" w14:textId="77777777" w:rsidR="00465977" w:rsidRPr="00625C9D" w:rsidRDefault="00465977" w:rsidP="002D3A25">
            <w:pPr>
              <w:pStyle w:val="LT1"/>
              <w:numPr>
                <w:ilvl w:val="0"/>
                <w:numId w:val="0"/>
              </w:numPr>
              <w:ind w:left="609"/>
              <w:jc w:val="both"/>
              <w:rPr>
                <w:rFonts w:ascii="Arial" w:hAnsi="Arial" w:cs="Arial"/>
                <w:sz w:val="20"/>
                <w:szCs w:val="20"/>
                <w:lang w:val="lt-LT"/>
              </w:rPr>
            </w:pPr>
          </w:p>
        </w:tc>
        <w:tc>
          <w:tcPr>
            <w:tcW w:w="4682" w:type="dxa"/>
          </w:tcPr>
          <w:p w14:paraId="36C79156" w14:textId="77777777" w:rsidR="00465977" w:rsidRPr="00465977" w:rsidRDefault="00465977" w:rsidP="002D4A5A">
            <w:pPr>
              <w:ind w:left="397" w:hanging="397"/>
              <w:jc w:val="both"/>
              <w:rPr>
                <w:rFonts w:ascii="Arial" w:eastAsia="Arial" w:hAnsi="Arial" w:cs="Arial"/>
                <w:color w:val="000000"/>
                <w:sz w:val="20"/>
                <w:szCs w:val="20"/>
                <w:lang w:val="en-GB"/>
              </w:rPr>
            </w:pPr>
          </w:p>
        </w:tc>
      </w:tr>
      <w:tr w:rsidR="00175592" w:rsidRPr="00FF121D" w14:paraId="290D3A79" w14:textId="77777777" w:rsidTr="004D7AAD">
        <w:tc>
          <w:tcPr>
            <w:tcW w:w="4679" w:type="dxa"/>
          </w:tcPr>
          <w:p w14:paraId="00000026" w14:textId="2283D6F3" w:rsidR="00D102F0"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Bendrovės vadovų telefono numeriai. Informacija apie asmeninį Bendrovės vadovų gyvenimą</w:t>
            </w:r>
            <w:r w:rsidR="00BE4588" w:rsidRPr="00FF121D">
              <w:rPr>
                <w:rFonts w:ascii="Arial" w:hAnsi="Arial" w:cs="Arial"/>
                <w:sz w:val="20"/>
                <w:szCs w:val="20"/>
                <w:lang w:val="lt-LT"/>
              </w:rPr>
              <w:t>;</w:t>
            </w:r>
          </w:p>
        </w:tc>
        <w:tc>
          <w:tcPr>
            <w:tcW w:w="4682" w:type="dxa"/>
          </w:tcPr>
          <w:p w14:paraId="00000027" w14:textId="36D9F23C" w:rsidR="00175592" w:rsidRPr="00625C9D" w:rsidRDefault="00A3150B" w:rsidP="00D95191">
            <w:pPr>
              <w:pStyle w:val="Sraopastraipa"/>
              <w:numPr>
                <w:ilvl w:val="2"/>
                <w:numId w:val="10"/>
              </w:numPr>
              <w:pBdr>
                <w:top w:val="nil"/>
                <w:left w:val="nil"/>
                <w:bottom w:val="nil"/>
                <w:right w:val="nil"/>
                <w:between w:val="nil"/>
              </w:pBdr>
              <w:ind w:left="740" w:hanging="740"/>
              <w:jc w:val="both"/>
              <w:rPr>
                <w:rFonts w:ascii="Arial" w:eastAsia="Arial" w:hAnsi="Arial" w:cs="Arial"/>
                <w:color w:val="000000"/>
                <w:sz w:val="20"/>
                <w:szCs w:val="20"/>
                <w:lang w:val="en-GB"/>
              </w:rPr>
            </w:pPr>
            <w:r w:rsidRPr="00625C9D">
              <w:rPr>
                <w:rFonts w:ascii="Arial" w:eastAsia="Arial" w:hAnsi="Arial" w:cs="Arial"/>
                <w:color w:val="000000"/>
                <w:sz w:val="20"/>
                <w:szCs w:val="20"/>
                <w:lang w:val="en-GB"/>
              </w:rPr>
              <w:t>Mobile numbers of the Company’s managers. Information on personal lives of the Company’s managers</w:t>
            </w:r>
            <w:r w:rsidR="00BB74B5" w:rsidRPr="00625C9D">
              <w:rPr>
                <w:rFonts w:ascii="Arial" w:eastAsia="Arial" w:hAnsi="Arial" w:cs="Arial"/>
                <w:color w:val="000000"/>
                <w:sz w:val="20"/>
                <w:szCs w:val="20"/>
                <w:lang w:val="en-GB"/>
              </w:rPr>
              <w:t>;</w:t>
            </w:r>
          </w:p>
        </w:tc>
      </w:tr>
      <w:tr w:rsidR="00465977" w:rsidRPr="00FF121D" w14:paraId="3E04B73F" w14:textId="77777777" w:rsidTr="004D7AAD">
        <w:tc>
          <w:tcPr>
            <w:tcW w:w="4679" w:type="dxa"/>
          </w:tcPr>
          <w:p w14:paraId="3792BB99" w14:textId="77777777" w:rsidR="00465977" w:rsidRPr="00FF121D" w:rsidRDefault="00465977" w:rsidP="002D3A25">
            <w:pPr>
              <w:pStyle w:val="LT1"/>
              <w:numPr>
                <w:ilvl w:val="0"/>
                <w:numId w:val="0"/>
              </w:numPr>
              <w:ind w:left="609"/>
              <w:jc w:val="both"/>
              <w:rPr>
                <w:rFonts w:ascii="Arial" w:hAnsi="Arial" w:cs="Arial"/>
                <w:sz w:val="20"/>
                <w:szCs w:val="20"/>
                <w:lang w:val="lt-LT"/>
              </w:rPr>
            </w:pPr>
          </w:p>
        </w:tc>
        <w:tc>
          <w:tcPr>
            <w:tcW w:w="4682" w:type="dxa"/>
          </w:tcPr>
          <w:p w14:paraId="13339C6D" w14:textId="77777777" w:rsidR="00465977" w:rsidRPr="00465977" w:rsidRDefault="00465977" w:rsidP="002D4A5A">
            <w:pPr>
              <w:pBdr>
                <w:top w:val="nil"/>
                <w:left w:val="nil"/>
                <w:bottom w:val="nil"/>
                <w:right w:val="nil"/>
                <w:between w:val="nil"/>
              </w:pBdr>
              <w:ind w:left="397" w:hanging="397"/>
              <w:jc w:val="both"/>
              <w:rPr>
                <w:rFonts w:ascii="Arial" w:eastAsia="Arial" w:hAnsi="Arial" w:cs="Arial"/>
                <w:color w:val="000000"/>
                <w:sz w:val="20"/>
                <w:szCs w:val="20"/>
                <w:lang w:val="en-GB"/>
              </w:rPr>
            </w:pPr>
          </w:p>
        </w:tc>
      </w:tr>
      <w:tr w:rsidR="00175592" w:rsidRPr="00FF121D" w14:paraId="7B890D58" w14:textId="77777777" w:rsidTr="004D7AAD">
        <w:tc>
          <w:tcPr>
            <w:tcW w:w="4679" w:type="dxa"/>
          </w:tcPr>
          <w:p w14:paraId="00000028" w14:textId="259E4B34" w:rsidR="00175592" w:rsidRPr="00FF121D" w:rsidRDefault="00A3150B"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FF121D">
              <w:rPr>
                <w:rFonts w:ascii="Arial" w:hAnsi="Arial" w:cs="Arial"/>
                <w:sz w:val="20"/>
                <w:szCs w:val="20"/>
                <w:lang w:val="lt-LT"/>
              </w:rPr>
              <w:t>Su darbuotojais pasirašytų darbo sutarčių ir kitų susitarimų turinys</w:t>
            </w:r>
            <w:r w:rsidR="00BE4588" w:rsidRPr="00FF121D">
              <w:rPr>
                <w:rFonts w:ascii="Arial" w:hAnsi="Arial" w:cs="Arial"/>
                <w:sz w:val="20"/>
                <w:szCs w:val="20"/>
                <w:lang w:val="lt-LT"/>
              </w:rPr>
              <w:t>;</w:t>
            </w:r>
          </w:p>
        </w:tc>
        <w:tc>
          <w:tcPr>
            <w:tcW w:w="4682" w:type="dxa"/>
          </w:tcPr>
          <w:p w14:paraId="00000029" w14:textId="493F1D31" w:rsidR="004340DE" w:rsidRPr="00625C9D" w:rsidRDefault="00A3150B" w:rsidP="00D95191">
            <w:pPr>
              <w:pStyle w:val="Sraopastraipa"/>
              <w:numPr>
                <w:ilvl w:val="2"/>
                <w:numId w:val="10"/>
              </w:numPr>
              <w:ind w:left="740" w:hanging="740"/>
              <w:jc w:val="both"/>
              <w:rPr>
                <w:rFonts w:ascii="Arial" w:eastAsia="Arial" w:hAnsi="Arial" w:cs="Arial"/>
                <w:color w:val="000000"/>
                <w:sz w:val="20"/>
                <w:szCs w:val="20"/>
                <w:lang w:val="en-GB"/>
              </w:rPr>
            </w:pPr>
            <w:r w:rsidRPr="00625C9D">
              <w:rPr>
                <w:rFonts w:ascii="Arial" w:eastAsia="Arial" w:hAnsi="Arial" w:cs="Arial"/>
                <w:color w:val="000000"/>
                <w:sz w:val="20"/>
                <w:szCs w:val="20"/>
                <w:lang w:val="en-GB"/>
              </w:rPr>
              <w:t>Content of the employment contracts and other agreements signed with the employees of the Company</w:t>
            </w:r>
            <w:r w:rsidR="00BB74B5" w:rsidRPr="00625C9D">
              <w:rPr>
                <w:rFonts w:ascii="Arial" w:eastAsia="Arial" w:hAnsi="Arial" w:cs="Arial"/>
                <w:color w:val="000000"/>
                <w:sz w:val="20"/>
                <w:szCs w:val="20"/>
                <w:lang w:val="en-GB"/>
              </w:rPr>
              <w:t>;</w:t>
            </w:r>
          </w:p>
        </w:tc>
      </w:tr>
      <w:tr w:rsidR="00465977" w:rsidRPr="00FF121D" w14:paraId="5633FFC0" w14:textId="77777777" w:rsidTr="004D7AAD">
        <w:tc>
          <w:tcPr>
            <w:tcW w:w="4679" w:type="dxa"/>
          </w:tcPr>
          <w:p w14:paraId="3C09B2DA" w14:textId="77777777" w:rsidR="00465977" w:rsidRPr="00FF121D" w:rsidRDefault="00465977" w:rsidP="002D3A25">
            <w:pPr>
              <w:pStyle w:val="LT1"/>
              <w:numPr>
                <w:ilvl w:val="0"/>
                <w:numId w:val="0"/>
              </w:numPr>
              <w:pBdr>
                <w:top w:val="nil"/>
                <w:left w:val="nil"/>
                <w:bottom w:val="nil"/>
                <w:right w:val="nil"/>
                <w:between w:val="nil"/>
              </w:pBdr>
              <w:ind w:left="609"/>
              <w:jc w:val="both"/>
              <w:rPr>
                <w:rFonts w:ascii="Arial" w:hAnsi="Arial" w:cs="Arial"/>
                <w:sz w:val="20"/>
                <w:szCs w:val="20"/>
                <w:lang w:val="lt-LT"/>
              </w:rPr>
            </w:pPr>
          </w:p>
        </w:tc>
        <w:tc>
          <w:tcPr>
            <w:tcW w:w="4682" w:type="dxa"/>
          </w:tcPr>
          <w:p w14:paraId="5B1F2DFC" w14:textId="77777777" w:rsidR="00465977" w:rsidRPr="00465977" w:rsidRDefault="00465977" w:rsidP="002D4A5A">
            <w:pPr>
              <w:ind w:left="397" w:hanging="397"/>
              <w:jc w:val="both"/>
              <w:rPr>
                <w:rFonts w:ascii="Arial" w:eastAsia="Arial" w:hAnsi="Arial" w:cs="Arial"/>
                <w:color w:val="000000"/>
                <w:sz w:val="20"/>
                <w:szCs w:val="20"/>
                <w:lang w:val="en-GB"/>
              </w:rPr>
            </w:pPr>
          </w:p>
        </w:tc>
      </w:tr>
      <w:tr w:rsidR="00175592" w:rsidRPr="00FF121D" w14:paraId="53D1DD8E" w14:textId="77777777" w:rsidTr="004D7AAD">
        <w:tc>
          <w:tcPr>
            <w:tcW w:w="4679" w:type="dxa"/>
          </w:tcPr>
          <w:p w14:paraId="0000002A" w14:textId="7B6BCA81" w:rsidR="00175592" w:rsidRPr="00FF121D" w:rsidRDefault="00A3150B"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FF121D">
              <w:rPr>
                <w:rFonts w:ascii="Arial" w:hAnsi="Arial" w:cs="Arial"/>
                <w:sz w:val="20"/>
                <w:szCs w:val="20"/>
                <w:lang w:val="lt-LT"/>
              </w:rPr>
              <w:t>Bendrovės veiklos sąlygos ir pajėgumas</w:t>
            </w:r>
            <w:r w:rsidR="00BE4588" w:rsidRPr="00FF121D">
              <w:rPr>
                <w:rFonts w:ascii="Arial" w:hAnsi="Arial" w:cs="Arial"/>
                <w:sz w:val="20"/>
                <w:szCs w:val="20"/>
                <w:lang w:val="lt-LT"/>
              </w:rPr>
              <w:t>;</w:t>
            </w:r>
          </w:p>
        </w:tc>
        <w:tc>
          <w:tcPr>
            <w:tcW w:w="4682" w:type="dxa"/>
          </w:tcPr>
          <w:p w14:paraId="0000002B" w14:textId="4DF8B508" w:rsidR="004340DE" w:rsidRPr="00625C9D" w:rsidRDefault="00A3150B" w:rsidP="00D95191">
            <w:pPr>
              <w:pStyle w:val="Sraopastraipa"/>
              <w:numPr>
                <w:ilvl w:val="2"/>
                <w:numId w:val="10"/>
              </w:numPr>
              <w:ind w:left="740" w:hanging="740"/>
              <w:jc w:val="both"/>
              <w:rPr>
                <w:rFonts w:ascii="Arial" w:eastAsia="Arial" w:hAnsi="Arial" w:cs="Arial"/>
                <w:color w:val="000000"/>
                <w:sz w:val="20"/>
                <w:szCs w:val="20"/>
                <w:lang w:val="en-GB"/>
              </w:rPr>
            </w:pPr>
            <w:r w:rsidRPr="00625C9D">
              <w:rPr>
                <w:rFonts w:ascii="Arial" w:eastAsia="Arial" w:hAnsi="Arial" w:cs="Arial"/>
                <w:color w:val="000000"/>
                <w:sz w:val="20"/>
                <w:szCs w:val="20"/>
                <w:lang w:val="en-GB"/>
              </w:rPr>
              <w:t>Conditions and capability of the Company‘s activities</w:t>
            </w:r>
            <w:r w:rsidR="00BB74B5" w:rsidRPr="00625C9D">
              <w:rPr>
                <w:rFonts w:ascii="Arial" w:eastAsia="Arial" w:hAnsi="Arial" w:cs="Arial"/>
                <w:color w:val="000000"/>
                <w:sz w:val="20"/>
                <w:szCs w:val="20"/>
                <w:lang w:val="en-GB"/>
              </w:rPr>
              <w:t>;</w:t>
            </w:r>
          </w:p>
        </w:tc>
      </w:tr>
      <w:tr w:rsidR="00465977" w:rsidRPr="00FF121D" w14:paraId="48A34DE8" w14:textId="77777777" w:rsidTr="004D7AAD">
        <w:tc>
          <w:tcPr>
            <w:tcW w:w="4679" w:type="dxa"/>
          </w:tcPr>
          <w:p w14:paraId="718A8CE0" w14:textId="77777777" w:rsidR="00465977" w:rsidRPr="00FF121D" w:rsidRDefault="00465977" w:rsidP="002D3A25">
            <w:pPr>
              <w:pStyle w:val="LT1"/>
              <w:numPr>
                <w:ilvl w:val="0"/>
                <w:numId w:val="0"/>
              </w:numPr>
              <w:pBdr>
                <w:top w:val="nil"/>
                <w:left w:val="nil"/>
                <w:bottom w:val="nil"/>
                <w:right w:val="nil"/>
                <w:between w:val="nil"/>
              </w:pBdr>
              <w:ind w:left="609"/>
              <w:jc w:val="both"/>
              <w:rPr>
                <w:rFonts w:ascii="Arial" w:hAnsi="Arial" w:cs="Arial"/>
                <w:sz w:val="20"/>
                <w:szCs w:val="20"/>
                <w:lang w:val="lt-LT"/>
              </w:rPr>
            </w:pPr>
          </w:p>
        </w:tc>
        <w:tc>
          <w:tcPr>
            <w:tcW w:w="4682" w:type="dxa"/>
          </w:tcPr>
          <w:p w14:paraId="6B4B73B8" w14:textId="77777777" w:rsidR="00465977" w:rsidRPr="00465977" w:rsidRDefault="00465977" w:rsidP="002D4A5A">
            <w:pPr>
              <w:ind w:left="397" w:hanging="397"/>
              <w:jc w:val="both"/>
              <w:rPr>
                <w:rFonts w:ascii="Arial" w:eastAsia="Arial" w:hAnsi="Arial" w:cs="Arial"/>
                <w:color w:val="000000"/>
                <w:sz w:val="20"/>
                <w:szCs w:val="20"/>
                <w:lang w:val="en-GB"/>
              </w:rPr>
            </w:pPr>
          </w:p>
        </w:tc>
      </w:tr>
      <w:tr w:rsidR="00175592" w:rsidRPr="00FF121D" w14:paraId="352D82B4" w14:textId="77777777" w:rsidTr="004D7AAD">
        <w:tc>
          <w:tcPr>
            <w:tcW w:w="4679" w:type="dxa"/>
          </w:tcPr>
          <w:p w14:paraId="0000002C" w14:textId="5D1D92DE" w:rsidR="00D102F0" w:rsidRPr="00FF121D" w:rsidRDefault="00A3150B"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FF121D">
              <w:rPr>
                <w:rFonts w:ascii="Arial" w:hAnsi="Arial" w:cs="Arial"/>
                <w:sz w:val="20"/>
                <w:szCs w:val="20"/>
                <w:lang w:val="lt-LT"/>
              </w:rPr>
              <w:t>Bendrovės vidinės, viešai neskelbiamos tvarkos</w:t>
            </w:r>
            <w:r w:rsidR="00BE4588" w:rsidRPr="00FF121D">
              <w:rPr>
                <w:rFonts w:ascii="Arial" w:hAnsi="Arial" w:cs="Arial"/>
                <w:sz w:val="20"/>
                <w:szCs w:val="20"/>
                <w:lang w:val="lt-LT"/>
              </w:rPr>
              <w:t>;</w:t>
            </w:r>
          </w:p>
        </w:tc>
        <w:tc>
          <w:tcPr>
            <w:tcW w:w="4682" w:type="dxa"/>
          </w:tcPr>
          <w:p w14:paraId="0000002D" w14:textId="144F3E3E" w:rsidR="00175592" w:rsidRPr="00625C9D" w:rsidRDefault="00A3150B" w:rsidP="00D95191">
            <w:pPr>
              <w:pStyle w:val="Sraopastraipa"/>
              <w:numPr>
                <w:ilvl w:val="2"/>
                <w:numId w:val="10"/>
              </w:numPr>
              <w:pBdr>
                <w:top w:val="nil"/>
                <w:left w:val="nil"/>
                <w:bottom w:val="nil"/>
                <w:right w:val="nil"/>
                <w:between w:val="nil"/>
              </w:pBdr>
              <w:ind w:left="740" w:hanging="740"/>
              <w:jc w:val="both"/>
              <w:rPr>
                <w:rFonts w:ascii="Arial" w:eastAsia="Arial" w:hAnsi="Arial" w:cs="Arial"/>
                <w:color w:val="000000"/>
                <w:sz w:val="20"/>
                <w:szCs w:val="20"/>
                <w:lang w:val="en-GB"/>
              </w:rPr>
            </w:pPr>
            <w:r w:rsidRPr="00625C9D">
              <w:rPr>
                <w:rFonts w:ascii="Arial" w:eastAsia="Arial" w:hAnsi="Arial" w:cs="Arial"/>
                <w:color w:val="000000"/>
                <w:sz w:val="20"/>
                <w:szCs w:val="20"/>
                <w:lang w:val="en-GB"/>
              </w:rPr>
              <w:t>Internal procedures of the Company, which are not publicly announced</w:t>
            </w:r>
            <w:r w:rsidR="00BB74B5" w:rsidRPr="00625C9D">
              <w:rPr>
                <w:rFonts w:ascii="Arial" w:eastAsia="Arial" w:hAnsi="Arial" w:cs="Arial"/>
                <w:color w:val="000000"/>
                <w:sz w:val="20"/>
                <w:szCs w:val="20"/>
                <w:lang w:val="en-GB"/>
              </w:rPr>
              <w:t>;</w:t>
            </w:r>
          </w:p>
        </w:tc>
      </w:tr>
      <w:tr w:rsidR="00465977" w:rsidRPr="00FF121D" w14:paraId="08C9A2CB" w14:textId="77777777" w:rsidTr="004D7AAD">
        <w:tc>
          <w:tcPr>
            <w:tcW w:w="4679" w:type="dxa"/>
          </w:tcPr>
          <w:p w14:paraId="7F9706E0" w14:textId="77777777" w:rsidR="00465977" w:rsidRPr="00FF121D" w:rsidRDefault="00465977" w:rsidP="002D3A25">
            <w:pPr>
              <w:pStyle w:val="LT1"/>
              <w:numPr>
                <w:ilvl w:val="0"/>
                <w:numId w:val="0"/>
              </w:numPr>
              <w:pBdr>
                <w:top w:val="nil"/>
                <w:left w:val="nil"/>
                <w:bottom w:val="nil"/>
                <w:right w:val="nil"/>
                <w:between w:val="nil"/>
              </w:pBdr>
              <w:ind w:left="609"/>
              <w:jc w:val="both"/>
              <w:rPr>
                <w:rFonts w:ascii="Arial" w:hAnsi="Arial" w:cs="Arial"/>
                <w:sz w:val="20"/>
                <w:szCs w:val="20"/>
                <w:lang w:val="lt-LT"/>
              </w:rPr>
            </w:pPr>
          </w:p>
        </w:tc>
        <w:tc>
          <w:tcPr>
            <w:tcW w:w="4682" w:type="dxa"/>
          </w:tcPr>
          <w:p w14:paraId="5FEFACEB" w14:textId="77777777" w:rsidR="00465977" w:rsidRPr="00465977" w:rsidRDefault="00465977" w:rsidP="002D4A5A">
            <w:pPr>
              <w:pBdr>
                <w:top w:val="nil"/>
                <w:left w:val="nil"/>
                <w:bottom w:val="nil"/>
                <w:right w:val="nil"/>
                <w:between w:val="nil"/>
              </w:pBdr>
              <w:ind w:left="397" w:hanging="397"/>
              <w:jc w:val="both"/>
              <w:rPr>
                <w:rFonts w:ascii="Arial" w:eastAsia="Arial" w:hAnsi="Arial" w:cs="Arial"/>
                <w:color w:val="000000"/>
                <w:sz w:val="20"/>
                <w:szCs w:val="20"/>
                <w:lang w:val="en-GB"/>
              </w:rPr>
            </w:pPr>
          </w:p>
        </w:tc>
      </w:tr>
      <w:tr w:rsidR="00175592" w:rsidRPr="00FF121D" w14:paraId="2DFBFF5F" w14:textId="77777777" w:rsidTr="004D7AAD">
        <w:tc>
          <w:tcPr>
            <w:tcW w:w="4679" w:type="dxa"/>
          </w:tcPr>
          <w:p w14:paraId="0000002E" w14:textId="21795C18" w:rsidR="00D102F0"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Duomenys apie Bendrovės valdymo organų susirinkimų organizavimą, tokių susirinkimų tikslus, temas bei baigt</w:t>
            </w:r>
            <w:r w:rsidR="00A363E8" w:rsidRPr="00FF121D">
              <w:rPr>
                <w:rFonts w:ascii="Arial" w:hAnsi="Arial" w:cs="Arial"/>
                <w:sz w:val="20"/>
                <w:szCs w:val="20"/>
                <w:lang w:val="lt-LT"/>
              </w:rPr>
              <w:t>į</w:t>
            </w:r>
            <w:r w:rsidRPr="00FF121D">
              <w:rPr>
                <w:rFonts w:ascii="Arial" w:hAnsi="Arial" w:cs="Arial"/>
                <w:sz w:val="20"/>
                <w:szCs w:val="20"/>
                <w:lang w:val="lt-LT"/>
              </w:rPr>
              <w:t xml:space="preserve"> (protokolus, priimtus sprendimus) iki jų oficialaus viešo paskelbimo</w:t>
            </w:r>
            <w:r w:rsidR="00BE4588" w:rsidRPr="00FF121D">
              <w:rPr>
                <w:rFonts w:ascii="Arial" w:hAnsi="Arial" w:cs="Arial"/>
                <w:sz w:val="20"/>
                <w:szCs w:val="20"/>
                <w:lang w:val="lt-LT"/>
              </w:rPr>
              <w:t>;</w:t>
            </w:r>
          </w:p>
        </w:tc>
        <w:tc>
          <w:tcPr>
            <w:tcW w:w="4682" w:type="dxa"/>
          </w:tcPr>
          <w:p w14:paraId="0000002F" w14:textId="2BC8899F" w:rsidR="00175592" w:rsidRPr="00625C9D" w:rsidRDefault="00A3150B" w:rsidP="00D95191">
            <w:pPr>
              <w:pStyle w:val="Sraopastraipa"/>
              <w:numPr>
                <w:ilvl w:val="2"/>
                <w:numId w:val="10"/>
              </w:numPr>
              <w:pBdr>
                <w:top w:val="nil"/>
                <w:left w:val="nil"/>
                <w:bottom w:val="nil"/>
                <w:right w:val="nil"/>
                <w:between w:val="nil"/>
              </w:pBdr>
              <w:ind w:left="740" w:hanging="740"/>
              <w:jc w:val="both"/>
              <w:rPr>
                <w:rFonts w:ascii="Arial" w:eastAsia="Arial" w:hAnsi="Arial" w:cs="Arial"/>
                <w:color w:val="000000"/>
                <w:sz w:val="20"/>
                <w:szCs w:val="20"/>
                <w:lang w:val="en-GB"/>
              </w:rPr>
            </w:pPr>
            <w:r w:rsidRPr="00625C9D">
              <w:rPr>
                <w:rFonts w:ascii="Arial" w:eastAsia="Arial" w:hAnsi="Arial" w:cs="Arial"/>
                <w:color w:val="000000"/>
                <w:sz w:val="20"/>
                <w:szCs w:val="20"/>
                <w:lang w:val="en-GB"/>
              </w:rPr>
              <w:t>Data on the organi</w:t>
            </w:r>
            <w:r w:rsidR="00ED2612">
              <w:rPr>
                <w:rFonts w:ascii="Arial" w:eastAsia="Arial" w:hAnsi="Arial" w:cs="Arial"/>
                <w:color w:val="000000"/>
                <w:sz w:val="20"/>
                <w:szCs w:val="20"/>
                <w:lang w:val="en-GB"/>
              </w:rPr>
              <w:t>s</w:t>
            </w:r>
            <w:r w:rsidRPr="00625C9D">
              <w:rPr>
                <w:rFonts w:ascii="Arial" w:eastAsia="Arial" w:hAnsi="Arial" w:cs="Arial"/>
                <w:color w:val="000000"/>
                <w:sz w:val="20"/>
                <w:szCs w:val="20"/>
                <w:lang w:val="en-GB"/>
              </w:rPr>
              <w:t xml:space="preserve">ation of meetings or gatherings of the Company’s governing </w:t>
            </w:r>
            <w:proofErr w:type="gramStart"/>
            <w:r w:rsidRPr="00625C9D">
              <w:rPr>
                <w:rFonts w:ascii="Arial" w:eastAsia="Arial" w:hAnsi="Arial" w:cs="Arial"/>
                <w:color w:val="000000"/>
                <w:sz w:val="20"/>
                <w:szCs w:val="20"/>
                <w:lang w:val="en-GB"/>
              </w:rPr>
              <w:t>bodies,</w:t>
            </w:r>
            <w:proofErr w:type="gramEnd"/>
            <w:r w:rsidRPr="00625C9D">
              <w:rPr>
                <w:rFonts w:ascii="Arial" w:eastAsia="Arial" w:hAnsi="Arial" w:cs="Arial"/>
                <w:color w:val="000000"/>
                <w:sz w:val="20"/>
                <w:szCs w:val="20"/>
                <w:lang w:val="en-GB"/>
              </w:rPr>
              <w:t xml:space="preserve"> objectives, topics and outcomes (minutes, decisions) until the time of their official publication</w:t>
            </w:r>
            <w:r w:rsidR="00BB74B5" w:rsidRPr="00625C9D">
              <w:rPr>
                <w:rFonts w:ascii="Arial" w:eastAsia="Arial" w:hAnsi="Arial" w:cs="Arial"/>
                <w:color w:val="000000"/>
                <w:sz w:val="20"/>
                <w:szCs w:val="20"/>
                <w:lang w:val="en-GB"/>
              </w:rPr>
              <w:t>;</w:t>
            </w:r>
          </w:p>
        </w:tc>
      </w:tr>
      <w:tr w:rsidR="00465977" w:rsidRPr="00FF121D" w14:paraId="2766B40E" w14:textId="77777777" w:rsidTr="004D7AAD">
        <w:tc>
          <w:tcPr>
            <w:tcW w:w="4679" w:type="dxa"/>
          </w:tcPr>
          <w:p w14:paraId="19CB680E" w14:textId="77777777" w:rsidR="00465977" w:rsidRPr="00FF121D" w:rsidRDefault="00465977" w:rsidP="002D3A25">
            <w:pPr>
              <w:pStyle w:val="LT1"/>
              <w:numPr>
                <w:ilvl w:val="0"/>
                <w:numId w:val="0"/>
              </w:numPr>
              <w:ind w:left="609"/>
              <w:jc w:val="both"/>
              <w:rPr>
                <w:rFonts w:ascii="Arial" w:hAnsi="Arial" w:cs="Arial"/>
                <w:sz w:val="20"/>
                <w:szCs w:val="20"/>
                <w:lang w:val="lt-LT"/>
              </w:rPr>
            </w:pPr>
          </w:p>
        </w:tc>
        <w:tc>
          <w:tcPr>
            <w:tcW w:w="4682" w:type="dxa"/>
          </w:tcPr>
          <w:p w14:paraId="2B639C0F" w14:textId="77777777" w:rsidR="00465977" w:rsidRPr="00465977" w:rsidRDefault="00465977" w:rsidP="002D4A5A">
            <w:pPr>
              <w:pBdr>
                <w:top w:val="nil"/>
                <w:left w:val="nil"/>
                <w:bottom w:val="nil"/>
                <w:right w:val="nil"/>
                <w:between w:val="nil"/>
              </w:pBdr>
              <w:ind w:left="397" w:hanging="397"/>
              <w:jc w:val="both"/>
              <w:rPr>
                <w:rFonts w:ascii="Arial" w:eastAsia="Arial" w:hAnsi="Arial" w:cs="Arial"/>
                <w:color w:val="000000"/>
                <w:sz w:val="20"/>
                <w:szCs w:val="20"/>
                <w:lang w:val="en-GB"/>
              </w:rPr>
            </w:pPr>
          </w:p>
        </w:tc>
      </w:tr>
      <w:tr w:rsidR="00625C9D" w:rsidRPr="00FF121D" w14:paraId="1F6EF1DD" w14:textId="77777777" w:rsidTr="004D7AAD">
        <w:tc>
          <w:tcPr>
            <w:tcW w:w="4679" w:type="dxa"/>
          </w:tcPr>
          <w:p w14:paraId="22A914C1" w14:textId="48A5BF07" w:rsidR="00625C9D" w:rsidRPr="00FF121D" w:rsidRDefault="00625C9D"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Informacija apie Bendrovės akcininkus ir naudos gavėjus</w:t>
            </w:r>
            <w:r>
              <w:rPr>
                <w:rFonts w:ascii="Arial" w:hAnsi="Arial" w:cs="Arial"/>
                <w:sz w:val="20"/>
                <w:szCs w:val="20"/>
                <w:lang w:val="lt-LT"/>
              </w:rPr>
              <w:t>;</w:t>
            </w:r>
          </w:p>
        </w:tc>
        <w:tc>
          <w:tcPr>
            <w:tcW w:w="4682" w:type="dxa"/>
          </w:tcPr>
          <w:p w14:paraId="4B8DF14D" w14:textId="38AF653E" w:rsidR="00625C9D" w:rsidRPr="00625C9D" w:rsidRDefault="00625C9D" w:rsidP="00D95191">
            <w:pPr>
              <w:pStyle w:val="Sraopastraipa"/>
              <w:numPr>
                <w:ilvl w:val="2"/>
                <w:numId w:val="10"/>
              </w:numPr>
              <w:pBdr>
                <w:top w:val="nil"/>
                <w:left w:val="nil"/>
                <w:bottom w:val="nil"/>
                <w:right w:val="nil"/>
                <w:between w:val="nil"/>
              </w:pBdr>
              <w:ind w:left="740" w:hanging="740"/>
              <w:jc w:val="both"/>
              <w:rPr>
                <w:rFonts w:ascii="Arial" w:eastAsia="Arial" w:hAnsi="Arial" w:cs="Arial"/>
                <w:color w:val="000000"/>
                <w:sz w:val="20"/>
                <w:szCs w:val="20"/>
                <w:lang w:val="en-GB"/>
              </w:rPr>
            </w:pPr>
            <w:r w:rsidRPr="00625C9D">
              <w:rPr>
                <w:rFonts w:ascii="Arial" w:eastAsia="Arial" w:hAnsi="Arial" w:cs="Arial"/>
                <w:color w:val="000000"/>
                <w:sz w:val="20"/>
                <w:szCs w:val="20"/>
                <w:lang w:val="en-GB"/>
              </w:rPr>
              <w:t>Information on the Company’s shareholders and beneficiaries;</w:t>
            </w:r>
          </w:p>
        </w:tc>
      </w:tr>
      <w:tr w:rsidR="00465977" w:rsidRPr="00FF121D" w14:paraId="26CED609" w14:textId="77777777" w:rsidTr="004D7AAD">
        <w:tc>
          <w:tcPr>
            <w:tcW w:w="4679" w:type="dxa"/>
          </w:tcPr>
          <w:p w14:paraId="02BED76A"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6E5AA73E" w14:textId="77777777" w:rsidR="00465977" w:rsidRPr="00465977" w:rsidRDefault="00465977" w:rsidP="002D4A5A">
            <w:pPr>
              <w:pBdr>
                <w:top w:val="nil"/>
                <w:left w:val="nil"/>
                <w:bottom w:val="nil"/>
                <w:right w:val="nil"/>
                <w:between w:val="nil"/>
              </w:pBdr>
              <w:ind w:left="397" w:hanging="397"/>
              <w:jc w:val="both"/>
              <w:rPr>
                <w:rFonts w:ascii="Arial" w:eastAsia="Arial" w:hAnsi="Arial" w:cs="Arial"/>
                <w:color w:val="000000"/>
                <w:sz w:val="20"/>
                <w:szCs w:val="20"/>
                <w:lang w:val="en-GB"/>
              </w:rPr>
            </w:pPr>
          </w:p>
        </w:tc>
      </w:tr>
      <w:tr w:rsidR="00175592" w:rsidRPr="00FF121D" w14:paraId="37809A08" w14:textId="77777777" w:rsidTr="004D7AAD">
        <w:tc>
          <w:tcPr>
            <w:tcW w:w="4679" w:type="dxa"/>
          </w:tcPr>
          <w:p w14:paraId="00000030" w14:textId="79FDBA6C" w:rsidR="00D102F0" w:rsidRPr="00FF121D" w:rsidRDefault="0070630F" w:rsidP="00D95191">
            <w:pPr>
              <w:pStyle w:val="LT1"/>
              <w:numPr>
                <w:ilvl w:val="2"/>
                <w:numId w:val="9"/>
              </w:numPr>
              <w:ind w:left="751" w:hanging="751"/>
              <w:jc w:val="both"/>
              <w:rPr>
                <w:rFonts w:ascii="Arial" w:hAnsi="Arial" w:cs="Arial"/>
                <w:sz w:val="20"/>
                <w:szCs w:val="20"/>
                <w:lang w:val="lt-LT"/>
              </w:rPr>
            </w:pPr>
            <w:r w:rsidRPr="0070630F">
              <w:rPr>
                <w:rFonts w:ascii="Arial" w:eastAsia="Arial" w:hAnsi="Arial" w:cs="Arial"/>
                <w:color w:val="000000"/>
                <w:sz w:val="20"/>
                <w:szCs w:val="20"/>
                <w:highlight w:val="lightGray"/>
              </w:rPr>
              <w:fldChar w:fldCharType="begin">
                <w:ffData>
                  <w:name w:val=""/>
                  <w:enabled/>
                  <w:calcOnExit w:val="0"/>
                  <w:textInput>
                    <w:default w:val="[...]"/>
                  </w:textInput>
                </w:ffData>
              </w:fldChar>
            </w:r>
            <w:r w:rsidRPr="002D4A5A">
              <w:rPr>
                <w:rFonts w:ascii="Arial" w:eastAsia="Arial" w:hAnsi="Arial" w:cs="Arial"/>
                <w:color w:val="000000"/>
                <w:sz w:val="20"/>
                <w:szCs w:val="20"/>
                <w:highlight w:val="lightGray"/>
                <w:lang w:val="lt-LT"/>
              </w:rPr>
              <w:instrText xml:space="preserve"> FORMTEXT </w:instrText>
            </w:r>
            <w:r w:rsidRPr="0070630F">
              <w:rPr>
                <w:rFonts w:ascii="Arial" w:eastAsia="Arial" w:hAnsi="Arial" w:cs="Arial"/>
                <w:color w:val="000000"/>
                <w:sz w:val="20"/>
                <w:szCs w:val="20"/>
                <w:highlight w:val="lightGray"/>
              </w:rPr>
            </w:r>
            <w:r w:rsidRPr="0070630F">
              <w:rPr>
                <w:rFonts w:ascii="Arial" w:eastAsia="Arial" w:hAnsi="Arial" w:cs="Arial"/>
                <w:color w:val="000000"/>
                <w:sz w:val="20"/>
                <w:szCs w:val="20"/>
                <w:highlight w:val="lightGray"/>
              </w:rPr>
              <w:fldChar w:fldCharType="separate"/>
            </w:r>
            <w:r w:rsidRPr="002D4A5A">
              <w:rPr>
                <w:rFonts w:ascii="Arial" w:eastAsia="Arial" w:hAnsi="Arial" w:cs="Arial"/>
                <w:color w:val="000000"/>
                <w:sz w:val="20"/>
                <w:szCs w:val="20"/>
                <w:highlight w:val="lightGray"/>
                <w:lang w:val="lt-LT"/>
              </w:rPr>
              <w:t>[...]</w:t>
            </w:r>
            <w:r w:rsidRPr="0070630F">
              <w:rPr>
                <w:rFonts w:ascii="Arial" w:eastAsia="Arial" w:hAnsi="Arial" w:cs="Arial"/>
                <w:color w:val="000000"/>
                <w:sz w:val="20"/>
                <w:szCs w:val="20"/>
                <w:highlight w:val="lightGray"/>
              </w:rPr>
              <w:fldChar w:fldCharType="end"/>
            </w:r>
            <w:r w:rsidR="006E32B1">
              <w:rPr>
                <w:rFonts w:ascii="Arial" w:hAnsi="Arial" w:cs="Arial"/>
                <w:sz w:val="20"/>
                <w:szCs w:val="20"/>
                <w:lang w:val="lt-LT"/>
              </w:rPr>
              <w:t>.</w:t>
            </w:r>
            <w:r w:rsidR="00022927">
              <w:rPr>
                <w:rFonts w:ascii="Arial" w:hAnsi="Arial" w:cs="Arial"/>
                <w:sz w:val="20"/>
                <w:szCs w:val="20"/>
                <w:lang w:val="lt-LT"/>
              </w:rPr>
              <w:t xml:space="preserve"> </w:t>
            </w:r>
            <w:r w:rsidR="0093236B" w:rsidRPr="0009627A">
              <w:rPr>
                <w:rFonts w:ascii="Arial" w:hAnsi="Arial" w:cs="Arial"/>
                <w:i/>
                <w:iCs/>
                <w:sz w:val="20"/>
                <w:szCs w:val="20"/>
                <w:highlight w:val="lightGray"/>
                <w:lang w:val="lt-LT"/>
              </w:rPr>
              <w:t>N.B. sąrašas gali būti pildomas atsižvelgiant į bendrovės veiklą.</w:t>
            </w:r>
          </w:p>
        </w:tc>
        <w:tc>
          <w:tcPr>
            <w:tcW w:w="4682" w:type="dxa"/>
          </w:tcPr>
          <w:p w14:paraId="00000031" w14:textId="2BC485A5" w:rsidR="006E32B1" w:rsidRPr="00625C9D" w:rsidRDefault="0070630F" w:rsidP="00D95191">
            <w:pPr>
              <w:pStyle w:val="Sraopastraipa"/>
              <w:numPr>
                <w:ilvl w:val="2"/>
                <w:numId w:val="10"/>
              </w:numPr>
              <w:pBdr>
                <w:top w:val="nil"/>
                <w:left w:val="nil"/>
                <w:bottom w:val="nil"/>
                <w:right w:val="nil"/>
                <w:between w:val="nil"/>
              </w:pBdr>
              <w:ind w:left="740" w:hanging="740"/>
              <w:jc w:val="both"/>
              <w:rPr>
                <w:rFonts w:ascii="Arial" w:eastAsia="Arial" w:hAnsi="Arial" w:cs="Arial"/>
                <w:color w:val="000000"/>
                <w:sz w:val="20"/>
                <w:szCs w:val="20"/>
                <w:lang w:val="en-GB"/>
              </w:rPr>
            </w:pPr>
            <w:r w:rsidRPr="0070630F">
              <w:rPr>
                <w:rFonts w:ascii="Arial" w:eastAsia="Arial" w:hAnsi="Arial" w:cs="Arial"/>
                <w:color w:val="000000"/>
                <w:sz w:val="20"/>
                <w:szCs w:val="20"/>
                <w:highlight w:val="lightGray"/>
                <w:lang w:val="en-US"/>
              </w:rPr>
              <w:fldChar w:fldCharType="begin">
                <w:ffData>
                  <w:name w:val=""/>
                  <w:enabled/>
                  <w:calcOnExit w:val="0"/>
                  <w:textInput>
                    <w:default w:val="[...]"/>
                  </w:textInput>
                </w:ffData>
              </w:fldChar>
            </w:r>
            <w:r w:rsidRPr="0070630F">
              <w:rPr>
                <w:rFonts w:ascii="Arial" w:eastAsia="Arial" w:hAnsi="Arial" w:cs="Arial"/>
                <w:color w:val="000000"/>
                <w:sz w:val="20"/>
                <w:szCs w:val="20"/>
                <w:highlight w:val="lightGray"/>
                <w:lang w:val="en-US"/>
              </w:rPr>
              <w:instrText xml:space="preserve"> FORMTEXT </w:instrText>
            </w:r>
            <w:r w:rsidRPr="0070630F">
              <w:rPr>
                <w:rFonts w:ascii="Arial" w:eastAsia="Arial" w:hAnsi="Arial" w:cs="Arial"/>
                <w:color w:val="000000"/>
                <w:sz w:val="20"/>
                <w:szCs w:val="20"/>
                <w:highlight w:val="lightGray"/>
                <w:lang w:val="en-US"/>
              </w:rPr>
            </w:r>
            <w:r w:rsidRPr="0070630F">
              <w:rPr>
                <w:rFonts w:ascii="Arial" w:eastAsia="Arial" w:hAnsi="Arial" w:cs="Arial"/>
                <w:color w:val="000000"/>
                <w:sz w:val="20"/>
                <w:szCs w:val="20"/>
                <w:highlight w:val="lightGray"/>
                <w:lang w:val="en-US"/>
              </w:rPr>
              <w:fldChar w:fldCharType="separate"/>
            </w:r>
            <w:r w:rsidRPr="0070630F">
              <w:rPr>
                <w:rFonts w:ascii="Arial" w:eastAsia="Arial" w:hAnsi="Arial" w:cs="Arial"/>
                <w:color w:val="000000"/>
                <w:sz w:val="20"/>
                <w:szCs w:val="20"/>
                <w:highlight w:val="lightGray"/>
                <w:lang w:val="en-US"/>
              </w:rPr>
              <w:t>[...]</w:t>
            </w:r>
            <w:r w:rsidRPr="0070630F">
              <w:rPr>
                <w:rFonts w:ascii="Arial" w:eastAsia="Arial" w:hAnsi="Arial" w:cs="Arial"/>
                <w:color w:val="000000"/>
                <w:sz w:val="20"/>
                <w:szCs w:val="20"/>
                <w:highlight w:val="lightGray"/>
              </w:rPr>
              <w:fldChar w:fldCharType="end"/>
            </w:r>
            <w:r w:rsidR="006E32B1" w:rsidRPr="00625C9D">
              <w:rPr>
                <w:rFonts w:ascii="Arial" w:eastAsia="Arial" w:hAnsi="Arial" w:cs="Arial"/>
                <w:color w:val="000000"/>
                <w:sz w:val="20"/>
                <w:szCs w:val="20"/>
                <w:lang w:val="en-GB"/>
              </w:rPr>
              <w:t>.</w:t>
            </w:r>
            <w:r w:rsidR="00022927">
              <w:rPr>
                <w:rFonts w:ascii="Arial" w:eastAsia="Arial" w:hAnsi="Arial" w:cs="Arial"/>
                <w:color w:val="000000"/>
                <w:sz w:val="20"/>
                <w:szCs w:val="20"/>
                <w:lang w:val="en-GB"/>
              </w:rPr>
              <w:t xml:space="preserve"> </w:t>
            </w:r>
            <w:r w:rsidR="0093236B" w:rsidRPr="0093236B">
              <w:rPr>
                <w:rFonts w:ascii="Arial" w:eastAsia="Arial" w:hAnsi="Arial" w:cs="Arial"/>
                <w:i/>
                <w:iCs/>
                <w:color w:val="000000"/>
                <w:sz w:val="20"/>
                <w:szCs w:val="20"/>
                <w:highlight w:val="lightGray"/>
                <w:lang w:val="en-GB"/>
              </w:rPr>
              <w:t xml:space="preserve">N.B. the list may be </w:t>
            </w:r>
            <w:r w:rsidR="0093236B">
              <w:rPr>
                <w:rFonts w:ascii="Arial" w:eastAsia="Arial" w:hAnsi="Arial" w:cs="Arial"/>
                <w:i/>
                <w:iCs/>
                <w:color w:val="000000"/>
                <w:sz w:val="20"/>
                <w:szCs w:val="20"/>
                <w:highlight w:val="lightGray"/>
                <w:lang w:val="en-GB"/>
              </w:rPr>
              <w:t>amended</w:t>
            </w:r>
            <w:r w:rsidR="0093236B" w:rsidRPr="0093236B">
              <w:rPr>
                <w:rFonts w:ascii="Arial" w:eastAsia="Arial" w:hAnsi="Arial" w:cs="Arial"/>
                <w:i/>
                <w:iCs/>
                <w:color w:val="000000"/>
                <w:sz w:val="20"/>
                <w:szCs w:val="20"/>
                <w:highlight w:val="lightGray"/>
                <w:lang w:val="en-GB"/>
              </w:rPr>
              <w:t xml:space="preserve"> according to the activities of the company.</w:t>
            </w:r>
          </w:p>
        </w:tc>
      </w:tr>
      <w:tr w:rsidR="007E7EA5" w:rsidRPr="00FF121D" w14:paraId="3B888333" w14:textId="77777777" w:rsidTr="004D7AAD">
        <w:tc>
          <w:tcPr>
            <w:tcW w:w="4679" w:type="dxa"/>
          </w:tcPr>
          <w:p w14:paraId="3E4B4AA4" w14:textId="77777777" w:rsidR="007E7EA5" w:rsidRPr="00FF121D" w:rsidRDefault="007E7EA5" w:rsidP="002D4A5A">
            <w:pPr>
              <w:ind w:left="397" w:hanging="397"/>
              <w:jc w:val="both"/>
              <w:rPr>
                <w:rFonts w:ascii="Arial" w:eastAsia="Arial" w:hAnsi="Arial" w:cs="Arial"/>
                <w:color w:val="000000"/>
                <w:sz w:val="20"/>
                <w:szCs w:val="20"/>
              </w:rPr>
            </w:pPr>
          </w:p>
        </w:tc>
        <w:tc>
          <w:tcPr>
            <w:tcW w:w="4682" w:type="dxa"/>
          </w:tcPr>
          <w:p w14:paraId="697B5569" w14:textId="77777777" w:rsidR="007E7EA5" w:rsidRPr="00625C9D" w:rsidRDefault="007E7EA5" w:rsidP="002D4A5A">
            <w:pPr>
              <w:pBdr>
                <w:top w:val="nil"/>
                <w:left w:val="nil"/>
                <w:bottom w:val="nil"/>
                <w:right w:val="nil"/>
                <w:between w:val="nil"/>
              </w:pBdr>
              <w:ind w:left="397" w:hanging="397"/>
              <w:jc w:val="both"/>
              <w:rPr>
                <w:rFonts w:ascii="Arial" w:eastAsia="Arial" w:hAnsi="Arial" w:cs="Arial"/>
                <w:color w:val="000000"/>
                <w:sz w:val="20"/>
                <w:szCs w:val="20"/>
                <w:lang w:val="en-GB"/>
              </w:rPr>
            </w:pPr>
          </w:p>
        </w:tc>
      </w:tr>
      <w:tr w:rsidR="00175592" w:rsidRPr="00FF121D" w14:paraId="5BA1F96D" w14:textId="77777777" w:rsidTr="004D7AAD">
        <w:tc>
          <w:tcPr>
            <w:tcW w:w="4679" w:type="dxa"/>
          </w:tcPr>
          <w:p w14:paraId="00000032" w14:textId="486C243C" w:rsidR="00175592" w:rsidRPr="00FF121D" w:rsidRDefault="002302D4" w:rsidP="00D95191">
            <w:pPr>
              <w:pStyle w:val="LT1"/>
              <w:numPr>
                <w:ilvl w:val="1"/>
                <w:numId w:val="9"/>
              </w:numPr>
              <w:pBdr>
                <w:top w:val="nil"/>
                <w:left w:val="nil"/>
                <w:bottom w:val="nil"/>
                <w:right w:val="nil"/>
                <w:between w:val="nil"/>
                <w:bar w:val="nil"/>
              </w:pBdr>
              <w:ind w:left="751" w:hanging="751"/>
              <w:jc w:val="both"/>
              <w:rPr>
                <w:rFonts w:ascii="Arial" w:hAnsi="Arial" w:cs="Arial"/>
                <w:b/>
                <w:bCs/>
                <w:sz w:val="20"/>
                <w:szCs w:val="20"/>
                <w:lang w:val="lt-LT"/>
              </w:rPr>
            </w:pPr>
            <w:r w:rsidRPr="00FF121D">
              <w:rPr>
                <w:rFonts w:ascii="Arial" w:hAnsi="Arial" w:cs="Arial"/>
                <w:b/>
                <w:bCs/>
                <w:sz w:val="20"/>
                <w:szCs w:val="20"/>
                <w:lang w:val="lt-LT"/>
              </w:rPr>
              <w:t>Bendrovės veiklos informacija ir kita bendra informacija</w:t>
            </w:r>
            <w:r w:rsidR="00BB74B5" w:rsidRPr="00FF121D">
              <w:rPr>
                <w:rFonts w:ascii="Arial" w:hAnsi="Arial" w:cs="Arial"/>
                <w:b/>
                <w:bCs/>
                <w:sz w:val="20"/>
                <w:szCs w:val="20"/>
                <w:lang w:val="lt-LT"/>
              </w:rPr>
              <w:t>:</w:t>
            </w:r>
          </w:p>
        </w:tc>
        <w:tc>
          <w:tcPr>
            <w:tcW w:w="4682" w:type="dxa"/>
          </w:tcPr>
          <w:p w14:paraId="00000033" w14:textId="56EB756D" w:rsidR="00C676FE" w:rsidRPr="00BC6774" w:rsidRDefault="005532E8" w:rsidP="00D95191">
            <w:pPr>
              <w:pStyle w:val="Sraopastraipa"/>
              <w:numPr>
                <w:ilvl w:val="1"/>
                <w:numId w:val="10"/>
              </w:numPr>
              <w:pBdr>
                <w:top w:val="nil"/>
                <w:left w:val="nil"/>
                <w:bottom w:val="nil"/>
                <w:right w:val="nil"/>
                <w:between w:val="nil"/>
                <w:bar w:val="nil"/>
              </w:pBdr>
              <w:ind w:left="740" w:hanging="740"/>
              <w:jc w:val="both"/>
              <w:rPr>
                <w:rFonts w:ascii="Arial" w:eastAsia="Arial" w:hAnsi="Arial" w:cs="Arial"/>
                <w:b/>
                <w:bCs/>
                <w:color w:val="000000"/>
                <w:sz w:val="20"/>
                <w:szCs w:val="20"/>
                <w:lang w:val="en-GB"/>
              </w:rPr>
            </w:pPr>
            <w:r w:rsidRPr="00625C9D">
              <w:rPr>
                <w:rFonts w:ascii="Arial" w:eastAsia="Arial" w:hAnsi="Arial" w:cs="Arial"/>
                <w:b/>
                <w:bCs/>
                <w:color w:val="000000"/>
                <w:sz w:val="20"/>
                <w:szCs w:val="20"/>
                <w:lang w:val="en-GB"/>
              </w:rPr>
              <w:t xml:space="preserve">Information on the </w:t>
            </w:r>
            <w:r w:rsidR="00BC559F">
              <w:rPr>
                <w:rFonts w:ascii="Arial" w:eastAsia="Arial" w:hAnsi="Arial" w:cs="Arial"/>
                <w:b/>
                <w:bCs/>
                <w:color w:val="000000"/>
                <w:sz w:val="20"/>
                <w:szCs w:val="20"/>
                <w:lang w:val="en-GB"/>
              </w:rPr>
              <w:t>C</w:t>
            </w:r>
            <w:r w:rsidRPr="00625C9D">
              <w:rPr>
                <w:rFonts w:ascii="Arial" w:eastAsia="Arial" w:hAnsi="Arial" w:cs="Arial"/>
                <w:b/>
                <w:bCs/>
                <w:color w:val="000000"/>
                <w:sz w:val="20"/>
                <w:szCs w:val="20"/>
                <w:lang w:val="en-GB"/>
              </w:rPr>
              <w:t>ompany’s activities and other general information</w:t>
            </w:r>
            <w:r w:rsidR="00BB74B5" w:rsidRPr="00625C9D">
              <w:rPr>
                <w:rFonts w:ascii="Arial" w:eastAsia="Arial" w:hAnsi="Arial" w:cs="Arial"/>
                <w:b/>
                <w:bCs/>
                <w:color w:val="000000"/>
                <w:sz w:val="20"/>
                <w:szCs w:val="20"/>
                <w:lang w:val="en-GB"/>
              </w:rPr>
              <w:t>:</w:t>
            </w:r>
          </w:p>
        </w:tc>
      </w:tr>
      <w:tr w:rsidR="00465977" w:rsidRPr="00FF121D" w14:paraId="6E42FE19" w14:textId="77777777" w:rsidTr="004D7AAD">
        <w:tc>
          <w:tcPr>
            <w:tcW w:w="4679" w:type="dxa"/>
          </w:tcPr>
          <w:p w14:paraId="75CF9307" w14:textId="77777777" w:rsidR="00465977" w:rsidRPr="00FF121D" w:rsidRDefault="00465977" w:rsidP="002D4A5A">
            <w:pPr>
              <w:pStyle w:val="LT1"/>
              <w:numPr>
                <w:ilvl w:val="0"/>
                <w:numId w:val="0"/>
              </w:numPr>
              <w:pBdr>
                <w:top w:val="nil"/>
                <w:left w:val="nil"/>
                <w:bottom w:val="nil"/>
                <w:right w:val="nil"/>
                <w:between w:val="nil"/>
                <w:bar w:val="nil"/>
              </w:pBdr>
              <w:ind w:left="397" w:hanging="397"/>
              <w:jc w:val="both"/>
              <w:rPr>
                <w:rFonts w:ascii="Arial" w:hAnsi="Arial" w:cs="Arial"/>
                <w:b/>
                <w:bCs/>
                <w:sz w:val="20"/>
                <w:szCs w:val="20"/>
                <w:lang w:val="lt-LT"/>
              </w:rPr>
            </w:pPr>
          </w:p>
        </w:tc>
        <w:tc>
          <w:tcPr>
            <w:tcW w:w="4682" w:type="dxa"/>
          </w:tcPr>
          <w:p w14:paraId="37485DCB" w14:textId="77777777" w:rsidR="00465977" w:rsidRPr="00465977" w:rsidRDefault="00465977" w:rsidP="002D4A5A">
            <w:pPr>
              <w:pBdr>
                <w:top w:val="nil"/>
                <w:left w:val="nil"/>
                <w:bottom w:val="nil"/>
                <w:right w:val="nil"/>
                <w:between w:val="nil"/>
                <w:bar w:val="nil"/>
              </w:pBdr>
              <w:ind w:left="397" w:hanging="397"/>
              <w:jc w:val="both"/>
              <w:rPr>
                <w:rFonts w:ascii="Arial" w:eastAsia="Arial" w:hAnsi="Arial" w:cs="Arial"/>
                <w:b/>
                <w:bCs/>
                <w:color w:val="000000"/>
                <w:sz w:val="20"/>
                <w:szCs w:val="20"/>
                <w:lang w:val="en-GB"/>
              </w:rPr>
            </w:pPr>
          </w:p>
        </w:tc>
      </w:tr>
      <w:tr w:rsidR="00175592" w:rsidRPr="00FF121D" w14:paraId="6FEAA03D" w14:textId="77777777" w:rsidTr="004D7AAD">
        <w:tc>
          <w:tcPr>
            <w:tcW w:w="4679" w:type="dxa"/>
          </w:tcPr>
          <w:p w14:paraId="00000034" w14:textId="36E27E57" w:rsidR="00C676FE"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Bet kokia informacija apie politikas, planus ar strategijas, skirtas bet kuriai iš Bendrovės veiklos sričių</w:t>
            </w:r>
            <w:r w:rsidR="00BB74B5" w:rsidRPr="00FF121D">
              <w:rPr>
                <w:rFonts w:ascii="Arial" w:hAnsi="Arial" w:cs="Arial"/>
                <w:sz w:val="20"/>
                <w:szCs w:val="20"/>
                <w:lang w:val="lt-LT"/>
              </w:rPr>
              <w:t>;</w:t>
            </w:r>
          </w:p>
        </w:tc>
        <w:tc>
          <w:tcPr>
            <w:tcW w:w="4682" w:type="dxa"/>
          </w:tcPr>
          <w:p w14:paraId="00000035" w14:textId="1FFF6DA3" w:rsidR="00175592" w:rsidRPr="002D3A25" w:rsidRDefault="00A3150B" w:rsidP="00D95191">
            <w:pPr>
              <w:pStyle w:val="Sraopastraipa"/>
              <w:numPr>
                <w:ilvl w:val="2"/>
                <w:numId w:val="10"/>
              </w:numPr>
              <w:ind w:left="740" w:hanging="740"/>
              <w:jc w:val="both"/>
              <w:rPr>
                <w:rFonts w:ascii="Arial" w:eastAsia="Arial" w:hAnsi="Arial" w:cs="Arial"/>
                <w:color w:val="000000"/>
                <w:sz w:val="20"/>
                <w:szCs w:val="20"/>
                <w:lang w:val="en-GB"/>
              </w:rPr>
            </w:pPr>
            <w:r w:rsidRPr="002D3A25">
              <w:rPr>
                <w:rFonts w:ascii="Arial" w:eastAsia="Arial" w:hAnsi="Arial" w:cs="Arial"/>
                <w:color w:val="000000"/>
                <w:sz w:val="20"/>
                <w:szCs w:val="20"/>
                <w:lang w:val="en-GB"/>
              </w:rPr>
              <w:t>Any information on policies, plans or strategies for any field of the Company’s activities</w:t>
            </w:r>
            <w:r w:rsidR="00BB74B5" w:rsidRPr="002D3A25">
              <w:rPr>
                <w:rFonts w:ascii="Arial" w:eastAsia="Arial" w:hAnsi="Arial" w:cs="Arial"/>
                <w:color w:val="000000"/>
                <w:sz w:val="20"/>
                <w:szCs w:val="20"/>
                <w:lang w:val="en-GB"/>
              </w:rPr>
              <w:t>;</w:t>
            </w:r>
          </w:p>
        </w:tc>
      </w:tr>
      <w:tr w:rsidR="00465977" w:rsidRPr="00FF121D" w14:paraId="7ED77E99" w14:textId="77777777" w:rsidTr="002D3A25">
        <w:trPr>
          <w:trHeight w:val="87"/>
        </w:trPr>
        <w:tc>
          <w:tcPr>
            <w:tcW w:w="4679" w:type="dxa"/>
          </w:tcPr>
          <w:p w14:paraId="18F487AA"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78054FE8" w14:textId="77777777" w:rsidR="00465977" w:rsidRPr="00625C9D" w:rsidRDefault="00465977" w:rsidP="002D4A5A">
            <w:pPr>
              <w:pStyle w:val="3LVL"/>
              <w:numPr>
                <w:ilvl w:val="0"/>
                <w:numId w:val="0"/>
              </w:numPr>
              <w:ind w:left="397" w:hanging="397"/>
            </w:pPr>
          </w:p>
        </w:tc>
      </w:tr>
      <w:tr w:rsidR="00175592" w:rsidRPr="00FF121D" w14:paraId="1712359B" w14:textId="77777777" w:rsidTr="004D7AAD">
        <w:tc>
          <w:tcPr>
            <w:tcW w:w="4679" w:type="dxa"/>
          </w:tcPr>
          <w:p w14:paraId="00000036" w14:textId="2E4E9C54" w:rsidR="00C676FE"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Bendrovės plėtros planai, įskaitant planuojamus susijungimo ar įsigijimo sandorius</w:t>
            </w:r>
            <w:r w:rsidR="00BB74B5" w:rsidRPr="00FF121D">
              <w:rPr>
                <w:rFonts w:ascii="Arial" w:hAnsi="Arial" w:cs="Arial"/>
                <w:sz w:val="20"/>
                <w:szCs w:val="20"/>
                <w:lang w:val="lt-LT"/>
              </w:rPr>
              <w:t>;</w:t>
            </w:r>
          </w:p>
        </w:tc>
        <w:tc>
          <w:tcPr>
            <w:tcW w:w="4682" w:type="dxa"/>
          </w:tcPr>
          <w:p w14:paraId="00000037" w14:textId="37FF885B" w:rsidR="00175592" w:rsidRPr="002D3A25" w:rsidRDefault="00A3150B" w:rsidP="00D95191">
            <w:pPr>
              <w:pStyle w:val="Sraopastraipa"/>
              <w:numPr>
                <w:ilvl w:val="2"/>
                <w:numId w:val="10"/>
              </w:numPr>
              <w:ind w:left="740" w:hanging="740"/>
              <w:jc w:val="both"/>
              <w:rPr>
                <w:rFonts w:ascii="Arial" w:eastAsia="Arial" w:hAnsi="Arial" w:cs="Arial"/>
                <w:color w:val="000000"/>
                <w:sz w:val="20"/>
                <w:szCs w:val="20"/>
                <w:lang w:val="en-GB"/>
              </w:rPr>
            </w:pPr>
            <w:r w:rsidRPr="002D3A25">
              <w:rPr>
                <w:rFonts w:ascii="Arial" w:eastAsia="Arial" w:hAnsi="Arial" w:cs="Arial"/>
                <w:color w:val="000000"/>
                <w:sz w:val="20"/>
                <w:szCs w:val="20"/>
                <w:lang w:val="en-GB"/>
              </w:rPr>
              <w:t>Information on planned expansion of the Company, including planned M&amp;A (mergers and acquisitions) transactions</w:t>
            </w:r>
            <w:r w:rsidR="00BB74B5" w:rsidRPr="002D3A25">
              <w:rPr>
                <w:rFonts w:ascii="Arial" w:eastAsia="Arial" w:hAnsi="Arial" w:cs="Arial"/>
                <w:color w:val="000000"/>
                <w:sz w:val="20"/>
                <w:szCs w:val="20"/>
                <w:lang w:val="en-GB"/>
              </w:rPr>
              <w:t>;</w:t>
            </w:r>
          </w:p>
        </w:tc>
      </w:tr>
      <w:tr w:rsidR="00465977" w:rsidRPr="00FF121D" w14:paraId="27633599" w14:textId="77777777" w:rsidTr="004D7AAD">
        <w:tc>
          <w:tcPr>
            <w:tcW w:w="4679" w:type="dxa"/>
          </w:tcPr>
          <w:p w14:paraId="06D0E7F1"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175EB570" w14:textId="77777777" w:rsidR="00465977" w:rsidRPr="002D3A25" w:rsidRDefault="00465977" w:rsidP="002D3A25">
            <w:pPr>
              <w:pStyle w:val="Sraopastraipa"/>
              <w:ind w:left="740"/>
              <w:jc w:val="both"/>
              <w:rPr>
                <w:rFonts w:ascii="Arial" w:eastAsia="Arial" w:hAnsi="Arial" w:cs="Arial"/>
                <w:color w:val="000000"/>
                <w:sz w:val="20"/>
                <w:szCs w:val="20"/>
                <w:lang w:val="en-GB"/>
              </w:rPr>
            </w:pPr>
          </w:p>
        </w:tc>
      </w:tr>
      <w:tr w:rsidR="00E01008" w:rsidRPr="00FF121D" w14:paraId="5EBAB209" w14:textId="77777777" w:rsidTr="007E7EA5">
        <w:tc>
          <w:tcPr>
            <w:tcW w:w="4679" w:type="dxa"/>
          </w:tcPr>
          <w:p w14:paraId="38F8F815" w14:textId="0012EA25" w:rsidR="00E01008" w:rsidRPr="00FF121D" w:rsidRDefault="00E01008"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Bendrovės veiklos ataskaitos, analizės, Bendrovės valdymo organų susitikimų ir pasitarimų medžiaga, skirta tik vidiniam naudojimui;</w:t>
            </w:r>
          </w:p>
        </w:tc>
        <w:tc>
          <w:tcPr>
            <w:tcW w:w="4682" w:type="dxa"/>
          </w:tcPr>
          <w:p w14:paraId="4251FF44" w14:textId="1A47FB6D" w:rsidR="00E01008" w:rsidRPr="002D3A25" w:rsidRDefault="00E01008" w:rsidP="00D95191">
            <w:pPr>
              <w:pStyle w:val="Sraopastraipa"/>
              <w:numPr>
                <w:ilvl w:val="2"/>
                <w:numId w:val="10"/>
              </w:numPr>
              <w:ind w:left="740" w:hanging="740"/>
              <w:jc w:val="both"/>
              <w:rPr>
                <w:rFonts w:ascii="Arial" w:eastAsia="Arial" w:hAnsi="Arial" w:cs="Arial"/>
                <w:color w:val="000000"/>
                <w:sz w:val="20"/>
                <w:szCs w:val="20"/>
                <w:lang w:val="en-GB"/>
              </w:rPr>
            </w:pPr>
            <w:r w:rsidRPr="002D3A25">
              <w:rPr>
                <w:rFonts w:ascii="Arial" w:eastAsia="Arial" w:hAnsi="Arial" w:cs="Arial"/>
                <w:color w:val="000000"/>
                <w:sz w:val="20"/>
                <w:szCs w:val="20"/>
                <w:lang w:val="en-GB"/>
              </w:rPr>
              <w:t xml:space="preserve">Material of the Company's activity reports, </w:t>
            </w:r>
            <w:r w:rsidR="00A1615C" w:rsidRPr="002D3A25">
              <w:rPr>
                <w:rFonts w:ascii="Arial" w:eastAsia="Arial" w:hAnsi="Arial" w:cs="Arial"/>
                <w:color w:val="000000"/>
                <w:sz w:val="20"/>
                <w:szCs w:val="20"/>
                <w:lang w:val="en-GB"/>
              </w:rPr>
              <w:t>analyses</w:t>
            </w:r>
            <w:r w:rsidRPr="002D3A25">
              <w:rPr>
                <w:rFonts w:ascii="Arial" w:eastAsia="Arial" w:hAnsi="Arial" w:cs="Arial"/>
                <w:color w:val="000000"/>
                <w:sz w:val="20"/>
                <w:szCs w:val="20"/>
                <w:lang w:val="en-GB"/>
              </w:rPr>
              <w:t>, meetings and deliberations of the Company's management bodies, intended for internal use only</w:t>
            </w:r>
            <w:r w:rsidR="00A1615C" w:rsidRPr="002D3A25">
              <w:rPr>
                <w:rFonts w:ascii="Arial" w:eastAsia="Arial" w:hAnsi="Arial" w:cs="Arial"/>
                <w:color w:val="000000"/>
                <w:sz w:val="20"/>
                <w:szCs w:val="20"/>
                <w:lang w:val="en-GB"/>
              </w:rPr>
              <w:t>;</w:t>
            </w:r>
          </w:p>
        </w:tc>
      </w:tr>
      <w:tr w:rsidR="00465977" w:rsidRPr="00FF121D" w14:paraId="615CE735" w14:textId="77777777" w:rsidTr="007E7EA5">
        <w:tc>
          <w:tcPr>
            <w:tcW w:w="4679" w:type="dxa"/>
          </w:tcPr>
          <w:p w14:paraId="376898F1"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42C02BCB" w14:textId="77777777" w:rsidR="00465977" w:rsidRPr="00625C9D" w:rsidRDefault="00465977" w:rsidP="002D4A5A">
            <w:pPr>
              <w:pStyle w:val="3LVL"/>
              <w:numPr>
                <w:ilvl w:val="0"/>
                <w:numId w:val="0"/>
              </w:numPr>
              <w:ind w:left="397" w:hanging="397"/>
            </w:pPr>
          </w:p>
        </w:tc>
      </w:tr>
      <w:tr w:rsidR="00F75956" w:rsidRPr="00FF121D" w14:paraId="2AD95D3B" w14:textId="77777777" w:rsidTr="007E7EA5">
        <w:tc>
          <w:tcPr>
            <w:tcW w:w="4679" w:type="dxa"/>
          </w:tcPr>
          <w:p w14:paraId="1643A4CB" w14:textId="4200017D" w:rsidR="00F75956" w:rsidRPr="00FF121D" w:rsidRDefault="00F75956"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 xml:space="preserve">Duomenys apie nuosavybės teise priklausiusį ir (ar) priklausantį, taip pat bet kokiais pagrindais valdytą, naudotą, valdomą ir (ar) naudojamą turtą, įskaitant, bet neapsiribojant, kilnojamąjį ir (ar) nekilnojamąjį turtą, nematerialų turtą, jo įsigijimo sąlygas, pinigines lėšas banko sąskaitose, vertybinius popierius, turtines </w:t>
            </w:r>
            <w:r w:rsidRPr="00FF121D">
              <w:rPr>
                <w:rFonts w:ascii="Arial" w:hAnsi="Arial" w:cs="Arial"/>
                <w:sz w:val="20"/>
                <w:szCs w:val="20"/>
                <w:lang w:val="lt-LT"/>
              </w:rPr>
              <w:lastRenderedPageBreak/>
              <w:t>teises, turto valdymo pagrindus, atsargas ir jų vertę bei jų sudėtį ir pan.;</w:t>
            </w:r>
          </w:p>
        </w:tc>
        <w:tc>
          <w:tcPr>
            <w:tcW w:w="4682" w:type="dxa"/>
          </w:tcPr>
          <w:p w14:paraId="3C15C954" w14:textId="67A2CE67" w:rsidR="00F75956" w:rsidRPr="002D3A25" w:rsidRDefault="00F75956" w:rsidP="00D95191">
            <w:pPr>
              <w:pStyle w:val="Sraopastraipa"/>
              <w:numPr>
                <w:ilvl w:val="2"/>
                <w:numId w:val="10"/>
              </w:numPr>
              <w:ind w:left="740" w:hanging="740"/>
              <w:jc w:val="both"/>
              <w:rPr>
                <w:rFonts w:ascii="Arial" w:eastAsia="Arial" w:hAnsi="Arial" w:cs="Arial"/>
                <w:color w:val="000000"/>
                <w:sz w:val="20"/>
                <w:szCs w:val="20"/>
                <w:lang w:val="en-GB"/>
              </w:rPr>
            </w:pPr>
            <w:r w:rsidRPr="002D3A25">
              <w:rPr>
                <w:rFonts w:ascii="Arial" w:eastAsia="Arial" w:hAnsi="Arial" w:cs="Arial"/>
                <w:color w:val="000000"/>
                <w:sz w:val="20"/>
                <w:szCs w:val="20"/>
                <w:lang w:val="en-GB"/>
              </w:rPr>
              <w:lastRenderedPageBreak/>
              <w:t xml:space="preserve">Data on property previously and (or) at the moment owned, as well as assets managed, used, controlled and (or) used on any basis, including, but not limited to, movable property and (or) real estate, intangible assets, conditions for their acquisition, cash bank accounts, securities, property rights, fundamentals of </w:t>
            </w:r>
            <w:r w:rsidRPr="002D3A25">
              <w:rPr>
                <w:rFonts w:ascii="Arial" w:eastAsia="Arial" w:hAnsi="Arial" w:cs="Arial"/>
                <w:color w:val="000000"/>
                <w:sz w:val="20"/>
                <w:szCs w:val="20"/>
                <w:lang w:val="en-GB"/>
              </w:rPr>
              <w:lastRenderedPageBreak/>
              <w:t>asset management, stocks and their value and their composition, etc.;</w:t>
            </w:r>
          </w:p>
        </w:tc>
      </w:tr>
      <w:tr w:rsidR="00465977" w:rsidRPr="00FF121D" w14:paraId="1228E19A" w14:textId="77777777" w:rsidTr="007E7EA5">
        <w:tc>
          <w:tcPr>
            <w:tcW w:w="4679" w:type="dxa"/>
          </w:tcPr>
          <w:p w14:paraId="32A3D9A1"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52E0B913" w14:textId="77777777" w:rsidR="00465977" w:rsidRPr="00625C9D" w:rsidRDefault="00465977" w:rsidP="002D4A5A">
            <w:pPr>
              <w:pStyle w:val="3LVL"/>
              <w:numPr>
                <w:ilvl w:val="0"/>
                <w:numId w:val="0"/>
              </w:numPr>
              <w:ind w:left="397" w:hanging="397"/>
            </w:pPr>
          </w:p>
        </w:tc>
      </w:tr>
      <w:tr w:rsidR="00175592" w:rsidRPr="00FF121D" w14:paraId="309F2F16" w14:textId="77777777" w:rsidTr="004D7AAD">
        <w:tc>
          <w:tcPr>
            <w:tcW w:w="4679" w:type="dxa"/>
          </w:tcPr>
          <w:p w14:paraId="00000038" w14:textId="77AB099B" w:rsidR="00C676FE"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Potencialių Bendrovės trumpalaikių bei ilgalaikių veiklos modelių finansiniai skaičiavima</w:t>
            </w:r>
            <w:r w:rsidR="00BB74B5" w:rsidRPr="00FF121D">
              <w:rPr>
                <w:rFonts w:ascii="Arial" w:hAnsi="Arial" w:cs="Arial"/>
                <w:sz w:val="20"/>
                <w:szCs w:val="20"/>
                <w:lang w:val="lt-LT"/>
              </w:rPr>
              <w:t>i;</w:t>
            </w:r>
          </w:p>
        </w:tc>
        <w:tc>
          <w:tcPr>
            <w:tcW w:w="4682" w:type="dxa"/>
          </w:tcPr>
          <w:p w14:paraId="00000039" w14:textId="1C19DF44" w:rsidR="00175592" w:rsidRPr="002D3A25" w:rsidRDefault="00A3150B" w:rsidP="00D95191">
            <w:pPr>
              <w:pStyle w:val="Sraopastraipa"/>
              <w:numPr>
                <w:ilvl w:val="2"/>
                <w:numId w:val="10"/>
              </w:numPr>
              <w:ind w:left="740" w:hanging="740"/>
              <w:jc w:val="both"/>
              <w:rPr>
                <w:rFonts w:ascii="Arial" w:eastAsia="Arial" w:hAnsi="Arial" w:cs="Arial"/>
                <w:color w:val="000000"/>
                <w:sz w:val="20"/>
                <w:szCs w:val="20"/>
                <w:lang w:val="en-GB"/>
              </w:rPr>
            </w:pPr>
            <w:r w:rsidRPr="002D3A25">
              <w:rPr>
                <w:rFonts w:ascii="Arial" w:eastAsia="Arial" w:hAnsi="Arial" w:cs="Arial"/>
                <w:color w:val="000000"/>
                <w:sz w:val="20"/>
                <w:szCs w:val="20"/>
                <w:lang w:val="en-GB"/>
              </w:rPr>
              <w:t>Financial calculations of prospective Company’s development models in the short and long term</w:t>
            </w:r>
            <w:r w:rsidR="00BB74B5" w:rsidRPr="002D3A25">
              <w:rPr>
                <w:rFonts w:ascii="Arial" w:eastAsia="Arial" w:hAnsi="Arial" w:cs="Arial"/>
                <w:color w:val="000000"/>
                <w:sz w:val="20"/>
                <w:szCs w:val="20"/>
                <w:lang w:val="en-GB"/>
              </w:rPr>
              <w:t>;</w:t>
            </w:r>
          </w:p>
        </w:tc>
      </w:tr>
      <w:tr w:rsidR="00465977" w:rsidRPr="00FF121D" w14:paraId="47CC9993" w14:textId="77777777" w:rsidTr="004D7AAD">
        <w:tc>
          <w:tcPr>
            <w:tcW w:w="4679" w:type="dxa"/>
          </w:tcPr>
          <w:p w14:paraId="012E81B0"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7031F68E" w14:textId="77777777" w:rsidR="00465977" w:rsidRPr="00625C9D" w:rsidRDefault="00465977" w:rsidP="002D4A5A">
            <w:pPr>
              <w:pStyle w:val="3LVL"/>
              <w:numPr>
                <w:ilvl w:val="0"/>
                <w:numId w:val="0"/>
              </w:numPr>
              <w:ind w:left="397" w:hanging="397"/>
            </w:pPr>
          </w:p>
        </w:tc>
      </w:tr>
      <w:tr w:rsidR="00175592" w:rsidRPr="00FF121D" w14:paraId="65DE262C" w14:textId="77777777" w:rsidTr="004D7AAD">
        <w:tc>
          <w:tcPr>
            <w:tcW w:w="4679" w:type="dxa"/>
          </w:tcPr>
          <w:p w14:paraId="0000003A" w14:textId="70188A4C" w:rsidR="00C676FE"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Parduodamų prekių, teikiamų paslaugų ir atliekamų darbų apimtys, jų esmė (įskaitant duomenis apie investicijas, viešuosius pirkimus ir pardavimų planus)</w:t>
            </w:r>
            <w:r w:rsidR="00BB74B5" w:rsidRPr="00FF121D">
              <w:rPr>
                <w:rFonts w:ascii="Arial" w:hAnsi="Arial" w:cs="Arial"/>
                <w:sz w:val="20"/>
                <w:szCs w:val="20"/>
                <w:lang w:val="lt-LT"/>
              </w:rPr>
              <w:t>;</w:t>
            </w:r>
          </w:p>
        </w:tc>
        <w:tc>
          <w:tcPr>
            <w:tcW w:w="4682" w:type="dxa"/>
          </w:tcPr>
          <w:p w14:paraId="0000003B" w14:textId="787E8642" w:rsidR="00175592" w:rsidRPr="002D3A25" w:rsidRDefault="00A3150B" w:rsidP="00D95191">
            <w:pPr>
              <w:pStyle w:val="Sraopastraipa"/>
              <w:numPr>
                <w:ilvl w:val="2"/>
                <w:numId w:val="10"/>
              </w:numPr>
              <w:ind w:left="740" w:hanging="740"/>
              <w:jc w:val="both"/>
              <w:rPr>
                <w:rFonts w:ascii="Arial" w:eastAsia="Arial" w:hAnsi="Arial" w:cs="Arial"/>
                <w:color w:val="000000"/>
                <w:sz w:val="20"/>
                <w:szCs w:val="20"/>
                <w:lang w:val="en-GB"/>
              </w:rPr>
            </w:pPr>
            <w:r w:rsidRPr="002D3A25">
              <w:rPr>
                <w:rFonts w:ascii="Arial" w:eastAsia="Arial" w:hAnsi="Arial" w:cs="Arial"/>
                <w:color w:val="000000"/>
                <w:sz w:val="20"/>
                <w:szCs w:val="20"/>
                <w:lang w:val="en-GB"/>
              </w:rPr>
              <w:t>The scope and substance of goods to be sold and services to be provided (the same data on investment, public procurement and sales plans)</w:t>
            </w:r>
            <w:r w:rsidR="00BB74B5" w:rsidRPr="002D3A25">
              <w:rPr>
                <w:rFonts w:ascii="Arial" w:eastAsia="Arial" w:hAnsi="Arial" w:cs="Arial"/>
                <w:color w:val="000000"/>
                <w:sz w:val="20"/>
                <w:szCs w:val="20"/>
                <w:lang w:val="en-GB"/>
              </w:rPr>
              <w:t>;</w:t>
            </w:r>
          </w:p>
        </w:tc>
      </w:tr>
      <w:tr w:rsidR="00465977" w:rsidRPr="00FF121D" w14:paraId="7C82BE3C" w14:textId="77777777" w:rsidTr="004D7AAD">
        <w:tc>
          <w:tcPr>
            <w:tcW w:w="4679" w:type="dxa"/>
          </w:tcPr>
          <w:p w14:paraId="78F4EAA7"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66DB0CB1" w14:textId="77777777" w:rsidR="00465977" w:rsidRPr="00625C9D" w:rsidRDefault="00465977" w:rsidP="002D4A5A">
            <w:pPr>
              <w:pStyle w:val="3LVL"/>
              <w:numPr>
                <w:ilvl w:val="0"/>
                <w:numId w:val="0"/>
              </w:numPr>
              <w:ind w:left="397" w:hanging="397"/>
            </w:pPr>
          </w:p>
        </w:tc>
      </w:tr>
      <w:tr w:rsidR="00175592" w:rsidRPr="00FF121D" w14:paraId="166B5541" w14:textId="77777777" w:rsidTr="004D7AAD">
        <w:tc>
          <w:tcPr>
            <w:tcW w:w="4679" w:type="dxa"/>
          </w:tcPr>
          <w:p w14:paraId="0000003C" w14:textId="22CE03D2" w:rsidR="00C676FE"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Investicijų programa, techninis ir ekonominis investicijų plano pagrindimas</w:t>
            </w:r>
            <w:r w:rsidR="00BB74B5" w:rsidRPr="00FF121D">
              <w:rPr>
                <w:rFonts w:ascii="Arial" w:hAnsi="Arial" w:cs="Arial"/>
                <w:sz w:val="20"/>
                <w:szCs w:val="20"/>
                <w:lang w:val="lt-LT"/>
              </w:rPr>
              <w:t>;</w:t>
            </w:r>
          </w:p>
        </w:tc>
        <w:tc>
          <w:tcPr>
            <w:tcW w:w="4682" w:type="dxa"/>
          </w:tcPr>
          <w:p w14:paraId="0000003D" w14:textId="54754F94" w:rsidR="00175592" w:rsidRPr="002D3A25" w:rsidRDefault="00A3150B" w:rsidP="00D95191">
            <w:pPr>
              <w:pStyle w:val="Sraopastraipa"/>
              <w:numPr>
                <w:ilvl w:val="2"/>
                <w:numId w:val="10"/>
              </w:numPr>
              <w:ind w:left="740" w:hanging="740"/>
              <w:jc w:val="both"/>
              <w:rPr>
                <w:rFonts w:ascii="Arial" w:eastAsia="Arial" w:hAnsi="Arial" w:cs="Arial"/>
                <w:color w:val="000000"/>
                <w:sz w:val="20"/>
                <w:szCs w:val="20"/>
                <w:lang w:val="en-GB"/>
              </w:rPr>
            </w:pPr>
            <w:r w:rsidRPr="002D3A25">
              <w:rPr>
                <w:rFonts w:ascii="Arial" w:eastAsia="Arial" w:hAnsi="Arial" w:cs="Arial"/>
                <w:color w:val="000000"/>
                <w:sz w:val="20"/>
                <w:szCs w:val="20"/>
                <w:lang w:val="en-GB"/>
              </w:rPr>
              <w:t>Investment programmes, reasoning of technical and economical investment plan</w:t>
            </w:r>
            <w:r w:rsidR="00BB74B5" w:rsidRPr="002D3A25">
              <w:rPr>
                <w:rFonts w:ascii="Arial" w:eastAsia="Arial" w:hAnsi="Arial" w:cs="Arial"/>
                <w:color w:val="000000"/>
                <w:sz w:val="20"/>
                <w:szCs w:val="20"/>
                <w:lang w:val="en-GB"/>
              </w:rPr>
              <w:t>;</w:t>
            </w:r>
          </w:p>
        </w:tc>
      </w:tr>
      <w:tr w:rsidR="00465977" w:rsidRPr="00FF121D" w14:paraId="1ACE841F" w14:textId="77777777" w:rsidTr="004D7AAD">
        <w:tc>
          <w:tcPr>
            <w:tcW w:w="4679" w:type="dxa"/>
          </w:tcPr>
          <w:p w14:paraId="05C18DBA"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6D66C633" w14:textId="77777777" w:rsidR="00465977" w:rsidRPr="00625C9D" w:rsidRDefault="00465977" w:rsidP="002D4A5A">
            <w:pPr>
              <w:pStyle w:val="3LVL"/>
              <w:numPr>
                <w:ilvl w:val="0"/>
                <w:numId w:val="0"/>
              </w:numPr>
              <w:ind w:left="397" w:hanging="397"/>
            </w:pPr>
          </w:p>
        </w:tc>
      </w:tr>
      <w:tr w:rsidR="00175592" w:rsidRPr="00FF121D" w14:paraId="2EB26E57" w14:textId="77777777" w:rsidTr="004D7AAD">
        <w:tc>
          <w:tcPr>
            <w:tcW w:w="4679" w:type="dxa"/>
          </w:tcPr>
          <w:p w14:paraId="0000003E" w14:textId="49DC88D0" w:rsidR="00C676FE"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Duomenys apie Bendrovės vadovybės sprendimų komercijos, organizaciniais, veiklos, moksliniais, techniniais ar kitais klausimais priėmimą ir vykdymą</w:t>
            </w:r>
            <w:r w:rsidR="00BB74B5" w:rsidRPr="00FF121D">
              <w:rPr>
                <w:rFonts w:ascii="Arial" w:hAnsi="Arial" w:cs="Arial"/>
                <w:sz w:val="20"/>
                <w:szCs w:val="20"/>
                <w:lang w:val="lt-LT"/>
              </w:rPr>
              <w:t>;</w:t>
            </w:r>
          </w:p>
        </w:tc>
        <w:tc>
          <w:tcPr>
            <w:tcW w:w="4682" w:type="dxa"/>
          </w:tcPr>
          <w:p w14:paraId="0000003F" w14:textId="73BDF23A" w:rsidR="00175592" w:rsidRPr="002D3A25" w:rsidRDefault="00A3150B" w:rsidP="00D95191">
            <w:pPr>
              <w:pStyle w:val="Sraopastraipa"/>
              <w:numPr>
                <w:ilvl w:val="2"/>
                <w:numId w:val="10"/>
              </w:numPr>
              <w:ind w:left="740" w:hanging="740"/>
              <w:jc w:val="both"/>
              <w:rPr>
                <w:rFonts w:ascii="Arial" w:eastAsia="Arial" w:hAnsi="Arial" w:cs="Arial"/>
                <w:color w:val="000000"/>
                <w:sz w:val="20"/>
                <w:szCs w:val="20"/>
                <w:lang w:val="en-GB"/>
              </w:rPr>
            </w:pPr>
            <w:r w:rsidRPr="002D3A25">
              <w:rPr>
                <w:rFonts w:ascii="Arial" w:eastAsia="Arial" w:hAnsi="Arial" w:cs="Arial"/>
                <w:color w:val="000000"/>
                <w:sz w:val="20"/>
                <w:szCs w:val="20"/>
                <w:lang w:val="en-GB"/>
              </w:rPr>
              <w:t>Data on adoption and performance of decisions of the Company’s management in commercial, organi</w:t>
            </w:r>
            <w:r w:rsidR="00ED2612">
              <w:rPr>
                <w:rFonts w:ascii="Arial" w:eastAsia="Arial" w:hAnsi="Arial" w:cs="Arial"/>
                <w:color w:val="000000"/>
                <w:sz w:val="20"/>
                <w:szCs w:val="20"/>
                <w:lang w:val="en-GB"/>
              </w:rPr>
              <w:t>s</w:t>
            </w:r>
            <w:r w:rsidRPr="002D3A25">
              <w:rPr>
                <w:rFonts w:ascii="Arial" w:eastAsia="Arial" w:hAnsi="Arial" w:cs="Arial"/>
                <w:color w:val="000000"/>
                <w:sz w:val="20"/>
                <w:szCs w:val="20"/>
                <w:lang w:val="en-GB"/>
              </w:rPr>
              <w:t>ational, industrial, scientific</w:t>
            </w:r>
            <w:r w:rsidR="00ED5A59" w:rsidRPr="002D3A25">
              <w:rPr>
                <w:rFonts w:ascii="Arial" w:eastAsia="Arial" w:hAnsi="Arial" w:cs="Arial"/>
                <w:color w:val="000000"/>
                <w:sz w:val="20"/>
                <w:szCs w:val="20"/>
                <w:lang w:val="en-GB"/>
              </w:rPr>
              <w:t>,</w:t>
            </w:r>
            <w:r w:rsidRPr="002D3A25">
              <w:rPr>
                <w:rFonts w:ascii="Arial" w:eastAsia="Arial" w:hAnsi="Arial" w:cs="Arial"/>
                <w:color w:val="000000"/>
                <w:sz w:val="20"/>
                <w:szCs w:val="20"/>
                <w:lang w:val="en-GB"/>
              </w:rPr>
              <w:t xml:space="preserve"> technical and other issues</w:t>
            </w:r>
            <w:r w:rsidR="00BB74B5" w:rsidRPr="002D3A25">
              <w:rPr>
                <w:rFonts w:ascii="Arial" w:eastAsia="Arial" w:hAnsi="Arial" w:cs="Arial"/>
                <w:color w:val="000000"/>
                <w:sz w:val="20"/>
                <w:szCs w:val="20"/>
                <w:lang w:val="en-GB"/>
              </w:rPr>
              <w:t>;</w:t>
            </w:r>
          </w:p>
        </w:tc>
      </w:tr>
      <w:tr w:rsidR="00465977" w:rsidRPr="00FF121D" w14:paraId="4F1CFD4D" w14:textId="77777777" w:rsidTr="004D7AAD">
        <w:tc>
          <w:tcPr>
            <w:tcW w:w="4679" w:type="dxa"/>
          </w:tcPr>
          <w:p w14:paraId="6FD819DC"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50650927" w14:textId="77777777" w:rsidR="00465977" w:rsidRPr="00625C9D" w:rsidRDefault="00465977" w:rsidP="002D4A5A">
            <w:pPr>
              <w:pStyle w:val="3LVL"/>
              <w:numPr>
                <w:ilvl w:val="0"/>
                <w:numId w:val="0"/>
              </w:numPr>
              <w:ind w:left="397" w:hanging="397"/>
            </w:pPr>
          </w:p>
        </w:tc>
      </w:tr>
      <w:tr w:rsidR="00BC6774" w:rsidRPr="00FF121D" w14:paraId="089BEBBF" w14:textId="77777777" w:rsidTr="004D7AAD">
        <w:tc>
          <w:tcPr>
            <w:tcW w:w="4679" w:type="dxa"/>
          </w:tcPr>
          <w:p w14:paraId="572DABAF" w14:textId="58AE501A" w:rsidR="00BC6774" w:rsidRPr="00FF121D" w:rsidRDefault="00BC6774"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Informacija apie komercinius ryšius;</w:t>
            </w:r>
          </w:p>
        </w:tc>
        <w:tc>
          <w:tcPr>
            <w:tcW w:w="4682" w:type="dxa"/>
          </w:tcPr>
          <w:p w14:paraId="0E204FA3" w14:textId="5849D5D3" w:rsidR="00BC6774" w:rsidRPr="002D3A25" w:rsidRDefault="00BC6774" w:rsidP="00D95191">
            <w:pPr>
              <w:pStyle w:val="Sraopastraipa"/>
              <w:numPr>
                <w:ilvl w:val="2"/>
                <w:numId w:val="10"/>
              </w:numPr>
              <w:ind w:left="740" w:hanging="740"/>
              <w:jc w:val="both"/>
              <w:rPr>
                <w:rFonts w:ascii="Arial" w:eastAsia="Arial" w:hAnsi="Arial" w:cs="Arial"/>
                <w:color w:val="000000"/>
                <w:sz w:val="20"/>
                <w:szCs w:val="20"/>
                <w:lang w:val="en-GB"/>
              </w:rPr>
            </w:pPr>
            <w:r w:rsidRPr="002D3A25">
              <w:rPr>
                <w:rFonts w:ascii="Arial" w:eastAsia="Arial" w:hAnsi="Arial" w:cs="Arial"/>
                <w:color w:val="000000"/>
                <w:sz w:val="20"/>
                <w:szCs w:val="20"/>
                <w:lang w:val="en-GB"/>
              </w:rPr>
              <w:t>Information about commercial relationships;</w:t>
            </w:r>
          </w:p>
        </w:tc>
      </w:tr>
      <w:tr w:rsidR="00465977" w:rsidRPr="00FF121D" w14:paraId="077C0E00" w14:textId="77777777" w:rsidTr="004D7AAD">
        <w:tc>
          <w:tcPr>
            <w:tcW w:w="4679" w:type="dxa"/>
          </w:tcPr>
          <w:p w14:paraId="4667EFAC"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1C627054" w14:textId="77777777" w:rsidR="00465977" w:rsidRPr="00625C9D" w:rsidRDefault="00465977" w:rsidP="002D4A5A">
            <w:pPr>
              <w:pStyle w:val="3LVL"/>
              <w:numPr>
                <w:ilvl w:val="0"/>
                <w:numId w:val="0"/>
              </w:numPr>
              <w:ind w:left="397" w:hanging="397"/>
            </w:pPr>
          </w:p>
        </w:tc>
      </w:tr>
      <w:tr w:rsidR="00175592" w:rsidRPr="00FF121D" w14:paraId="0E3FBD46" w14:textId="77777777" w:rsidTr="004D7AAD">
        <w:tc>
          <w:tcPr>
            <w:tcW w:w="4679" w:type="dxa"/>
          </w:tcPr>
          <w:p w14:paraId="00000040" w14:textId="35F06E91" w:rsidR="00C676FE" w:rsidRPr="00FF121D" w:rsidRDefault="0070630F" w:rsidP="00D95191">
            <w:pPr>
              <w:pStyle w:val="LT1"/>
              <w:numPr>
                <w:ilvl w:val="2"/>
                <w:numId w:val="9"/>
              </w:numPr>
              <w:ind w:left="751" w:hanging="751"/>
              <w:jc w:val="both"/>
              <w:rPr>
                <w:rFonts w:ascii="Arial" w:hAnsi="Arial" w:cs="Arial"/>
                <w:sz w:val="20"/>
                <w:szCs w:val="20"/>
                <w:lang w:val="lt-LT"/>
              </w:rPr>
            </w:pPr>
            <w:r w:rsidRPr="0070630F">
              <w:rPr>
                <w:rFonts w:ascii="Arial" w:eastAsia="Arial" w:hAnsi="Arial" w:cs="Arial"/>
                <w:color w:val="000000"/>
                <w:sz w:val="20"/>
                <w:szCs w:val="20"/>
                <w:highlight w:val="lightGray"/>
              </w:rPr>
              <w:fldChar w:fldCharType="begin">
                <w:ffData>
                  <w:name w:val=""/>
                  <w:enabled/>
                  <w:calcOnExit w:val="0"/>
                  <w:textInput>
                    <w:default w:val="[...]"/>
                  </w:textInput>
                </w:ffData>
              </w:fldChar>
            </w:r>
            <w:r w:rsidRPr="002D4A5A">
              <w:rPr>
                <w:rFonts w:ascii="Arial" w:eastAsia="Arial" w:hAnsi="Arial" w:cs="Arial"/>
                <w:color w:val="000000"/>
                <w:sz w:val="20"/>
                <w:szCs w:val="20"/>
                <w:highlight w:val="lightGray"/>
                <w:lang w:val="lt-LT"/>
              </w:rPr>
              <w:instrText xml:space="preserve"> FORMTEXT </w:instrText>
            </w:r>
            <w:r w:rsidRPr="0070630F">
              <w:rPr>
                <w:rFonts w:ascii="Arial" w:eastAsia="Arial" w:hAnsi="Arial" w:cs="Arial"/>
                <w:color w:val="000000"/>
                <w:sz w:val="20"/>
                <w:szCs w:val="20"/>
                <w:highlight w:val="lightGray"/>
              </w:rPr>
            </w:r>
            <w:r w:rsidRPr="0070630F">
              <w:rPr>
                <w:rFonts w:ascii="Arial" w:eastAsia="Arial" w:hAnsi="Arial" w:cs="Arial"/>
                <w:color w:val="000000"/>
                <w:sz w:val="20"/>
                <w:szCs w:val="20"/>
                <w:highlight w:val="lightGray"/>
              </w:rPr>
              <w:fldChar w:fldCharType="separate"/>
            </w:r>
            <w:r w:rsidRPr="002D4A5A">
              <w:rPr>
                <w:rFonts w:ascii="Arial" w:eastAsia="Arial" w:hAnsi="Arial" w:cs="Arial"/>
                <w:color w:val="000000"/>
                <w:sz w:val="20"/>
                <w:szCs w:val="20"/>
                <w:highlight w:val="lightGray"/>
                <w:lang w:val="lt-LT"/>
              </w:rPr>
              <w:t>[...]</w:t>
            </w:r>
            <w:r w:rsidRPr="0070630F">
              <w:rPr>
                <w:rFonts w:ascii="Arial" w:eastAsia="Arial" w:hAnsi="Arial" w:cs="Arial"/>
                <w:color w:val="000000"/>
                <w:sz w:val="20"/>
                <w:szCs w:val="20"/>
                <w:highlight w:val="lightGray"/>
              </w:rPr>
              <w:fldChar w:fldCharType="end"/>
            </w:r>
            <w:r w:rsidR="00986BD7">
              <w:rPr>
                <w:rFonts w:ascii="Arial" w:hAnsi="Arial" w:cs="Arial"/>
                <w:sz w:val="20"/>
                <w:szCs w:val="20"/>
                <w:lang w:val="lt-LT"/>
              </w:rPr>
              <w:t>.</w:t>
            </w:r>
            <w:r w:rsidR="007928BD">
              <w:rPr>
                <w:rFonts w:ascii="Arial" w:hAnsi="Arial" w:cs="Arial"/>
                <w:sz w:val="20"/>
                <w:szCs w:val="20"/>
                <w:lang w:val="lt-LT"/>
              </w:rPr>
              <w:t xml:space="preserve"> </w:t>
            </w:r>
            <w:r w:rsidR="007F151F" w:rsidRPr="0009627A">
              <w:rPr>
                <w:rFonts w:ascii="Arial" w:hAnsi="Arial" w:cs="Arial"/>
                <w:i/>
                <w:iCs/>
                <w:sz w:val="20"/>
                <w:szCs w:val="20"/>
                <w:highlight w:val="lightGray"/>
                <w:lang w:val="lt-LT"/>
              </w:rPr>
              <w:t>N.B. sąrašas gali būti pildomas atsižvelgiant į bendrovės veiklą.</w:t>
            </w:r>
          </w:p>
        </w:tc>
        <w:tc>
          <w:tcPr>
            <w:tcW w:w="4682" w:type="dxa"/>
          </w:tcPr>
          <w:p w14:paraId="00000041" w14:textId="05F817E1" w:rsidR="00986BD7" w:rsidRPr="00625C9D" w:rsidRDefault="0070630F" w:rsidP="002D3A25">
            <w:pPr>
              <w:pStyle w:val="3LVL"/>
              <w:ind w:left="740" w:hanging="740"/>
            </w:pPr>
            <w:r w:rsidRPr="0070630F">
              <w:rPr>
                <w:highlight w:val="lightGray"/>
                <w:lang w:val="en-US"/>
              </w:rPr>
              <w:fldChar w:fldCharType="begin">
                <w:ffData>
                  <w:name w:val=""/>
                  <w:enabled/>
                  <w:calcOnExit w:val="0"/>
                  <w:textInput>
                    <w:default w:val="[...]"/>
                  </w:textInput>
                </w:ffData>
              </w:fldChar>
            </w:r>
            <w:r w:rsidRPr="0070630F">
              <w:rPr>
                <w:highlight w:val="lightGray"/>
                <w:lang w:val="en-US"/>
              </w:rPr>
              <w:instrText xml:space="preserve"> FORMTEXT </w:instrText>
            </w:r>
            <w:r w:rsidRPr="0070630F">
              <w:rPr>
                <w:highlight w:val="lightGray"/>
                <w:lang w:val="en-US"/>
              </w:rPr>
            </w:r>
            <w:r w:rsidRPr="0070630F">
              <w:rPr>
                <w:highlight w:val="lightGray"/>
                <w:lang w:val="en-US"/>
              </w:rPr>
              <w:fldChar w:fldCharType="separate"/>
            </w:r>
            <w:r w:rsidRPr="0070630F">
              <w:rPr>
                <w:highlight w:val="lightGray"/>
                <w:lang w:val="en-US"/>
              </w:rPr>
              <w:t>[...]</w:t>
            </w:r>
            <w:r w:rsidRPr="0070630F">
              <w:rPr>
                <w:highlight w:val="lightGray"/>
              </w:rPr>
              <w:fldChar w:fldCharType="end"/>
            </w:r>
            <w:r w:rsidR="00986BD7" w:rsidRPr="00625C9D">
              <w:t>.</w:t>
            </w:r>
            <w:r w:rsidR="007928BD">
              <w:t xml:space="preserve"> </w:t>
            </w:r>
            <w:r w:rsidR="007F151F" w:rsidRPr="0093236B">
              <w:rPr>
                <w:i/>
                <w:iCs/>
                <w:highlight w:val="lightGray"/>
              </w:rPr>
              <w:t xml:space="preserve">N.B. the list may be </w:t>
            </w:r>
            <w:r w:rsidR="007F151F">
              <w:rPr>
                <w:i/>
                <w:iCs/>
                <w:highlight w:val="lightGray"/>
              </w:rPr>
              <w:t>amended</w:t>
            </w:r>
            <w:r w:rsidR="007F151F" w:rsidRPr="0093236B">
              <w:rPr>
                <w:i/>
                <w:iCs/>
                <w:highlight w:val="lightGray"/>
              </w:rPr>
              <w:t xml:space="preserve"> according to the activities of the company.</w:t>
            </w:r>
          </w:p>
        </w:tc>
      </w:tr>
      <w:tr w:rsidR="007E7EA5" w:rsidRPr="00FF121D" w14:paraId="2FA6E85C" w14:textId="77777777" w:rsidTr="004D7AAD">
        <w:trPr>
          <w:trHeight w:val="149"/>
        </w:trPr>
        <w:tc>
          <w:tcPr>
            <w:tcW w:w="4679" w:type="dxa"/>
          </w:tcPr>
          <w:p w14:paraId="1BA2A1B1" w14:textId="77777777" w:rsidR="007E7EA5" w:rsidRPr="00FF121D" w:rsidRDefault="007E7EA5" w:rsidP="002D4A5A">
            <w:pPr>
              <w:pStyle w:val="ENSchedule"/>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0"/>
              <w:ind w:left="397" w:hanging="397"/>
              <w:jc w:val="both"/>
              <w:rPr>
                <w:b w:val="0"/>
                <w:bCs w:val="0"/>
                <w:lang w:val="lt-LT"/>
              </w:rPr>
            </w:pPr>
          </w:p>
        </w:tc>
        <w:tc>
          <w:tcPr>
            <w:tcW w:w="4682" w:type="dxa"/>
          </w:tcPr>
          <w:p w14:paraId="4921C59D" w14:textId="77777777" w:rsidR="007E7EA5" w:rsidRPr="00625C9D" w:rsidRDefault="007E7EA5" w:rsidP="002D4A5A">
            <w:pPr>
              <w:pStyle w:val="Sraopastraipa"/>
              <w:pBdr>
                <w:top w:val="nil"/>
                <w:left w:val="nil"/>
                <w:bottom w:val="nil"/>
                <w:right w:val="nil"/>
                <w:between w:val="nil"/>
              </w:pBdr>
              <w:ind w:left="397" w:hanging="397"/>
              <w:jc w:val="both"/>
              <w:rPr>
                <w:rFonts w:ascii="Arial" w:eastAsia="Arial" w:hAnsi="Arial" w:cs="Arial"/>
                <w:color w:val="000000"/>
                <w:sz w:val="20"/>
                <w:szCs w:val="20"/>
                <w:lang w:val="en-GB"/>
              </w:rPr>
            </w:pPr>
          </w:p>
        </w:tc>
      </w:tr>
      <w:tr w:rsidR="00175592" w:rsidRPr="00FF121D" w14:paraId="2821EA7E" w14:textId="77777777" w:rsidTr="004D7AAD">
        <w:tc>
          <w:tcPr>
            <w:tcW w:w="4679" w:type="dxa"/>
          </w:tcPr>
          <w:p w14:paraId="00000044" w14:textId="4FE90CFC" w:rsidR="00C676FE" w:rsidRPr="00BC6774" w:rsidRDefault="002302D4" w:rsidP="00D95191">
            <w:pPr>
              <w:pStyle w:val="LT1"/>
              <w:numPr>
                <w:ilvl w:val="1"/>
                <w:numId w:val="9"/>
              </w:numPr>
              <w:ind w:left="751" w:hanging="751"/>
              <w:jc w:val="both"/>
              <w:rPr>
                <w:rFonts w:ascii="Arial" w:hAnsi="Arial" w:cs="Arial"/>
                <w:b/>
                <w:bCs/>
                <w:sz w:val="20"/>
                <w:szCs w:val="20"/>
                <w:lang w:val="lt-LT"/>
              </w:rPr>
            </w:pPr>
            <w:r w:rsidRPr="00FF121D">
              <w:rPr>
                <w:rFonts w:ascii="Arial" w:hAnsi="Arial" w:cs="Arial"/>
                <w:b/>
                <w:bCs/>
                <w:sz w:val="20"/>
                <w:szCs w:val="20"/>
                <w:lang w:val="lt-LT"/>
              </w:rPr>
              <w:t>Pardavimų ir rinkodaros informacija</w:t>
            </w:r>
            <w:r w:rsidR="00BB74B5" w:rsidRPr="00FF121D">
              <w:rPr>
                <w:rFonts w:ascii="Arial" w:hAnsi="Arial" w:cs="Arial"/>
                <w:b/>
                <w:bCs/>
                <w:sz w:val="20"/>
                <w:szCs w:val="20"/>
                <w:lang w:val="lt-LT"/>
              </w:rPr>
              <w:t>:</w:t>
            </w:r>
          </w:p>
        </w:tc>
        <w:tc>
          <w:tcPr>
            <w:tcW w:w="4682" w:type="dxa"/>
          </w:tcPr>
          <w:p w14:paraId="00000045" w14:textId="1129586C" w:rsidR="00175592" w:rsidRPr="00BC6774" w:rsidRDefault="005532E8" w:rsidP="00D95191">
            <w:pPr>
              <w:pStyle w:val="Sraopastraipa"/>
              <w:numPr>
                <w:ilvl w:val="1"/>
                <w:numId w:val="10"/>
              </w:numPr>
              <w:pBdr>
                <w:top w:val="nil"/>
                <w:left w:val="nil"/>
                <w:bottom w:val="nil"/>
                <w:right w:val="nil"/>
                <w:between w:val="nil"/>
              </w:pBdr>
              <w:ind w:left="740" w:hanging="740"/>
              <w:jc w:val="both"/>
              <w:rPr>
                <w:rFonts w:ascii="Arial" w:eastAsia="Arial" w:hAnsi="Arial" w:cs="Arial"/>
                <w:b/>
                <w:bCs/>
                <w:color w:val="000000"/>
                <w:sz w:val="20"/>
                <w:szCs w:val="20"/>
                <w:lang w:val="en-GB"/>
              </w:rPr>
            </w:pPr>
            <w:r w:rsidRPr="00625C9D">
              <w:rPr>
                <w:rFonts w:ascii="Arial" w:eastAsia="Arial" w:hAnsi="Arial" w:cs="Arial"/>
                <w:b/>
                <w:bCs/>
                <w:color w:val="000000"/>
                <w:sz w:val="20"/>
                <w:szCs w:val="20"/>
                <w:lang w:val="en-GB"/>
              </w:rPr>
              <w:t>Sales and marketing information</w:t>
            </w:r>
            <w:r w:rsidR="00BB74B5" w:rsidRPr="00625C9D">
              <w:rPr>
                <w:rFonts w:ascii="Arial" w:eastAsia="Arial" w:hAnsi="Arial" w:cs="Arial"/>
                <w:b/>
                <w:bCs/>
                <w:color w:val="000000"/>
                <w:sz w:val="20"/>
                <w:szCs w:val="20"/>
                <w:lang w:val="en-GB"/>
              </w:rPr>
              <w:t>:</w:t>
            </w:r>
          </w:p>
        </w:tc>
      </w:tr>
      <w:tr w:rsidR="00465977" w:rsidRPr="00FF121D" w14:paraId="4204B52C" w14:textId="77777777" w:rsidTr="004D7AAD">
        <w:tc>
          <w:tcPr>
            <w:tcW w:w="4679" w:type="dxa"/>
          </w:tcPr>
          <w:p w14:paraId="3BD933B3" w14:textId="77777777" w:rsidR="00465977" w:rsidRPr="00FF121D" w:rsidRDefault="00465977" w:rsidP="002D4A5A">
            <w:pPr>
              <w:pStyle w:val="LT1"/>
              <w:numPr>
                <w:ilvl w:val="0"/>
                <w:numId w:val="0"/>
              </w:numPr>
              <w:ind w:left="397" w:hanging="397"/>
              <w:jc w:val="both"/>
              <w:rPr>
                <w:rFonts w:ascii="Arial" w:hAnsi="Arial" w:cs="Arial"/>
                <w:b/>
                <w:bCs/>
                <w:sz w:val="20"/>
                <w:szCs w:val="20"/>
                <w:lang w:val="lt-LT"/>
              </w:rPr>
            </w:pPr>
          </w:p>
        </w:tc>
        <w:tc>
          <w:tcPr>
            <w:tcW w:w="4682" w:type="dxa"/>
          </w:tcPr>
          <w:p w14:paraId="16A13897" w14:textId="77777777" w:rsidR="00465977" w:rsidRPr="00465977" w:rsidRDefault="00465977" w:rsidP="002D4A5A">
            <w:pPr>
              <w:pBdr>
                <w:top w:val="nil"/>
                <w:left w:val="nil"/>
                <w:bottom w:val="nil"/>
                <w:right w:val="nil"/>
                <w:between w:val="nil"/>
              </w:pBdr>
              <w:ind w:left="397" w:hanging="397"/>
              <w:jc w:val="both"/>
              <w:rPr>
                <w:rFonts w:ascii="Arial" w:eastAsia="Arial" w:hAnsi="Arial" w:cs="Arial"/>
                <w:b/>
                <w:bCs/>
                <w:color w:val="000000"/>
                <w:sz w:val="20"/>
                <w:szCs w:val="20"/>
                <w:lang w:val="en-GB"/>
              </w:rPr>
            </w:pPr>
          </w:p>
        </w:tc>
      </w:tr>
      <w:tr w:rsidR="00175592" w:rsidRPr="00FF121D" w14:paraId="382DBE96" w14:textId="77777777" w:rsidTr="004D7AAD">
        <w:tc>
          <w:tcPr>
            <w:tcW w:w="4679" w:type="dxa"/>
          </w:tcPr>
          <w:p w14:paraId="00000046" w14:textId="33B5DA50" w:rsidR="00C676FE"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Klientų, tarpininkų, partnerių, tiekėjų, subrangovų, pirkėjų ir kitų verslo partnerių bei konkurentų sąrašai bei susijusi informacija, įskaitant potencialius klientus, tarpininkus, partnerius, tiekėjus, subrangovus, pirkėjus ar kitus verslo partnerius bei konkurentus</w:t>
            </w:r>
            <w:r w:rsidR="00BB74B5" w:rsidRPr="00FF121D">
              <w:rPr>
                <w:rFonts w:ascii="Arial" w:hAnsi="Arial" w:cs="Arial"/>
                <w:sz w:val="20"/>
                <w:szCs w:val="20"/>
                <w:lang w:val="lt-LT"/>
              </w:rPr>
              <w:t>;</w:t>
            </w:r>
          </w:p>
        </w:tc>
        <w:tc>
          <w:tcPr>
            <w:tcW w:w="4682" w:type="dxa"/>
          </w:tcPr>
          <w:p w14:paraId="00000047" w14:textId="6284F69E" w:rsidR="00175592" w:rsidRPr="00625C9D" w:rsidRDefault="00A3150B" w:rsidP="002D3A25">
            <w:pPr>
              <w:pStyle w:val="3LVL"/>
              <w:ind w:left="740" w:hanging="740"/>
            </w:pPr>
            <w:r w:rsidRPr="00625C9D">
              <w:t>Databases, lists and other data about current and potential customers, contractors, suppliers, consumers, buyers, companions, sponsors, intermediaries, clients and other business partners of the Company, as well as its competitors</w:t>
            </w:r>
            <w:r w:rsidR="00BB74B5" w:rsidRPr="00625C9D">
              <w:t>;</w:t>
            </w:r>
          </w:p>
        </w:tc>
      </w:tr>
      <w:tr w:rsidR="00465977" w:rsidRPr="00FF121D" w14:paraId="0026C2A9" w14:textId="77777777" w:rsidTr="004D7AAD">
        <w:tc>
          <w:tcPr>
            <w:tcW w:w="4679" w:type="dxa"/>
          </w:tcPr>
          <w:p w14:paraId="5222F930"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22BE78A3" w14:textId="77777777" w:rsidR="00465977" w:rsidRPr="00625C9D" w:rsidRDefault="00465977" w:rsidP="002D4A5A">
            <w:pPr>
              <w:pStyle w:val="3LVL"/>
              <w:numPr>
                <w:ilvl w:val="0"/>
                <w:numId w:val="0"/>
              </w:numPr>
              <w:ind w:left="397" w:hanging="397"/>
            </w:pPr>
          </w:p>
        </w:tc>
      </w:tr>
      <w:tr w:rsidR="00175592" w:rsidRPr="00FF121D" w14:paraId="4DF56006" w14:textId="77777777" w:rsidTr="004D7AAD">
        <w:tc>
          <w:tcPr>
            <w:tcW w:w="4679" w:type="dxa"/>
          </w:tcPr>
          <w:p w14:paraId="00000048" w14:textId="7C983E40" w:rsidR="00C676FE"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Informacija apie planuojamą prekių ar paslaugų pirkimą ir pardavimą</w:t>
            </w:r>
            <w:r w:rsidR="00BB74B5" w:rsidRPr="00FF121D">
              <w:rPr>
                <w:rFonts w:ascii="Arial" w:hAnsi="Arial" w:cs="Arial"/>
                <w:sz w:val="20"/>
                <w:szCs w:val="20"/>
                <w:lang w:val="lt-LT"/>
              </w:rPr>
              <w:t>;</w:t>
            </w:r>
          </w:p>
        </w:tc>
        <w:tc>
          <w:tcPr>
            <w:tcW w:w="4682" w:type="dxa"/>
          </w:tcPr>
          <w:p w14:paraId="00000049" w14:textId="779911AF" w:rsidR="00175592" w:rsidRPr="00625C9D" w:rsidRDefault="00A3150B" w:rsidP="002D3A25">
            <w:pPr>
              <w:pStyle w:val="3LVL"/>
              <w:ind w:left="740" w:hanging="740"/>
            </w:pPr>
            <w:r w:rsidRPr="00625C9D">
              <w:t>Information about planned purchase and sale of goods and services</w:t>
            </w:r>
            <w:r w:rsidR="00BB74B5" w:rsidRPr="00625C9D">
              <w:t>;</w:t>
            </w:r>
          </w:p>
        </w:tc>
      </w:tr>
      <w:tr w:rsidR="00465977" w:rsidRPr="00FF121D" w14:paraId="3C151A6F" w14:textId="77777777" w:rsidTr="004D7AAD">
        <w:tc>
          <w:tcPr>
            <w:tcW w:w="4679" w:type="dxa"/>
          </w:tcPr>
          <w:p w14:paraId="53C1D869"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4E981972" w14:textId="77777777" w:rsidR="00465977" w:rsidRPr="00625C9D" w:rsidRDefault="00465977" w:rsidP="002D4A5A">
            <w:pPr>
              <w:pStyle w:val="3LVL"/>
              <w:numPr>
                <w:ilvl w:val="0"/>
                <w:numId w:val="0"/>
              </w:numPr>
              <w:ind w:left="397" w:hanging="397"/>
            </w:pPr>
          </w:p>
        </w:tc>
      </w:tr>
      <w:tr w:rsidR="00175592" w:rsidRPr="00FF121D" w14:paraId="5971B6B9" w14:textId="77777777" w:rsidTr="004D7AAD">
        <w:tc>
          <w:tcPr>
            <w:tcW w:w="4679" w:type="dxa"/>
          </w:tcPr>
          <w:p w14:paraId="0000004A" w14:textId="0BE9FBC5" w:rsidR="00C676FE"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Duomenys apie originalius prekių ir paslaugų realizavimo būdus</w:t>
            </w:r>
            <w:r w:rsidR="00BB74B5" w:rsidRPr="00FF121D">
              <w:rPr>
                <w:rFonts w:ascii="Arial" w:hAnsi="Arial" w:cs="Arial"/>
                <w:sz w:val="20"/>
                <w:szCs w:val="20"/>
                <w:lang w:val="lt-LT"/>
              </w:rPr>
              <w:t>;</w:t>
            </w:r>
          </w:p>
        </w:tc>
        <w:tc>
          <w:tcPr>
            <w:tcW w:w="4682" w:type="dxa"/>
          </w:tcPr>
          <w:p w14:paraId="0000004B" w14:textId="2A6C6007" w:rsidR="00175592" w:rsidRPr="00625C9D" w:rsidRDefault="00A3150B" w:rsidP="002D3A25">
            <w:pPr>
              <w:pStyle w:val="3LVL"/>
              <w:ind w:left="740" w:hanging="740"/>
            </w:pPr>
            <w:r w:rsidRPr="00625C9D">
              <w:t>Data on original methods applied for selling goods and services</w:t>
            </w:r>
            <w:r w:rsidR="00BB74B5" w:rsidRPr="00625C9D">
              <w:t>;</w:t>
            </w:r>
          </w:p>
        </w:tc>
      </w:tr>
      <w:tr w:rsidR="00465977" w:rsidRPr="00FF121D" w14:paraId="075BFD7E" w14:textId="77777777" w:rsidTr="004D7AAD">
        <w:tc>
          <w:tcPr>
            <w:tcW w:w="4679" w:type="dxa"/>
          </w:tcPr>
          <w:p w14:paraId="4BB8D4E3"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0CCBF3FE" w14:textId="77777777" w:rsidR="00465977" w:rsidRPr="00625C9D" w:rsidRDefault="00465977" w:rsidP="002D4A5A">
            <w:pPr>
              <w:pStyle w:val="3LVL"/>
              <w:numPr>
                <w:ilvl w:val="0"/>
                <w:numId w:val="0"/>
              </w:numPr>
              <w:ind w:left="397" w:hanging="397"/>
            </w:pPr>
          </w:p>
        </w:tc>
      </w:tr>
      <w:tr w:rsidR="00175592" w:rsidRPr="00FF121D" w14:paraId="7A7BAA4D" w14:textId="77777777" w:rsidTr="004D7AAD">
        <w:tc>
          <w:tcPr>
            <w:tcW w:w="4679" w:type="dxa"/>
          </w:tcPr>
          <w:p w14:paraId="0000004C" w14:textId="2A57A846" w:rsidR="00C676FE"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Duomenys apie mokėjimo metodus, kainodarą, nuolaidų dydžius prekėms ir paslaugoms</w:t>
            </w:r>
            <w:r w:rsidR="00BB74B5" w:rsidRPr="00FF121D">
              <w:rPr>
                <w:rFonts w:ascii="Arial" w:hAnsi="Arial" w:cs="Arial"/>
                <w:sz w:val="20"/>
                <w:szCs w:val="20"/>
                <w:lang w:val="lt-LT"/>
              </w:rPr>
              <w:t>;</w:t>
            </w:r>
          </w:p>
        </w:tc>
        <w:tc>
          <w:tcPr>
            <w:tcW w:w="4682" w:type="dxa"/>
          </w:tcPr>
          <w:p w14:paraId="0000004D" w14:textId="7FDF4411" w:rsidR="00175592" w:rsidRPr="00625C9D" w:rsidRDefault="00A3150B" w:rsidP="002D3A25">
            <w:pPr>
              <w:pStyle w:val="3LVL"/>
              <w:ind w:left="740" w:hanging="740"/>
            </w:pPr>
            <w:r w:rsidRPr="00625C9D">
              <w:t>Data on payment methods, pricing structure, level and size of the discounts of goods and services</w:t>
            </w:r>
            <w:r w:rsidR="00BB74B5" w:rsidRPr="00625C9D">
              <w:t>;</w:t>
            </w:r>
          </w:p>
        </w:tc>
      </w:tr>
      <w:tr w:rsidR="00465977" w:rsidRPr="00FF121D" w14:paraId="4542A677" w14:textId="77777777" w:rsidTr="004D7AAD">
        <w:tc>
          <w:tcPr>
            <w:tcW w:w="4679" w:type="dxa"/>
          </w:tcPr>
          <w:p w14:paraId="77DBFD75"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4D976D23" w14:textId="77777777" w:rsidR="00465977" w:rsidRPr="00625C9D" w:rsidRDefault="00465977" w:rsidP="002D4A5A">
            <w:pPr>
              <w:pStyle w:val="3LVL"/>
              <w:numPr>
                <w:ilvl w:val="0"/>
                <w:numId w:val="0"/>
              </w:numPr>
              <w:ind w:left="397" w:hanging="397"/>
            </w:pPr>
          </w:p>
        </w:tc>
      </w:tr>
      <w:tr w:rsidR="00175592" w:rsidRPr="00FF121D" w14:paraId="754136AB" w14:textId="77777777" w:rsidTr="004D7AAD">
        <w:tc>
          <w:tcPr>
            <w:tcW w:w="4679" w:type="dxa"/>
          </w:tcPr>
          <w:p w14:paraId="0000004E" w14:textId="705ADFF9" w:rsidR="00C676FE"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Informacija apie originalius rinkų tyrimo metodus, rinkos tyrimų rezultatus, kuriuose pateikiami duomenys apie rinkos vystymosi perspektyvas ir padėtį</w:t>
            </w:r>
            <w:r w:rsidR="00BB74B5" w:rsidRPr="00FF121D">
              <w:rPr>
                <w:rFonts w:ascii="Arial" w:hAnsi="Arial" w:cs="Arial"/>
                <w:sz w:val="20"/>
                <w:szCs w:val="20"/>
                <w:lang w:val="lt-LT"/>
              </w:rPr>
              <w:t>;</w:t>
            </w:r>
          </w:p>
        </w:tc>
        <w:tc>
          <w:tcPr>
            <w:tcW w:w="4682" w:type="dxa"/>
          </w:tcPr>
          <w:p w14:paraId="0000004F" w14:textId="694F451F" w:rsidR="00175592" w:rsidRPr="00625C9D" w:rsidRDefault="00A3150B" w:rsidP="002D3A25">
            <w:pPr>
              <w:pStyle w:val="3LVL"/>
              <w:ind w:left="740" w:hanging="740"/>
            </w:pPr>
            <w:r w:rsidRPr="00625C9D">
              <w:t>Data on the original market research techniques, market research results, which include assessment of market conjuncture development perspective and situation</w:t>
            </w:r>
            <w:r w:rsidR="00BB74B5" w:rsidRPr="00625C9D">
              <w:t>;</w:t>
            </w:r>
          </w:p>
        </w:tc>
      </w:tr>
      <w:tr w:rsidR="00465977" w:rsidRPr="00FF121D" w14:paraId="57E3EF50" w14:textId="77777777" w:rsidTr="004D7AAD">
        <w:tc>
          <w:tcPr>
            <w:tcW w:w="4679" w:type="dxa"/>
          </w:tcPr>
          <w:p w14:paraId="631D455D"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74FAE303" w14:textId="77777777" w:rsidR="00465977" w:rsidRPr="00625C9D" w:rsidRDefault="00465977" w:rsidP="002D4A5A">
            <w:pPr>
              <w:pStyle w:val="3LVL"/>
              <w:numPr>
                <w:ilvl w:val="0"/>
                <w:numId w:val="0"/>
              </w:numPr>
              <w:ind w:left="397" w:hanging="397"/>
            </w:pPr>
          </w:p>
        </w:tc>
      </w:tr>
      <w:tr w:rsidR="00175592" w:rsidRPr="00FF121D" w14:paraId="61DB3122" w14:textId="77777777" w:rsidTr="004D7AAD">
        <w:tc>
          <w:tcPr>
            <w:tcW w:w="4679" w:type="dxa"/>
          </w:tcPr>
          <w:p w14:paraId="00000050" w14:textId="23C9B54A" w:rsidR="00C676FE"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Informacija apie prekių ir paslaugų realizavimą naujose rinkose</w:t>
            </w:r>
            <w:r w:rsidR="00BB74B5" w:rsidRPr="00FF121D">
              <w:rPr>
                <w:rFonts w:ascii="Arial" w:hAnsi="Arial" w:cs="Arial"/>
                <w:sz w:val="20"/>
                <w:szCs w:val="20"/>
                <w:lang w:val="lt-LT"/>
              </w:rPr>
              <w:t>;</w:t>
            </w:r>
          </w:p>
        </w:tc>
        <w:tc>
          <w:tcPr>
            <w:tcW w:w="4682" w:type="dxa"/>
          </w:tcPr>
          <w:p w14:paraId="00000051" w14:textId="77A8D884" w:rsidR="00175592" w:rsidRPr="00625C9D" w:rsidRDefault="00A3150B" w:rsidP="002D3A25">
            <w:pPr>
              <w:pStyle w:val="3LVL"/>
              <w:ind w:left="740" w:hanging="740"/>
            </w:pPr>
            <w:r w:rsidRPr="00625C9D">
              <w:t>Information on the reali</w:t>
            </w:r>
            <w:r w:rsidR="00ED2612">
              <w:t>s</w:t>
            </w:r>
            <w:r w:rsidRPr="00625C9D">
              <w:t>ation of the goods and services in new markets</w:t>
            </w:r>
            <w:r w:rsidR="00BB74B5" w:rsidRPr="00625C9D">
              <w:t>;</w:t>
            </w:r>
          </w:p>
        </w:tc>
      </w:tr>
      <w:tr w:rsidR="00465977" w:rsidRPr="00FF121D" w14:paraId="656A21E8" w14:textId="77777777" w:rsidTr="004D7AAD">
        <w:tc>
          <w:tcPr>
            <w:tcW w:w="4679" w:type="dxa"/>
          </w:tcPr>
          <w:p w14:paraId="7602386E"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4E3BC10E" w14:textId="77777777" w:rsidR="00465977" w:rsidRPr="00625C9D" w:rsidRDefault="00465977" w:rsidP="002D4A5A">
            <w:pPr>
              <w:pStyle w:val="3LVL"/>
              <w:numPr>
                <w:ilvl w:val="0"/>
                <w:numId w:val="0"/>
              </w:numPr>
              <w:ind w:left="397" w:hanging="397"/>
            </w:pPr>
          </w:p>
        </w:tc>
      </w:tr>
      <w:tr w:rsidR="00175592" w:rsidRPr="00FF121D" w14:paraId="30F8DEA9" w14:textId="77777777" w:rsidTr="004D7AAD">
        <w:tc>
          <w:tcPr>
            <w:tcW w:w="4679" w:type="dxa"/>
          </w:tcPr>
          <w:p w14:paraId="00000052" w14:textId="757A3452" w:rsidR="00C676FE"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Prekių ir paslaugų realizavimo planai, suvestinės ir detalizuotos ataskaitos, o taip pat kita susijusi informacija</w:t>
            </w:r>
            <w:r w:rsidR="00BB74B5" w:rsidRPr="00FF121D">
              <w:rPr>
                <w:rFonts w:ascii="Arial" w:hAnsi="Arial" w:cs="Arial"/>
                <w:sz w:val="20"/>
                <w:szCs w:val="20"/>
                <w:lang w:val="lt-LT"/>
              </w:rPr>
              <w:t>;</w:t>
            </w:r>
          </w:p>
        </w:tc>
        <w:tc>
          <w:tcPr>
            <w:tcW w:w="4682" w:type="dxa"/>
          </w:tcPr>
          <w:p w14:paraId="00000053" w14:textId="2F1B68C8" w:rsidR="00175592" w:rsidRPr="00625C9D" w:rsidRDefault="00A3150B" w:rsidP="002D3A25">
            <w:pPr>
              <w:pStyle w:val="3LVL"/>
              <w:ind w:left="740" w:hanging="740"/>
            </w:pPr>
            <w:r w:rsidRPr="00625C9D">
              <w:t>Reali</w:t>
            </w:r>
            <w:r w:rsidR="00ED2612">
              <w:t>s</w:t>
            </w:r>
            <w:r w:rsidRPr="00625C9D">
              <w:t>ation plans of goods and services, summary reports and particulars and other information in relation thereto</w:t>
            </w:r>
            <w:r w:rsidR="00BB74B5" w:rsidRPr="00625C9D">
              <w:t>;</w:t>
            </w:r>
          </w:p>
        </w:tc>
      </w:tr>
      <w:tr w:rsidR="00465977" w:rsidRPr="00FF121D" w14:paraId="043378F7" w14:textId="77777777" w:rsidTr="004D7AAD">
        <w:tc>
          <w:tcPr>
            <w:tcW w:w="4679" w:type="dxa"/>
          </w:tcPr>
          <w:p w14:paraId="0192E3E6"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7B3D92BE" w14:textId="77777777" w:rsidR="00465977" w:rsidRPr="00625C9D" w:rsidRDefault="00465977" w:rsidP="002D4A5A">
            <w:pPr>
              <w:pStyle w:val="3LVL"/>
              <w:numPr>
                <w:ilvl w:val="0"/>
                <w:numId w:val="0"/>
              </w:numPr>
              <w:ind w:left="397" w:hanging="397"/>
            </w:pPr>
          </w:p>
        </w:tc>
      </w:tr>
      <w:tr w:rsidR="00175592" w:rsidRPr="00FF121D" w14:paraId="5682D628" w14:textId="77777777" w:rsidTr="004D7AAD">
        <w:tc>
          <w:tcPr>
            <w:tcW w:w="4679" w:type="dxa"/>
          </w:tcPr>
          <w:p w14:paraId="00000054" w14:textId="38E53F6B" w:rsidR="00C676FE" w:rsidRPr="00FF121D" w:rsidRDefault="00A3150B"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FF121D">
              <w:rPr>
                <w:rFonts w:ascii="Arial" w:hAnsi="Arial" w:cs="Arial"/>
                <w:sz w:val="20"/>
                <w:szCs w:val="20"/>
                <w:lang w:val="lt-LT"/>
              </w:rPr>
              <w:lastRenderedPageBreak/>
              <w:t>Prekių ir paslaugų kainodara, kainų nustatymo metodika, kainų skaičiuoklės, kainų struktūra ir jų pagrindinių elementų skaičiavimai, veiklos išlaidų skaičiavimai</w:t>
            </w:r>
            <w:r w:rsidR="00BB74B5" w:rsidRPr="00FF121D">
              <w:rPr>
                <w:rFonts w:ascii="Arial" w:hAnsi="Arial" w:cs="Arial"/>
                <w:sz w:val="20"/>
                <w:szCs w:val="20"/>
                <w:lang w:val="lt-LT"/>
              </w:rPr>
              <w:t>;</w:t>
            </w:r>
          </w:p>
        </w:tc>
        <w:tc>
          <w:tcPr>
            <w:tcW w:w="4682" w:type="dxa"/>
          </w:tcPr>
          <w:p w14:paraId="00000055" w14:textId="34D79268" w:rsidR="001F4CBE" w:rsidRPr="00625C9D" w:rsidRDefault="00A3150B" w:rsidP="002D3A25">
            <w:pPr>
              <w:pStyle w:val="3LVL"/>
              <w:ind w:left="740" w:hanging="740"/>
            </w:pPr>
            <w:r w:rsidRPr="00625C9D">
              <w:t>Pricing of goods and services, prices establishment methodology, prices spread sheet, prices structure and calculation of its essential elements, calculation of activities expenses and costs</w:t>
            </w:r>
            <w:r w:rsidR="00BB74B5" w:rsidRPr="00625C9D">
              <w:t>;</w:t>
            </w:r>
          </w:p>
        </w:tc>
      </w:tr>
      <w:tr w:rsidR="00465977" w:rsidRPr="00FF121D" w14:paraId="3EDECA58" w14:textId="77777777" w:rsidTr="004D7AAD">
        <w:tc>
          <w:tcPr>
            <w:tcW w:w="4679" w:type="dxa"/>
          </w:tcPr>
          <w:p w14:paraId="1D06E31E" w14:textId="77777777" w:rsidR="00465977" w:rsidRPr="00FF121D" w:rsidRDefault="00465977" w:rsidP="002D4A5A">
            <w:pPr>
              <w:pStyle w:val="LT1"/>
              <w:numPr>
                <w:ilvl w:val="0"/>
                <w:numId w:val="0"/>
              </w:numPr>
              <w:pBdr>
                <w:top w:val="nil"/>
                <w:left w:val="nil"/>
                <w:bottom w:val="nil"/>
                <w:right w:val="nil"/>
                <w:between w:val="nil"/>
              </w:pBdr>
              <w:ind w:left="397" w:hanging="397"/>
              <w:jc w:val="both"/>
              <w:rPr>
                <w:rFonts w:ascii="Arial" w:hAnsi="Arial" w:cs="Arial"/>
                <w:sz w:val="20"/>
                <w:szCs w:val="20"/>
                <w:lang w:val="lt-LT"/>
              </w:rPr>
            </w:pPr>
          </w:p>
        </w:tc>
        <w:tc>
          <w:tcPr>
            <w:tcW w:w="4682" w:type="dxa"/>
          </w:tcPr>
          <w:p w14:paraId="2C43C4B9" w14:textId="77777777" w:rsidR="00465977" w:rsidRPr="00625C9D" w:rsidRDefault="00465977" w:rsidP="002D4A5A">
            <w:pPr>
              <w:pStyle w:val="3LVL"/>
              <w:numPr>
                <w:ilvl w:val="0"/>
                <w:numId w:val="0"/>
              </w:numPr>
              <w:ind w:left="397" w:hanging="397"/>
            </w:pPr>
          </w:p>
        </w:tc>
      </w:tr>
      <w:tr w:rsidR="00175592" w:rsidRPr="00FF121D" w14:paraId="745E916C" w14:textId="77777777" w:rsidTr="004D7AAD">
        <w:tc>
          <w:tcPr>
            <w:tcW w:w="4679" w:type="dxa"/>
          </w:tcPr>
          <w:p w14:paraId="00000056" w14:textId="3243A14F" w:rsidR="00E04012"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Duomenys apie kainų ir nuolaidų santykį, prekių ir paslaugų savikainą ir sutartines kainas. Duomenys apie Bendrovės taikomas nuolaidas, jei ši informacija nėra vieša</w:t>
            </w:r>
            <w:r w:rsidR="00BB74B5" w:rsidRPr="00FF121D">
              <w:rPr>
                <w:rFonts w:ascii="Arial" w:hAnsi="Arial" w:cs="Arial"/>
                <w:sz w:val="20"/>
                <w:szCs w:val="20"/>
                <w:lang w:val="lt-LT"/>
              </w:rPr>
              <w:t>;</w:t>
            </w:r>
          </w:p>
        </w:tc>
        <w:tc>
          <w:tcPr>
            <w:tcW w:w="4682" w:type="dxa"/>
          </w:tcPr>
          <w:p w14:paraId="00000057" w14:textId="6200E590" w:rsidR="00175592" w:rsidRPr="00625C9D" w:rsidRDefault="00A3150B" w:rsidP="002D3A25">
            <w:pPr>
              <w:pStyle w:val="3LVL"/>
              <w:ind w:left="740" w:hanging="740"/>
            </w:pPr>
            <w:r w:rsidRPr="00625C9D">
              <w:t>Data on prices and discounts ratio, mark-up of goods and services and contractual prices. Data on the discount applied by the Company, if this information is not public</w:t>
            </w:r>
            <w:r w:rsidR="00BB74B5" w:rsidRPr="00625C9D">
              <w:t>;</w:t>
            </w:r>
          </w:p>
        </w:tc>
      </w:tr>
      <w:tr w:rsidR="00465977" w:rsidRPr="00FF121D" w14:paraId="73828AFF" w14:textId="77777777" w:rsidTr="004D7AAD">
        <w:tc>
          <w:tcPr>
            <w:tcW w:w="4679" w:type="dxa"/>
          </w:tcPr>
          <w:p w14:paraId="4C0A47C1"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416FA7BB" w14:textId="77777777" w:rsidR="00465977" w:rsidRPr="00625C9D" w:rsidRDefault="00465977" w:rsidP="002D4A5A">
            <w:pPr>
              <w:pStyle w:val="3LVL"/>
              <w:numPr>
                <w:ilvl w:val="0"/>
                <w:numId w:val="0"/>
              </w:numPr>
              <w:ind w:left="397" w:hanging="397"/>
            </w:pPr>
          </w:p>
        </w:tc>
      </w:tr>
      <w:tr w:rsidR="00175592" w:rsidRPr="00FF121D" w14:paraId="6AFDD4B7" w14:textId="77777777" w:rsidTr="004D7AAD">
        <w:tc>
          <w:tcPr>
            <w:tcW w:w="4679" w:type="dxa"/>
          </w:tcPr>
          <w:p w14:paraId="00000058" w14:textId="2FB2C1EB" w:rsidR="00175592" w:rsidRPr="00FF121D" w:rsidRDefault="00A3150B"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FF121D">
              <w:rPr>
                <w:rFonts w:ascii="Arial" w:hAnsi="Arial" w:cs="Arial"/>
                <w:sz w:val="20"/>
                <w:szCs w:val="20"/>
                <w:lang w:val="lt-LT"/>
              </w:rPr>
              <w:t>Informacija apie planus dalyvauti konkursuose, aukcionuose, pardavimuose. Konkursų pasiūlymai, jų rengimo metodika</w:t>
            </w:r>
            <w:r w:rsidR="00BB74B5" w:rsidRPr="00FF121D">
              <w:rPr>
                <w:rFonts w:ascii="Arial" w:hAnsi="Arial" w:cs="Arial"/>
                <w:sz w:val="20"/>
                <w:szCs w:val="20"/>
                <w:lang w:val="lt-LT"/>
              </w:rPr>
              <w:t>;</w:t>
            </w:r>
          </w:p>
        </w:tc>
        <w:tc>
          <w:tcPr>
            <w:tcW w:w="4682" w:type="dxa"/>
          </w:tcPr>
          <w:p w14:paraId="00000059" w14:textId="07858154" w:rsidR="001F4CBE" w:rsidRPr="00625C9D" w:rsidRDefault="00A3150B" w:rsidP="002D3A25">
            <w:pPr>
              <w:pStyle w:val="3LVL"/>
              <w:ind w:left="740" w:hanging="740"/>
            </w:pPr>
            <w:r w:rsidRPr="00625C9D">
              <w:t>Information about the plans to participate in competitions, auctions, procurements. Proposals and their preparations methodology</w:t>
            </w:r>
            <w:r w:rsidR="00BB74B5" w:rsidRPr="00625C9D">
              <w:t>;</w:t>
            </w:r>
          </w:p>
        </w:tc>
      </w:tr>
      <w:tr w:rsidR="00465977" w:rsidRPr="00FF121D" w14:paraId="0E795920" w14:textId="77777777" w:rsidTr="004D7AAD">
        <w:tc>
          <w:tcPr>
            <w:tcW w:w="4679" w:type="dxa"/>
          </w:tcPr>
          <w:p w14:paraId="473E7205" w14:textId="77777777" w:rsidR="00465977" w:rsidRPr="00FF121D" w:rsidRDefault="00465977" w:rsidP="002D4A5A">
            <w:pPr>
              <w:pStyle w:val="LT1"/>
              <w:numPr>
                <w:ilvl w:val="0"/>
                <w:numId w:val="0"/>
              </w:numPr>
              <w:pBdr>
                <w:top w:val="nil"/>
                <w:left w:val="nil"/>
                <w:bottom w:val="nil"/>
                <w:right w:val="nil"/>
                <w:between w:val="nil"/>
              </w:pBdr>
              <w:ind w:left="397" w:hanging="397"/>
              <w:jc w:val="both"/>
              <w:rPr>
                <w:rFonts w:ascii="Arial" w:hAnsi="Arial" w:cs="Arial"/>
                <w:sz w:val="20"/>
                <w:szCs w:val="20"/>
                <w:lang w:val="lt-LT"/>
              </w:rPr>
            </w:pPr>
          </w:p>
        </w:tc>
        <w:tc>
          <w:tcPr>
            <w:tcW w:w="4682" w:type="dxa"/>
          </w:tcPr>
          <w:p w14:paraId="41A91437" w14:textId="77777777" w:rsidR="00465977" w:rsidRPr="00625C9D" w:rsidRDefault="00465977" w:rsidP="002D4A5A">
            <w:pPr>
              <w:pStyle w:val="3LVL"/>
              <w:numPr>
                <w:ilvl w:val="0"/>
                <w:numId w:val="0"/>
              </w:numPr>
              <w:ind w:left="397" w:hanging="397"/>
            </w:pPr>
          </w:p>
        </w:tc>
      </w:tr>
      <w:tr w:rsidR="00175592" w:rsidRPr="00FF121D" w14:paraId="0C20B627" w14:textId="77777777" w:rsidTr="004D7AAD">
        <w:tc>
          <w:tcPr>
            <w:tcW w:w="4679" w:type="dxa"/>
          </w:tcPr>
          <w:p w14:paraId="0000005C" w14:textId="4164D5C9" w:rsidR="001F4CBE"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Duomenys apie naujas, tačiau dar neišleistas prekes ir paslaugas (idėjos, vystymas, modeliai ir t.t.)</w:t>
            </w:r>
            <w:r w:rsidR="00BB74B5" w:rsidRPr="00FF121D">
              <w:rPr>
                <w:rFonts w:ascii="Arial" w:hAnsi="Arial" w:cs="Arial"/>
                <w:sz w:val="20"/>
                <w:szCs w:val="20"/>
                <w:lang w:val="lt-LT"/>
              </w:rPr>
              <w:t>;</w:t>
            </w:r>
          </w:p>
        </w:tc>
        <w:tc>
          <w:tcPr>
            <w:tcW w:w="4682" w:type="dxa"/>
          </w:tcPr>
          <w:p w14:paraId="0000005D" w14:textId="7E6E5930" w:rsidR="00175592" w:rsidRPr="00625C9D" w:rsidRDefault="00A3150B" w:rsidP="002D3A25">
            <w:pPr>
              <w:pStyle w:val="3LVL"/>
              <w:ind w:left="740" w:hanging="740"/>
            </w:pPr>
            <w:r w:rsidRPr="00625C9D">
              <w:t>Data on the new, yet not released goods and services (ideas, developments, models, etc.)</w:t>
            </w:r>
            <w:r w:rsidR="00BB74B5" w:rsidRPr="00625C9D">
              <w:t>;</w:t>
            </w:r>
          </w:p>
        </w:tc>
      </w:tr>
      <w:tr w:rsidR="00465977" w:rsidRPr="00FF121D" w14:paraId="6F7EC5DC" w14:textId="77777777" w:rsidTr="004D7AAD">
        <w:tc>
          <w:tcPr>
            <w:tcW w:w="4679" w:type="dxa"/>
          </w:tcPr>
          <w:p w14:paraId="7DA2CF66"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69FB79DB" w14:textId="77777777" w:rsidR="00465977" w:rsidRPr="00625C9D" w:rsidRDefault="00465977" w:rsidP="002D4A5A">
            <w:pPr>
              <w:pStyle w:val="3LVL"/>
              <w:numPr>
                <w:ilvl w:val="0"/>
                <w:numId w:val="0"/>
              </w:numPr>
              <w:ind w:left="397" w:hanging="397"/>
            </w:pPr>
          </w:p>
        </w:tc>
      </w:tr>
      <w:tr w:rsidR="00175592" w:rsidRPr="00FF121D" w14:paraId="5DF8A4C6" w14:textId="77777777" w:rsidTr="004D7AAD">
        <w:tc>
          <w:tcPr>
            <w:tcW w:w="4679" w:type="dxa"/>
          </w:tcPr>
          <w:p w14:paraId="0000005E" w14:textId="01CAD70C" w:rsidR="001F4CBE"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Bendrovės atlikti rinkos tyrimai, rinkodaros agentūrų ataskaitos, rinkodaros tyrimų rezultatai, išskyrus tuos, kurie oficialiai skelbiami viešai</w:t>
            </w:r>
            <w:r w:rsidR="00BB74B5" w:rsidRPr="00FF121D">
              <w:rPr>
                <w:rFonts w:ascii="Arial" w:hAnsi="Arial" w:cs="Arial"/>
                <w:sz w:val="20"/>
                <w:szCs w:val="20"/>
                <w:lang w:val="lt-LT"/>
              </w:rPr>
              <w:t>;</w:t>
            </w:r>
          </w:p>
        </w:tc>
        <w:tc>
          <w:tcPr>
            <w:tcW w:w="4682" w:type="dxa"/>
          </w:tcPr>
          <w:p w14:paraId="0000005F" w14:textId="5DA8955D" w:rsidR="00175592" w:rsidRPr="00625C9D" w:rsidRDefault="00A3150B" w:rsidP="002D3A25">
            <w:pPr>
              <w:pStyle w:val="3LVL"/>
              <w:ind w:left="740" w:hanging="740"/>
            </w:pPr>
            <w:r w:rsidRPr="00625C9D">
              <w:t>Marketing researches performed by the Company, marketing agency reports, results of marketing studies, except officially published ones</w:t>
            </w:r>
            <w:r w:rsidR="00BB74B5" w:rsidRPr="00625C9D">
              <w:t>;</w:t>
            </w:r>
          </w:p>
        </w:tc>
      </w:tr>
      <w:tr w:rsidR="00465977" w:rsidRPr="00FF121D" w14:paraId="5B4F12F3" w14:textId="77777777" w:rsidTr="004D7AAD">
        <w:tc>
          <w:tcPr>
            <w:tcW w:w="4679" w:type="dxa"/>
          </w:tcPr>
          <w:p w14:paraId="5E1A72CA"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37B2A41F" w14:textId="77777777" w:rsidR="00465977" w:rsidRPr="00625C9D" w:rsidRDefault="00465977" w:rsidP="002D4A5A">
            <w:pPr>
              <w:pStyle w:val="3LVL"/>
              <w:numPr>
                <w:ilvl w:val="0"/>
                <w:numId w:val="0"/>
              </w:numPr>
              <w:ind w:left="397" w:hanging="397"/>
            </w:pPr>
          </w:p>
        </w:tc>
      </w:tr>
      <w:tr w:rsidR="00BC6774" w:rsidRPr="00FF121D" w14:paraId="68D0608F" w14:textId="77777777" w:rsidTr="004D7AAD">
        <w:tc>
          <w:tcPr>
            <w:tcW w:w="4679" w:type="dxa"/>
          </w:tcPr>
          <w:p w14:paraId="64F074FF" w14:textId="1D9A63E8" w:rsidR="00BC6774" w:rsidRPr="00FF121D" w:rsidRDefault="00BC6774"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Duomenys apie rinkodaros kampanijas iki jų oficialaus viešo paskelbimo. Duomenys apie planuojamas reklamines kampanijas</w:t>
            </w:r>
            <w:r>
              <w:rPr>
                <w:rFonts w:ascii="Arial" w:hAnsi="Arial" w:cs="Arial"/>
                <w:sz w:val="20"/>
                <w:szCs w:val="20"/>
                <w:lang w:val="lt-LT"/>
              </w:rPr>
              <w:t>;</w:t>
            </w:r>
          </w:p>
        </w:tc>
        <w:tc>
          <w:tcPr>
            <w:tcW w:w="4682" w:type="dxa"/>
          </w:tcPr>
          <w:p w14:paraId="77C55810" w14:textId="6B505333" w:rsidR="00BC6774" w:rsidRPr="00625C9D" w:rsidRDefault="00BC6774" w:rsidP="002D3A25">
            <w:pPr>
              <w:pStyle w:val="3LVL"/>
              <w:ind w:left="740" w:hanging="740"/>
            </w:pPr>
            <w:r w:rsidRPr="00625C9D">
              <w:t>Data on marketing campaigns until their official publication. Data on planned promotional campaigns;</w:t>
            </w:r>
          </w:p>
        </w:tc>
      </w:tr>
      <w:tr w:rsidR="00465977" w:rsidRPr="00FF121D" w14:paraId="0DC36872" w14:textId="77777777" w:rsidTr="004D7AAD">
        <w:tc>
          <w:tcPr>
            <w:tcW w:w="4679" w:type="dxa"/>
          </w:tcPr>
          <w:p w14:paraId="01896CB2"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101B98D9" w14:textId="77777777" w:rsidR="00465977" w:rsidRPr="00625C9D" w:rsidRDefault="00465977" w:rsidP="002D4A5A">
            <w:pPr>
              <w:pStyle w:val="3LVL"/>
              <w:numPr>
                <w:ilvl w:val="0"/>
                <w:numId w:val="0"/>
              </w:numPr>
              <w:ind w:left="397" w:hanging="397"/>
            </w:pPr>
          </w:p>
        </w:tc>
      </w:tr>
      <w:tr w:rsidR="00175592" w:rsidRPr="00FF121D" w14:paraId="26D61905" w14:textId="77777777" w:rsidTr="004D7AAD">
        <w:tc>
          <w:tcPr>
            <w:tcW w:w="4679" w:type="dxa"/>
          </w:tcPr>
          <w:p w14:paraId="00000060" w14:textId="3819DA74" w:rsidR="001F4CBE" w:rsidRPr="00FF121D" w:rsidRDefault="00B90714" w:rsidP="00D95191">
            <w:pPr>
              <w:pStyle w:val="LT1"/>
              <w:numPr>
                <w:ilvl w:val="2"/>
                <w:numId w:val="9"/>
              </w:numPr>
              <w:ind w:left="751" w:hanging="751"/>
              <w:jc w:val="both"/>
              <w:rPr>
                <w:rFonts w:ascii="Arial" w:hAnsi="Arial" w:cs="Arial"/>
                <w:sz w:val="20"/>
                <w:szCs w:val="20"/>
                <w:lang w:val="lt-LT"/>
              </w:rPr>
            </w:pPr>
            <w:r w:rsidRPr="002D3A25">
              <w:rPr>
                <w:rFonts w:ascii="Arial" w:hAnsi="Arial" w:cs="Arial"/>
                <w:sz w:val="20"/>
                <w:szCs w:val="20"/>
                <w:lang w:val="lt-LT"/>
              </w:rPr>
              <w:fldChar w:fldCharType="begin">
                <w:ffData>
                  <w:name w:val=""/>
                  <w:enabled/>
                  <w:calcOnExit w:val="0"/>
                  <w:textInput>
                    <w:default w:val="[...]"/>
                  </w:textInput>
                </w:ffData>
              </w:fldChar>
            </w:r>
            <w:r w:rsidRPr="002D3A25">
              <w:rPr>
                <w:rFonts w:ascii="Arial" w:hAnsi="Arial" w:cs="Arial"/>
                <w:sz w:val="20"/>
                <w:szCs w:val="20"/>
                <w:lang w:val="lt-LT"/>
              </w:rPr>
              <w:instrText xml:space="preserve"> FORMTEXT </w:instrText>
            </w:r>
            <w:r w:rsidRPr="002D3A25">
              <w:rPr>
                <w:rFonts w:ascii="Arial" w:hAnsi="Arial" w:cs="Arial"/>
                <w:sz w:val="20"/>
                <w:szCs w:val="20"/>
                <w:lang w:val="lt-LT"/>
              </w:rPr>
            </w:r>
            <w:r w:rsidRPr="002D3A25">
              <w:rPr>
                <w:rFonts w:ascii="Arial" w:hAnsi="Arial" w:cs="Arial"/>
                <w:sz w:val="20"/>
                <w:szCs w:val="20"/>
                <w:lang w:val="lt-LT"/>
              </w:rPr>
              <w:fldChar w:fldCharType="separate"/>
            </w:r>
            <w:r w:rsidRPr="002D3A25">
              <w:rPr>
                <w:rFonts w:ascii="Arial" w:hAnsi="Arial" w:cs="Arial"/>
                <w:sz w:val="20"/>
                <w:szCs w:val="20"/>
                <w:lang w:val="lt-LT"/>
              </w:rPr>
              <w:t>[...]</w:t>
            </w:r>
            <w:r w:rsidRPr="002D3A25">
              <w:rPr>
                <w:rFonts w:ascii="Arial" w:hAnsi="Arial" w:cs="Arial"/>
                <w:sz w:val="20"/>
                <w:szCs w:val="20"/>
                <w:lang w:val="lt-LT"/>
              </w:rPr>
              <w:fldChar w:fldCharType="end"/>
            </w:r>
            <w:r w:rsidR="00986BD7">
              <w:rPr>
                <w:rFonts w:ascii="Arial" w:hAnsi="Arial" w:cs="Arial"/>
                <w:sz w:val="20"/>
                <w:szCs w:val="20"/>
                <w:lang w:val="lt-LT"/>
              </w:rPr>
              <w:t>.</w:t>
            </w:r>
            <w:r w:rsidR="007928BD">
              <w:rPr>
                <w:rFonts w:ascii="Arial" w:hAnsi="Arial" w:cs="Arial"/>
                <w:sz w:val="20"/>
                <w:szCs w:val="20"/>
                <w:lang w:val="lt-LT"/>
              </w:rPr>
              <w:t xml:space="preserve"> </w:t>
            </w:r>
            <w:r w:rsidR="007F151F" w:rsidRPr="0009627A">
              <w:rPr>
                <w:rFonts w:ascii="Arial" w:hAnsi="Arial" w:cs="Arial"/>
                <w:i/>
                <w:iCs/>
                <w:sz w:val="20"/>
                <w:szCs w:val="20"/>
                <w:highlight w:val="lightGray"/>
                <w:lang w:val="lt-LT"/>
              </w:rPr>
              <w:t>N.B. sąrašas gali būti pildomas atsižvelgiant į bendrovės veiklą.</w:t>
            </w:r>
          </w:p>
        </w:tc>
        <w:tc>
          <w:tcPr>
            <w:tcW w:w="4682" w:type="dxa"/>
          </w:tcPr>
          <w:p w14:paraId="00000061" w14:textId="3978F001" w:rsidR="00986BD7" w:rsidRPr="00625C9D" w:rsidRDefault="00B90714" w:rsidP="002D3A25">
            <w:pPr>
              <w:pStyle w:val="3LVL"/>
              <w:ind w:left="740" w:hanging="740"/>
            </w:pPr>
            <w:r w:rsidRPr="0070630F">
              <w:rPr>
                <w:highlight w:val="lightGray"/>
                <w:lang w:val="en-US"/>
              </w:rPr>
              <w:fldChar w:fldCharType="begin">
                <w:ffData>
                  <w:name w:val=""/>
                  <w:enabled/>
                  <w:calcOnExit w:val="0"/>
                  <w:textInput>
                    <w:default w:val="[...]"/>
                  </w:textInput>
                </w:ffData>
              </w:fldChar>
            </w:r>
            <w:r w:rsidRPr="0070630F">
              <w:rPr>
                <w:highlight w:val="lightGray"/>
                <w:lang w:val="en-US"/>
              </w:rPr>
              <w:instrText xml:space="preserve"> FORMTEXT </w:instrText>
            </w:r>
            <w:r w:rsidRPr="0070630F">
              <w:rPr>
                <w:highlight w:val="lightGray"/>
                <w:lang w:val="en-US"/>
              </w:rPr>
            </w:r>
            <w:r w:rsidRPr="0070630F">
              <w:rPr>
                <w:highlight w:val="lightGray"/>
                <w:lang w:val="en-US"/>
              </w:rPr>
              <w:fldChar w:fldCharType="separate"/>
            </w:r>
            <w:r w:rsidRPr="0070630F">
              <w:rPr>
                <w:highlight w:val="lightGray"/>
                <w:lang w:val="en-US"/>
              </w:rPr>
              <w:t>[...]</w:t>
            </w:r>
            <w:r w:rsidRPr="0070630F">
              <w:rPr>
                <w:highlight w:val="lightGray"/>
              </w:rPr>
              <w:fldChar w:fldCharType="end"/>
            </w:r>
            <w:r w:rsidR="00986BD7" w:rsidRPr="00625C9D">
              <w:t>.</w:t>
            </w:r>
            <w:r w:rsidR="007928BD">
              <w:t xml:space="preserve"> </w:t>
            </w:r>
            <w:r w:rsidR="007F151F" w:rsidRPr="0093236B">
              <w:rPr>
                <w:i/>
                <w:iCs/>
                <w:highlight w:val="lightGray"/>
              </w:rPr>
              <w:t xml:space="preserve">N.B. the list may be </w:t>
            </w:r>
            <w:r w:rsidR="007F151F">
              <w:rPr>
                <w:i/>
                <w:iCs/>
                <w:highlight w:val="lightGray"/>
              </w:rPr>
              <w:t>amended</w:t>
            </w:r>
            <w:r w:rsidR="007F151F" w:rsidRPr="0093236B">
              <w:rPr>
                <w:i/>
                <w:iCs/>
                <w:highlight w:val="lightGray"/>
              </w:rPr>
              <w:t xml:space="preserve"> according to </w:t>
            </w:r>
            <w:r w:rsidR="007F151F" w:rsidRPr="008979CD">
              <w:rPr>
                <w:i/>
                <w:iCs/>
                <w:highlight w:val="lightGray"/>
              </w:rPr>
              <w:t>the</w:t>
            </w:r>
            <w:r w:rsidR="007F151F" w:rsidRPr="0093236B">
              <w:rPr>
                <w:i/>
                <w:iCs/>
                <w:highlight w:val="lightGray"/>
              </w:rPr>
              <w:t xml:space="preserve"> activities of the company.</w:t>
            </w:r>
          </w:p>
        </w:tc>
      </w:tr>
      <w:tr w:rsidR="007E7EA5" w:rsidRPr="00FF121D" w14:paraId="5161D274" w14:textId="77777777" w:rsidTr="004D7AAD">
        <w:trPr>
          <w:trHeight w:val="227"/>
        </w:trPr>
        <w:tc>
          <w:tcPr>
            <w:tcW w:w="4679" w:type="dxa"/>
          </w:tcPr>
          <w:p w14:paraId="5A7F5BB2" w14:textId="77777777" w:rsidR="007E7EA5" w:rsidRPr="00FF121D" w:rsidRDefault="007E7EA5" w:rsidP="002D4A5A">
            <w:pPr>
              <w:pStyle w:val="ENSchedule"/>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0"/>
              <w:ind w:left="397" w:hanging="397"/>
              <w:jc w:val="both"/>
              <w:rPr>
                <w:b w:val="0"/>
                <w:bCs w:val="0"/>
                <w:lang w:val="lt-LT"/>
              </w:rPr>
            </w:pPr>
          </w:p>
        </w:tc>
        <w:tc>
          <w:tcPr>
            <w:tcW w:w="4682" w:type="dxa"/>
          </w:tcPr>
          <w:p w14:paraId="62EDA1B7" w14:textId="77777777" w:rsidR="007E7EA5" w:rsidRPr="00625C9D" w:rsidRDefault="007E7EA5" w:rsidP="002D4A5A">
            <w:pPr>
              <w:pStyle w:val="Sraopastraipa"/>
              <w:pBdr>
                <w:top w:val="nil"/>
                <w:left w:val="nil"/>
                <w:bottom w:val="nil"/>
                <w:right w:val="nil"/>
                <w:between w:val="nil"/>
              </w:pBdr>
              <w:ind w:left="397" w:hanging="397"/>
              <w:jc w:val="both"/>
              <w:rPr>
                <w:rFonts w:ascii="Arial" w:eastAsia="Arial" w:hAnsi="Arial" w:cs="Arial"/>
                <w:color w:val="000000"/>
                <w:sz w:val="20"/>
                <w:szCs w:val="20"/>
                <w:lang w:val="en-GB"/>
              </w:rPr>
            </w:pPr>
          </w:p>
        </w:tc>
      </w:tr>
      <w:tr w:rsidR="00175592" w:rsidRPr="00FF121D" w14:paraId="7E8AAD87" w14:textId="77777777" w:rsidTr="004D7AAD">
        <w:tc>
          <w:tcPr>
            <w:tcW w:w="4679" w:type="dxa"/>
          </w:tcPr>
          <w:p w14:paraId="00000062" w14:textId="617F3650" w:rsidR="001F4CBE" w:rsidRPr="00BC6774" w:rsidRDefault="002302D4" w:rsidP="00D95191">
            <w:pPr>
              <w:pStyle w:val="LT1"/>
              <w:numPr>
                <w:ilvl w:val="1"/>
                <w:numId w:val="9"/>
              </w:numPr>
              <w:ind w:left="751" w:hanging="751"/>
              <w:jc w:val="both"/>
              <w:rPr>
                <w:rFonts w:ascii="Arial" w:hAnsi="Arial" w:cs="Arial"/>
                <w:b/>
                <w:bCs/>
                <w:sz w:val="20"/>
                <w:szCs w:val="20"/>
                <w:lang w:val="lt-LT"/>
              </w:rPr>
            </w:pPr>
            <w:r w:rsidRPr="00BC6774">
              <w:rPr>
                <w:rFonts w:ascii="Arial" w:hAnsi="Arial" w:cs="Arial"/>
                <w:b/>
                <w:bCs/>
                <w:sz w:val="20"/>
                <w:szCs w:val="20"/>
                <w:lang w:val="lt-LT"/>
              </w:rPr>
              <w:t>Sutartiniai santykiai</w:t>
            </w:r>
            <w:r w:rsidR="00BB74B5" w:rsidRPr="00BC6774">
              <w:rPr>
                <w:rFonts w:ascii="Arial" w:hAnsi="Arial" w:cs="Arial"/>
                <w:b/>
                <w:bCs/>
                <w:sz w:val="20"/>
                <w:szCs w:val="20"/>
                <w:lang w:val="lt-LT"/>
              </w:rPr>
              <w:t>:</w:t>
            </w:r>
            <w:r w:rsidRPr="00BC6774">
              <w:rPr>
                <w:rFonts w:ascii="Arial" w:hAnsi="Arial" w:cs="Arial"/>
                <w:b/>
                <w:bCs/>
                <w:sz w:val="20"/>
                <w:szCs w:val="20"/>
                <w:lang w:val="lt-LT"/>
              </w:rPr>
              <w:t xml:space="preserve"> </w:t>
            </w:r>
          </w:p>
        </w:tc>
        <w:tc>
          <w:tcPr>
            <w:tcW w:w="4682" w:type="dxa"/>
          </w:tcPr>
          <w:p w14:paraId="00000063" w14:textId="2C33631F" w:rsidR="00175592" w:rsidRPr="00BC6774" w:rsidRDefault="005532E8" w:rsidP="00D95191">
            <w:pPr>
              <w:pStyle w:val="Sraopastraipa"/>
              <w:numPr>
                <w:ilvl w:val="1"/>
                <w:numId w:val="10"/>
              </w:numPr>
              <w:pBdr>
                <w:top w:val="nil"/>
                <w:left w:val="nil"/>
                <w:bottom w:val="nil"/>
                <w:right w:val="nil"/>
                <w:between w:val="nil"/>
              </w:pBdr>
              <w:ind w:left="740" w:hanging="740"/>
              <w:jc w:val="both"/>
              <w:rPr>
                <w:rFonts w:ascii="Arial" w:eastAsia="Arial" w:hAnsi="Arial" w:cs="Arial"/>
                <w:b/>
                <w:bCs/>
                <w:color w:val="000000"/>
                <w:sz w:val="20"/>
                <w:szCs w:val="20"/>
                <w:lang w:val="en-GB"/>
              </w:rPr>
            </w:pPr>
            <w:r w:rsidRPr="00625C9D">
              <w:rPr>
                <w:rFonts w:ascii="Arial" w:eastAsia="Arial" w:hAnsi="Arial" w:cs="Arial"/>
                <w:b/>
                <w:bCs/>
                <w:color w:val="000000"/>
                <w:sz w:val="20"/>
                <w:szCs w:val="20"/>
                <w:lang w:val="en-GB"/>
              </w:rPr>
              <w:t>Contractual relations</w:t>
            </w:r>
            <w:r w:rsidR="00BB74B5" w:rsidRPr="00625C9D">
              <w:rPr>
                <w:rFonts w:ascii="Arial" w:eastAsia="Arial" w:hAnsi="Arial" w:cs="Arial"/>
                <w:b/>
                <w:bCs/>
                <w:color w:val="000000"/>
                <w:sz w:val="20"/>
                <w:szCs w:val="20"/>
                <w:lang w:val="en-GB"/>
              </w:rPr>
              <w:t>:</w:t>
            </w:r>
          </w:p>
        </w:tc>
      </w:tr>
      <w:tr w:rsidR="00465977" w:rsidRPr="00FF121D" w14:paraId="4DF6A411" w14:textId="77777777" w:rsidTr="004D7AAD">
        <w:tc>
          <w:tcPr>
            <w:tcW w:w="4679" w:type="dxa"/>
          </w:tcPr>
          <w:p w14:paraId="54C4BE12" w14:textId="77777777" w:rsidR="00465977" w:rsidRPr="00BC6774" w:rsidRDefault="00465977" w:rsidP="002D4A5A">
            <w:pPr>
              <w:pStyle w:val="LT1"/>
              <w:numPr>
                <w:ilvl w:val="0"/>
                <w:numId w:val="0"/>
              </w:numPr>
              <w:ind w:left="397" w:hanging="397"/>
              <w:jc w:val="both"/>
              <w:rPr>
                <w:rFonts w:ascii="Arial" w:hAnsi="Arial" w:cs="Arial"/>
                <w:b/>
                <w:bCs/>
                <w:sz w:val="20"/>
                <w:szCs w:val="20"/>
                <w:lang w:val="lt-LT"/>
              </w:rPr>
            </w:pPr>
          </w:p>
        </w:tc>
        <w:tc>
          <w:tcPr>
            <w:tcW w:w="4682" w:type="dxa"/>
          </w:tcPr>
          <w:p w14:paraId="1ABC8994" w14:textId="77777777" w:rsidR="00465977" w:rsidRPr="00465977" w:rsidRDefault="00465977" w:rsidP="002D4A5A">
            <w:pPr>
              <w:pBdr>
                <w:top w:val="nil"/>
                <w:left w:val="nil"/>
                <w:bottom w:val="nil"/>
                <w:right w:val="nil"/>
                <w:between w:val="nil"/>
              </w:pBdr>
              <w:ind w:left="397" w:hanging="397"/>
              <w:jc w:val="both"/>
              <w:rPr>
                <w:rFonts w:ascii="Arial" w:eastAsia="Arial" w:hAnsi="Arial" w:cs="Arial"/>
                <w:b/>
                <w:bCs/>
                <w:color w:val="000000"/>
                <w:sz w:val="20"/>
                <w:szCs w:val="20"/>
                <w:lang w:val="en-GB"/>
              </w:rPr>
            </w:pPr>
          </w:p>
        </w:tc>
      </w:tr>
      <w:tr w:rsidR="00175592" w:rsidRPr="00FF121D" w14:paraId="293016A5" w14:textId="77777777" w:rsidTr="004D7AAD">
        <w:tc>
          <w:tcPr>
            <w:tcW w:w="4679" w:type="dxa"/>
          </w:tcPr>
          <w:p w14:paraId="00000064" w14:textId="16C4C90E" w:rsidR="001F4CBE" w:rsidRPr="00FF121D" w:rsidRDefault="00A3150B"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bookmarkStart w:id="0" w:name="_heading=h.gjdgxs" w:colFirst="0" w:colLast="0"/>
            <w:bookmarkEnd w:id="0"/>
            <w:r w:rsidRPr="00FF121D">
              <w:rPr>
                <w:rFonts w:ascii="Arial" w:hAnsi="Arial" w:cs="Arial"/>
                <w:sz w:val="20"/>
                <w:szCs w:val="20"/>
                <w:lang w:val="lt-LT"/>
              </w:rPr>
              <w:t>Informacija apie bet kokias Bendrovės derybas bei komercin</w:t>
            </w:r>
            <w:r w:rsidR="00A03E51" w:rsidRPr="00FF121D">
              <w:rPr>
                <w:rFonts w:ascii="Arial" w:hAnsi="Arial" w:cs="Arial"/>
                <w:sz w:val="20"/>
                <w:szCs w:val="20"/>
                <w:lang w:val="lt-LT"/>
              </w:rPr>
              <w:t>ę</w:t>
            </w:r>
            <w:r w:rsidRPr="00FF121D">
              <w:rPr>
                <w:rFonts w:ascii="Arial" w:hAnsi="Arial" w:cs="Arial"/>
                <w:sz w:val="20"/>
                <w:szCs w:val="20"/>
                <w:lang w:val="lt-LT"/>
              </w:rPr>
              <w:t xml:space="preserve"> korespondencij</w:t>
            </w:r>
            <w:r w:rsidR="00A03E51" w:rsidRPr="00FF121D">
              <w:rPr>
                <w:rFonts w:ascii="Arial" w:hAnsi="Arial" w:cs="Arial"/>
                <w:sz w:val="20"/>
                <w:szCs w:val="20"/>
                <w:lang w:val="lt-LT"/>
              </w:rPr>
              <w:t>ą</w:t>
            </w:r>
            <w:r w:rsidRPr="00FF121D">
              <w:rPr>
                <w:rFonts w:ascii="Arial" w:hAnsi="Arial" w:cs="Arial"/>
                <w:sz w:val="20"/>
                <w:szCs w:val="20"/>
                <w:lang w:val="lt-LT"/>
              </w:rPr>
              <w:t xml:space="preserve"> (</w:t>
            </w:r>
            <w:r w:rsidR="00F20E07" w:rsidRPr="00FF121D">
              <w:rPr>
                <w:rFonts w:ascii="Arial" w:hAnsi="Arial" w:cs="Arial"/>
                <w:sz w:val="20"/>
                <w:szCs w:val="20"/>
                <w:lang w:val="lt-LT"/>
              </w:rPr>
              <w:t>susijusi</w:t>
            </w:r>
            <w:r w:rsidR="00A03E51" w:rsidRPr="00FF121D">
              <w:rPr>
                <w:rFonts w:ascii="Arial" w:hAnsi="Arial" w:cs="Arial"/>
                <w:sz w:val="20"/>
                <w:szCs w:val="20"/>
                <w:lang w:val="lt-LT"/>
              </w:rPr>
              <w:t>ą</w:t>
            </w:r>
            <w:r w:rsidRPr="00FF121D">
              <w:rPr>
                <w:rFonts w:ascii="Arial" w:hAnsi="Arial" w:cs="Arial"/>
                <w:sz w:val="20"/>
                <w:szCs w:val="20"/>
                <w:lang w:val="lt-LT"/>
              </w:rPr>
              <w:t xml:space="preserve"> su Bendrov</w:t>
            </w:r>
            <w:r w:rsidR="00A03E51" w:rsidRPr="00FF121D">
              <w:rPr>
                <w:rFonts w:ascii="Arial" w:hAnsi="Arial" w:cs="Arial"/>
                <w:sz w:val="20"/>
                <w:szCs w:val="20"/>
                <w:lang w:val="lt-LT"/>
              </w:rPr>
              <w:t>ė</w:t>
            </w:r>
            <w:r w:rsidRPr="00FF121D">
              <w:rPr>
                <w:rFonts w:ascii="Arial" w:hAnsi="Arial" w:cs="Arial"/>
                <w:sz w:val="20"/>
                <w:szCs w:val="20"/>
                <w:lang w:val="lt-LT"/>
              </w:rPr>
              <w:t>s veikla)</w:t>
            </w:r>
            <w:r w:rsidR="00BB74B5" w:rsidRPr="00FF121D">
              <w:rPr>
                <w:rFonts w:ascii="Arial" w:hAnsi="Arial" w:cs="Arial"/>
                <w:sz w:val="20"/>
                <w:szCs w:val="20"/>
                <w:lang w:val="lt-LT"/>
              </w:rPr>
              <w:t>;</w:t>
            </w:r>
          </w:p>
        </w:tc>
        <w:tc>
          <w:tcPr>
            <w:tcW w:w="4682" w:type="dxa"/>
          </w:tcPr>
          <w:p w14:paraId="00000065" w14:textId="1661CF3E" w:rsidR="00175592" w:rsidRPr="00625C9D" w:rsidRDefault="00A3150B" w:rsidP="002D3A25">
            <w:pPr>
              <w:pStyle w:val="3LVL"/>
              <w:ind w:left="740" w:hanging="740"/>
            </w:pPr>
            <w:r w:rsidRPr="00625C9D">
              <w:t>Details of any negotiations of the Company and commercial correspondence (business correspondence)</w:t>
            </w:r>
            <w:r w:rsidR="00BB74B5" w:rsidRPr="00625C9D">
              <w:t>;</w:t>
            </w:r>
          </w:p>
        </w:tc>
      </w:tr>
      <w:tr w:rsidR="00465977" w:rsidRPr="00FF121D" w14:paraId="3557D01E" w14:textId="77777777" w:rsidTr="004D7AAD">
        <w:tc>
          <w:tcPr>
            <w:tcW w:w="4679" w:type="dxa"/>
          </w:tcPr>
          <w:p w14:paraId="1B53D4EF" w14:textId="77777777" w:rsidR="00465977" w:rsidRPr="00FF121D" w:rsidRDefault="00465977" w:rsidP="002D4A5A">
            <w:pPr>
              <w:pStyle w:val="LT1"/>
              <w:numPr>
                <w:ilvl w:val="0"/>
                <w:numId w:val="0"/>
              </w:numPr>
              <w:pBdr>
                <w:top w:val="nil"/>
                <w:left w:val="nil"/>
                <w:bottom w:val="nil"/>
                <w:right w:val="nil"/>
                <w:between w:val="nil"/>
              </w:pBdr>
              <w:ind w:left="397" w:hanging="397"/>
              <w:jc w:val="both"/>
              <w:rPr>
                <w:rFonts w:ascii="Arial" w:hAnsi="Arial" w:cs="Arial"/>
                <w:sz w:val="20"/>
                <w:szCs w:val="20"/>
                <w:lang w:val="lt-LT"/>
              </w:rPr>
            </w:pPr>
          </w:p>
        </w:tc>
        <w:tc>
          <w:tcPr>
            <w:tcW w:w="4682" w:type="dxa"/>
          </w:tcPr>
          <w:p w14:paraId="7A1C939C" w14:textId="77777777" w:rsidR="00465977" w:rsidRPr="00625C9D" w:rsidRDefault="00465977" w:rsidP="002D4A5A">
            <w:pPr>
              <w:pStyle w:val="3LVL"/>
              <w:numPr>
                <w:ilvl w:val="0"/>
                <w:numId w:val="0"/>
              </w:numPr>
              <w:ind w:left="397" w:hanging="397"/>
            </w:pPr>
          </w:p>
        </w:tc>
      </w:tr>
      <w:tr w:rsidR="00175592" w:rsidRPr="00FF121D" w14:paraId="34E1827F" w14:textId="77777777" w:rsidTr="004D7AAD">
        <w:tc>
          <w:tcPr>
            <w:tcW w:w="4679" w:type="dxa"/>
          </w:tcPr>
          <w:p w14:paraId="00000066" w14:textId="6E0740E5" w:rsidR="001F4CBE" w:rsidRPr="00FF121D" w:rsidRDefault="00A3150B"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FF121D">
              <w:rPr>
                <w:rFonts w:ascii="Arial" w:hAnsi="Arial" w:cs="Arial"/>
                <w:sz w:val="20"/>
                <w:szCs w:val="20"/>
                <w:lang w:val="lt-LT"/>
              </w:rPr>
              <w:t>Informacija apie derybų vedimo taktiką ir į derybas deleguotų asmenų įgaliojimus</w:t>
            </w:r>
            <w:r w:rsidR="00BB74B5" w:rsidRPr="00FF121D">
              <w:rPr>
                <w:rFonts w:ascii="Arial" w:hAnsi="Arial" w:cs="Arial"/>
                <w:sz w:val="20"/>
                <w:szCs w:val="20"/>
                <w:lang w:val="lt-LT"/>
              </w:rPr>
              <w:t>;</w:t>
            </w:r>
          </w:p>
        </w:tc>
        <w:tc>
          <w:tcPr>
            <w:tcW w:w="4682" w:type="dxa"/>
          </w:tcPr>
          <w:p w14:paraId="00000067" w14:textId="27517D17" w:rsidR="00175592" w:rsidRPr="00625C9D" w:rsidRDefault="00A3150B" w:rsidP="002D3A25">
            <w:pPr>
              <w:pStyle w:val="3LVL"/>
              <w:ind w:left="740" w:hanging="740"/>
            </w:pPr>
            <w:r w:rsidRPr="00625C9D">
              <w:t>Information on the negotiation tactics and authorisations of the delegated persons</w:t>
            </w:r>
            <w:r w:rsidR="00BB74B5" w:rsidRPr="00625C9D">
              <w:t>;</w:t>
            </w:r>
          </w:p>
        </w:tc>
      </w:tr>
      <w:tr w:rsidR="00465977" w:rsidRPr="00FF121D" w14:paraId="133A1676" w14:textId="77777777" w:rsidTr="004D7AAD">
        <w:tc>
          <w:tcPr>
            <w:tcW w:w="4679" w:type="dxa"/>
          </w:tcPr>
          <w:p w14:paraId="0BBC032C" w14:textId="77777777" w:rsidR="00465977" w:rsidRPr="00FF121D" w:rsidRDefault="00465977" w:rsidP="002D4A5A">
            <w:pPr>
              <w:pStyle w:val="LT1"/>
              <w:numPr>
                <w:ilvl w:val="0"/>
                <w:numId w:val="0"/>
              </w:numPr>
              <w:pBdr>
                <w:top w:val="nil"/>
                <w:left w:val="nil"/>
                <w:bottom w:val="nil"/>
                <w:right w:val="nil"/>
                <w:between w:val="nil"/>
              </w:pBdr>
              <w:ind w:left="397" w:hanging="397"/>
              <w:jc w:val="both"/>
              <w:rPr>
                <w:rFonts w:ascii="Arial" w:hAnsi="Arial" w:cs="Arial"/>
                <w:sz w:val="20"/>
                <w:szCs w:val="20"/>
                <w:lang w:val="lt-LT"/>
              </w:rPr>
            </w:pPr>
          </w:p>
        </w:tc>
        <w:tc>
          <w:tcPr>
            <w:tcW w:w="4682" w:type="dxa"/>
          </w:tcPr>
          <w:p w14:paraId="46D2775D" w14:textId="77777777" w:rsidR="00465977" w:rsidRPr="00625C9D" w:rsidRDefault="00465977" w:rsidP="002D4A5A">
            <w:pPr>
              <w:pStyle w:val="3LVL"/>
              <w:numPr>
                <w:ilvl w:val="0"/>
                <w:numId w:val="0"/>
              </w:numPr>
              <w:ind w:left="397" w:hanging="397"/>
            </w:pPr>
          </w:p>
        </w:tc>
      </w:tr>
      <w:tr w:rsidR="00175592" w:rsidRPr="00FF121D" w14:paraId="4A5811B6" w14:textId="77777777" w:rsidTr="004D7AAD">
        <w:tc>
          <w:tcPr>
            <w:tcW w:w="4679" w:type="dxa"/>
          </w:tcPr>
          <w:p w14:paraId="00000068" w14:textId="598E0118" w:rsidR="001F4CBE" w:rsidRPr="00FF121D" w:rsidRDefault="00A3150B"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FF121D">
              <w:rPr>
                <w:rFonts w:ascii="Arial" w:hAnsi="Arial" w:cs="Arial"/>
                <w:sz w:val="20"/>
                <w:szCs w:val="20"/>
                <w:lang w:val="lt-LT"/>
              </w:rPr>
              <w:t xml:space="preserve">Informacija apie pasirašytus ketinimų protokolus ir kitus </w:t>
            </w:r>
            <w:r w:rsidR="00391758" w:rsidRPr="00FF121D">
              <w:rPr>
                <w:rFonts w:ascii="Arial" w:hAnsi="Arial" w:cs="Arial"/>
                <w:sz w:val="20"/>
                <w:szCs w:val="20"/>
                <w:lang w:val="lt-LT"/>
              </w:rPr>
              <w:t>iki sutartinius</w:t>
            </w:r>
            <w:r w:rsidRPr="00FF121D">
              <w:rPr>
                <w:rFonts w:ascii="Arial" w:hAnsi="Arial" w:cs="Arial"/>
                <w:sz w:val="20"/>
                <w:szCs w:val="20"/>
                <w:lang w:val="lt-LT"/>
              </w:rPr>
              <w:t xml:space="preserve"> dokumentus</w:t>
            </w:r>
            <w:r w:rsidR="00BB74B5" w:rsidRPr="00FF121D">
              <w:rPr>
                <w:rFonts w:ascii="Arial" w:hAnsi="Arial" w:cs="Arial"/>
                <w:sz w:val="20"/>
                <w:szCs w:val="20"/>
                <w:lang w:val="lt-LT"/>
              </w:rPr>
              <w:t>;</w:t>
            </w:r>
          </w:p>
        </w:tc>
        <w:tc>
          <w:tcPr>
            <w:tcW w:w="4682" w:type="dxa"/>
          </w:tcPr>
          <w:p w14:paraId="00000069" w14:textId="68F8A924" w:rsidR="00175592" w:rsidRPr="00625C9D" w:rsidRDefault="00A3150B" w:rsidP="002D3A25">
            <w:pPr>
              <w:pStyle w:val="3LVL"/>
              <w:ind w:left="740" w:hanging="740"/>
            </w:pPr>
            <w:r w:rsidRPr="00625C9D">
              <w:t>Information about concluded letter of intents and other pre-contractual documents</w:t>
            </w:r>
            <w:r w:rsidR="00BB74B5" w:rsidRPr="00625C9D">
              <w:t>;</w:t>
            </w:r>
          </w:p>
        </w:tc>
      </w:tr>
      <w:tr w:rsidR="00465977" w:rsidRPr="00FF121D" w14:paraId="5949F0DC" w14:textId="77777777" w:rsidTr="004D7AAD">
        <w:tc>
          <w:tcPr>
            <w:tcW w:w="4679" w:type="dxa"/>
          </w:tcPr>
          <w:p w14:paraId="6ABEE2FB" w14:textId="77777777" w:rsidR="00465977" w:rsidRPr="00FF121D" w:rsidRDefault="00465977" w:rsidP="002D4A5A">
            <w:pPr>
              <w:pStyle w:val="LT1"/>
              <w:numPr>
                <w:ilvl w:val="0"/>
                <w:numId w:val="0"/>
              </w:numPr>
              <w:pBdr>
                <w:top w:val="nil"/>
                <w:left w:val="nil"/>
                <w:bottom w:val="nil"/>
                <w:right w:val="nil"/>
                <w:between w:val="nil"/>
              </w:pBdr>
              <w:ind w:left="397" w:hanging="397"/>
              <w:jc w:val="both"/>
              <w:rPr>
                <w:rFonts w:ascii="Arial" w:hAnsi="Arial" w:cs="Arial"/>
                <w:sz w:val="20"/>
                <w:szCs w:val="20"/>
                <w:lang w:val="lt-LT"/>
              </w:rPr>
            </w:pPr>
          </w:p>
        </w:tc>
        <w:tc>
          <w:tcPr>
            <w:tcW w:w="4682" w:type="dxa"/>
          </w:tcPr>
          <w:p w14:paraId="3816AF25" w14:textId="77777777" w:rsidR="00465977" w:rsidRPr="00625C9D" w:rsidRDefault="00465977" w:rsidP="002D4A5A">
            <w:pPr>
              <w:pStyle w:val="3LVL"/>
              <w:numPr>
                <w:ilvl w:val="0"/>
                <w:numId w:val="0"/>
              </w:numPr>
              <w:ind w:left="397" w:hanging="397"/>
            </w:pPr>
          </w:p>
        </w:tc>
      </w:tr>
      <w:tr w:rsidR="00175592" w:rsidRPr="00FF121D" w14:paraId="2FAC4936" w14:textId="77777777" w:rsidTr="004D7AAD">
        <w:tc>
          <w:tcPr>
            <w:tcW w:w="4679" w:type="dxa"/>
          </w:tcPr>
          <w:p w14:paraId="0000006A" w14:textId="36909F9C" w:rsidR="001F4CBE" w:rsidRPr="00FF121D" w:rsidRDefault="00A3150B"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FF121D">
              <w:rPr>
                <w:rFonts w:ascii="Arial" w:hAnsi="Arial" w:cs="Arial"/>
                <w:sz w:val="20"/>
                <w:szCs w:val="20"/>
                <w:lang w:val="lt-LT"/>
              </w:rPr>
              <w:t>Informacija apie dalykinius susitikimus</w:t>
            </w:r>
            <w:r w:rsidR="00BB74B5" w:rsidRPr="00FF121D">
              <w:rPr>
                <w:rFonts w:ascii="Arial" w:hAnsi="Arial" w:cs="Arial"/>
                <w:sz w:val="20"/>
                <w:szCs w:val="20"/>
                <w:lang w:val="lt-LT"/>
              </w:rPr>
              <w:t>;</w:t>
            </w:r>
          </w:p>
        </w:tc>
        <w:tc>
          <w:tcPr>
            <w:tcW w:w="4682" w:type="dxa"/>
          </w:tcPr>
          <w:p w14:paraId="0000006B" w14:textId="291681B3" w:rsidR="00175592" w:rsidRPr="00625C9D" w:rsidRDefault="00A3150B" w:rsidP="002D3A25">
            <w:pPr>
              <w:pStyle w:val="3LVL"/>
              <w:ind w:left="740" w:hanging="740"/>
            </w:pPr>
            <w:r w:rsidRPr="00625C9D">
              <w:t>Information about business meetings</w:t>
            </w:r>
            <w:r w:rsidR="00BB74B5" w:rsidRPr="00625C9D">
              <w:t>;</w:t>
            </w:r>
          </w:p>
        </w:tc>
      </w:tr>
      <w:tr w:rsidR="00465977" w:rsidRPr="00FF121D" w14:paraId="628FCFEC" w14:textId="77777777" w:rsidTr="004D7AAD">
        <w:tc>
          <w:tcPr>
            <w:tcW w:w="4679" w:type="dxa"/>
          </w:tcPr>
          <w:p w14:paraId="1B6C50EF" w14:textId="77777777" w:rsidR="00465977" w:rsidRPr="00FF121D" w:rsidRDefault="00465977" w:rsidP="002D4A5A">
            <w:pPr>
              <w:pStyle w:val="LT1"/>
              <w:numPr>
                <w:ilvl w:val="0"/>
                <w:numId w:val="0"/>
              </w:numPr>
              <w:pBdr>
                <w:top w:val="nil"/>
                <w:left w:val="nil"/>
                <w:bottom w:val="nil"/>
                <w:right w:val="nil"/>
                <w:between w:val="nil"/>
              </w:pBdr>
              <w:ind w:left="397" w:hanging="397"/>
              <w:jc w:val="both"/>
              <w:rPr>
                <w:rFonts w:ascii="Arial" w:hAnsi="Arial" w:cs="Arial"/>
                <w:sz w:val="20"/>
                <w:szCs w:val="20"/>
                <w:lang w:val="lt-LT"/>
              </w:rPr>
            </w:pPr>
          </w:p>
        </w:tc>
        <w:tc>
          <w:tcPr>
            <w:tcW w:w="4682" w:type="dxa"/>
          </w:tcPr>
          <w:p w14:paraId="2569AFF3" w14:textId="77777777" w:rsidR="00465977" w:rsidRPr="00625C9D" w:rsidRDefault="00465977" w:rsidP="002D4A5A">
            <w:pPr>
              <w:pStyle w:val="3LVL"/>
              <w:numPr>
                <w:ilvl w:val="0"/>
                <w:numId w:val="0"/>
              </w:numPr>
              <w:ind w:left="397" w:hanging="397"/>
            </w:pPr>
          </w:p>
        </w:tc>
      </w:tr>
      <w:tr w:rsidR="00BC6774" w:rsidRPr="00FF121D" w14:paraId="5A1BF960" w14:textId="77777777" w:rsidTr="004D7AAD">
        <w:tc>
          <w:tcPr>
            <w:tcW w:w="4679" w:type="dxa"/>
          </w:tcPr>
          <w:p w14:paraId="279A6C68" w14:textId="78252272" w:rsidR="00BC6774" w:rsidRPr="00FF121D" w:rsidRDefault="00BC6774"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FF121D">
              <w:rPr>
                <w:rFonts w:ascii="Arial" w:hAnsi="Arial" w:cs="Arial"/>
                <w:sz w:val="20"/>
                <w:szCs w:val="20"/>
                <w:lang w:val="lt-LT"/>
              </w:rPr>
              <w:t>Sutarčių ir sandorių sąlygos (įskaitant informaciją apie šalių prisiimtus įsipareigojimus). Informacija apie sutarties vykdymą</w:t>
            </w:r>
            <w:r>
              <w:rPr>
                <w:rFonts w:ascii="Arial" w:hAnsi="Arial" w:cs="Arial"/>
                <w:sz w:val="20"/>
                <w:szCs w:val="20"/>
                <w:lang w:val="lt-LT"/>
              </w:rPr>
              <w:t>;</w:t>
            </w:r>
          </w:p>
        </w:tc>
        <w:tc>
          <w:tcPr>
            <w:tcW w:w="4682" w:type="dxa"/>
          </w:tcPr>
          <w:p w14:paraId="6A3DA626" w14:textId="42D61E57" w:rsidR="00BC6774" w:rsidRPr="00625C9D" w:rsidRDefault="00BC6774" w:rsidP="002D3A25">
            <w:pPr>
              <w:pStyle w:val="3LVL"/>
              <w:ind w:left="740" w:hanging="740"/>
            </w:pPr>
            <w:r w:rsidRPr="00625C9D">
              <w:t>Terms and conditions of the agreement and transactions (including information about the obligations of the parties indicated in the agreement). Information about the performance of the agreements;</w:t>
            </w:r>
          </w:p>
        </w:tc>
      </w:tr>
      <w:tr w:rsidR="00465977" w:rsidRPr="00FF121D" w14:paraId="6C8B0CC2" w14:textId="77777777" w:rsidTr="004D7AAD">
        <w:tc>
          <w:tcPr>
            <w:tcW w:w="4679" w:type="dxa"/>
          </w:tcPr>
          <w:p w14:paraId="1C27CBB9" w14:textId="77777777" w:rsidR="00465977" w:rsidRPr="00FF121D" w:rsidRDefault="00465977" w:rsidP="002D4A5A">
            <w:pPr>
              <w:pStyle w:val="LT1"/>
              <w:numPr>
                <w:ilvl w:val="0"/>
                <w:numId w:val="0"/>
              </w:numPr>
              <w:pBdr>
                <w:top w:val="nil"/>
                <w:left w:val="nil"/>
                <w:bottom w:val="nil"/>
                <w:right w:val="nil"/>
                <w:between w:val="nil"/>
              </w:pBdr>
              <w:ind w:left="397" w:hanging="397"/>
              <w:jc w:val="both"/>
              <w:rPr>
                <w:rFonts w:ascii="Arial" w:hAnsi="Arial" w:cs="Arial"/>
                <w:sz w:val="20"/>
                <w:szCs w:val="20"/>
                <w:lang w:val="lt-LT"/>
              </w:rPr>
            </w:pPr>
          </w:p>
        </w:tc>
        <w:tc>
          <w:tcPr>
            <w:tcW w:w="4682" w:type="dxa"/>
          </w:tcPr>
          <w:p w14:paraId="3DBF3CC4" w14:textId="77777777" w:rsidR="00465977" w:rsidRPr="00625C9D" w:rsidRDefault="00465977" w:rsidP="002D4A5A">
            <w:pPr>
              <w:pStyle w:val="3LVL"/>
              <w:numPr>
                <w:ilvl w:val="0"/>
                <w:numId w:val="0"/>
              </w:numPr>
              <w:ind w:left="397" w:hanging="397"/>
            </w:pPr>
          </w:p>
        </w:tc>
      </w:tr>
      <w:tr w:rsidR="00175592" w:rsidRPr="00FF121D" w14:paraId="7F816B23" w14:textId="77777777" w:rsidTr="004D7AAD">
        <w:tc>
          <w:tcPr>
            <w:tcW w:w="4679" w:type="dxa"/>
          </w:tcPr>
          <w:p w14:paraId="0000006C" w14:textId="0BBD808F" w:rsidR="00986BD7" w:rsidRPr="00FF121D" w:rsidRDefault="00B90714"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2D3A25">
              <w:rPr>
                <w:rFonts w:ascii="Arial" w:hAnsi="Arial" w:cs="Arial"/>
                <w:sz w:val="20"/>
                <w:szCs w:val="20"/>
                <w:lang w:val="lt-LT"/>
              </w:rPr>
              <w:fldChar w:fldCharType="begin">
                <w:ffData>
                  <w:name w:val=""/>
                  <w:enabled/>
                  <w:calcOnExit w:val="0"/>
                  <w:textInput>
                    <w:default w:val="[...]"/>
                  </w:textInput>
                </w:ffData>
              </w:fldChar>
            </w:r>
            <w:r w:rsidRPr="002D3A25">
              <w:rPr>
                <w:rFonts w:ascii="Arial" w:hAnsi="Arial" w:cs="Arial"/>
                <w:sz w:val="20"/>
                <w:szCs w:val="20"/>
                <w:lang w:val="lt-LT"/>
              </w:rPr>
              <w:instrText xml:space="preserve"> FORMTEXT </w:instrText>
            </w:r>
            <w:r w:rsidRPr="002D3A25">
              <w:rPr>
                <w:rFonts w:ascii="Arial" w:hAnsi="Arial" w:cs="Arial"/>
                <w:sz w:val="20"/>
                <w:szCs w:val="20"/>
                <w:lang w:val="lt-LT"/>
              </w:rPr>
            </w:r>
            <w:r w:rsidRPr="002D3A25">
              <w:rPr>
                <w:rFonts w:ascii="Arial" w:hAnsi="Arial" w:cs="Arial"/>
                <w:sz w:val="20"/>
                <w:szCs w:val="20"/>
                <w:lang w:val="lt-LT"/>
              </w:rPr>
              <w:fldChar w:fldCharType="separate"/>
            </w:r>
            <w:r w:rsidRPr="002D3A25">
              <w:rPr>
                <w:rFonts w:ascii="Arial" w:hAnsi="Arial" w:cs="Arial"/>
                <w:sz w:val="20"/>
                <w:szCs w:val="20"/>
                <w:lang w:val="lt-LT"/>
              </w:rPr>
              <w:t>[...]</w:t>
            </w:r>
            <w:r w:rsidRPr="002D3A25">
              <w:rPr>
                <w:rFonts w:ascii="Arial" w:hAnsi="Arial" w:cs="Arial"/>
                <w:sz w:val="20"/>
                <w:szCs w:val="20"/>
                <w:lang w:val="lt-LT"/>
              </w:rPr>
              <w:fldChar w:fldCharType="end"/>
            </w:r>
            <w:r w:rsidR="00986BD7">
              <w:rPr>
                <w:rFonts w:ascii="Arial" w:hAnsi="Arial" w:cs="Arial"/>
                <w:sz w:val="20"/>
                <w:szCs w:val="20"/>
                <w:lang w:val="lt-LT"/>
              </w:rPr>
              <w:t>.</w:t>
            </w:r>
            <w:r w:rsidR="00022927">
              <w:rPr>
                <w:rFonts w:ascii="Arial" w:hAnsi="Arial" w:cs="Arial"/>
                <w:sz w:val="20"/>
                <w:szCs w:val="20"/>
                <w:lang w:val="lt-LT"/>
              </w:rPr>
              <w:t xml:space="preserve"> </w:t>
            </w:r>
            <w:r w:rsidR="007F151F" w:rsidRPr="0009627A">
              <w:rPr>
                <w:rFonts w:ascii="Arial" w:hAnsi="Arial" w:cs="Arial"/>
                <w:i/>
                <w:iCs/>
                <w:sz w:val="20"/>
                <w:szCs w:val="20"/>
                <w:highlight w:val="lightGray"/>
                <w:lang w:val="lt-LT"/>
              </w:rPr>
              <w:t>N.B. sąrašas gali būti pildomas atsižvelgiant į bendrovės veiklą.</w:t>
            </w:r>
          </w:p>
        </w:tc>
        <w:tc>
          <w:tcPr>
            <w:tcW w:w="4682" w:type="dxa"/>
          </w:tcPr>
          <w:p w14:paraId="0000006D" w14:textId="249EDC32" w:rsidR="001F4CBE" w:rsidRPr="00625C9D" w:rsidRDefault="00B90714" w:rsidP="002D3A25">
            <w:pPr>
              <w:pStyle w:val="3LVL"/>
              <w:ind w:left="740" w:hanging="740"/>
            </w:pPr>
            <w:r w:rsidRPr="0070630F">
              <w:rPr>
                <w:highlight w:val="lightGray"/>
                <w:lang w:val="en-US"/>
              </w:rPr>
              <w:fldChar w:fldCharType="begin">
                <w:ffData>
                  <w:name w:val=""/>
                  <w:enabled/>
                  <w:calcOnExit w:val="0"/>
                  <w:textInput>
                    <w:default w:val="[...]"/>
                  </w:textInput>
                </w:ffData>
              </w:fldChar>
            </w:r>
            <w:r w:rsidRPr="0070630F">
              <w:rPr>
                <w:highlight w:val="lightGray"/>
                <w:lang w:val="en-US"/>
              </w:rPr>
              <w:instrText xml:space="preserve"> FORMTEXT </w:instrText>
            </w:r>
            <w:r w:rsidRPr="0070630F">
              <w:rPr>
                <w:highlight w:val="lightGray"/>
                <w:lang w:val="en-US"/>
              </w:rPr>
            </w:r>
            <w:r w:rsidRPr="0070630F">
              <w:rPr>
                <w:highlight w:val="lightGray"/>
                <w:lang w:val="en-US"/>
              </w:rPr>
              <w:fldChar w:fldCharType="separate"/>
            </w:r>
            <w:r w:rsidRPr="0070630F">
              <w:rPr>
                <w:highlight w:val="lightGray"/>
                <w:lang w:val="en-US"/>
              </w:rPr>
              <w:t>[...]</w:t>
            </w:r>
            <w:r w:rsidRPr="0070630F">
              <w:rPr>
                <w:highlight w:val="lightGray"/>
              </w:rPr>
              <w:fldChar w:fldCharType="end"/>
            </w:r>
            <w:r w:rsidR="00986BD7" w:rsidRPr="00625C9D">
              <w:t>.</w:t>
            </w:r>
            <w:r w:rsidR="00022927">
              <w:t xml:space="preserve"> </w:t>
            </w:r>
            <w:r w:rsidR="007F151F" w:rsidRPr="0093236B">
              <w:rPr>
                <w:i/>
                <w:iCs/>
                <w:highlight w:val="lightGray"/>
              </w:rPr>
              <w:t xml:space="preserve">N.B. the list may be </w:t>
            </w:r>
            <w:r w:rsidR="007F151F">
              <w:rPr>
                <w:i/>
                <w:iCs/>
                <w:highlight w:val="lightGray"/>
              </w:rPr>
              <w:t>amended</w:t>
            </w:r>
            <w:r w:rsidR="007F151F" w:rsidRPr="0093236B">
              <w:rPr>
                <w:i/>
                <w:iCs/>
                <w:highlight w:val="lightGray"/>
              </w:rPr>
              <w:t xml:space="preserve"> according to the activities of the company.</w:t>
            </w:r>
          </w:p>
        </w:tc>
      </w:tr>
      <w:tr w:rsidR="00465977" w:rsidRPr="00FF121D" w14:paraId="4EAEEFC1" w14:textId="77777777" w:rsidTr="004D7AAD">
        <w:tc>
          <w:tcPr>
            <w:tcW w:w="4679" w:type="dxa"/>
          </w:tcPr>
          <w:p w14:paraId="109D1193" w14:textId="77777777" w:rsidR="00465977" w:rsidRPr="00986BD7" w:rsidRDefault="00465977" w:rsidP="002D4A5A">
            <w:pPr>
              <w:pStyle w:val="LT1"/>
              <w:numPr>
                <w:ilvl w:val="0"/>
                <w:numId w:val="0"/>
              </w:numPr>
              <w:pBdr>
                <w:top w:val="nil"/>
                <w:left w:val="nil"/>
                <w:bottom w:val="nil"/>
                <w:right w:val="nil"/>
                <w:between w:val="nil"/>
              </w:pBdr>
              <w:ind w:left="397" w:hanging="397"/>
              <w:jc w:val="both"/>
              <w:rPr>
                <w:rFonts w:ascii="Arial" w:hAnsi="Arial" w:cs="Arial"/>
                <w:sz w:val="20"/>
                <w:szCs w:val="20"/>
                <w:lang w:val="lt-LT"/>
              </w:rPr>
            </w:pPr>
          </w:p>
        </w:tc>
        <w:tc>
          <w:tcPr>
            <w:tcW w:w="4682" w:type="dxa"/>
          </w:tcPr>
          <w:p w14:paraId="74B7EA93" w14:textId="77777777" w:rsidR="00465977" w:rsidRPr="00625C9D" w:rsidRDefault="00465977" w:rsidP="002D4A5A">
            <w:pPr>
              <w:pStyle w:val="3LVL"/>
              <w:numPr>
                <w:ilvl w:val="0"/>
                <w:numId w:val="0"/>
              </w:numPr>
              <w:ind w:left="397" w:hanging="397"/>
            </w:pPr>
          </w:p>
        </w:tc>
      </w:tr>
      <w:tr w:rsidR="00175592" w:rsidRPr="00FF121D" w14:paraId="22F82BB5" w14:textId="77777777" w:rsidTr="004D7AAD">
        <w:tc>
          <w:tcPr>
            <w:tcW w:w="4679" w:type="dxa"/>
          </w:tcPr>
          <w:p w14:paraId="0000006E" w14:textId="4CAB5193" w:rsidR="001F4CBE" w:rsidRPr="00BC6774" w:rsidRDefault="002302D4" w:rsidP="00D95191">
            <w:pPr>
              <w:pStyle w:val="LT1"/>
              <w:numPr>
                <w:ilvl w:val="1"/>
                <w:numId w:val="9"/>
              </w:numPr>
              <w:ind w:left="751" w:hanging="751"/>
              <w:jc w:val="both"/>
              <w:rPr>
                <w:rFonts w:ascii="Arial" w:hAnsi="Arial" w:cs="Arial"/>
                <w:b/>
                <w:bCs/>
                <w:sz w:val="20"/>
                <w:szCs w:val="20"/>
                <w:lang w:val="lt-LT"/>
              </w:rPr>
            </w:pPr>
            <w:r w:rsidRPr="00BC6774">
              <w:rPr>
                <w:rFonts w:ascii="Arial" w:hAnsi="Arial" w:cs="Arial"/>
                <w:b/>
                <w:bCs/>
                <w:sz w:val="20"/>
                <w:szCs w:val="20"/>
                <w:lang w:val="lt-LT"/>
              </w:rPr>
              <w:t>Finansinė informacija</w:t>
            </w:r>
            <w:r w:rsidR="00BB74B5" w:rsidRPr="00BC6774">
              <w:rPr>
                <w:rFonts w:ascii="Arial" w:hAnsi="Arial" w:cs="Arial"/>
                <w:b/>
                <w:bCs/>
                <w:sz w:val="20"/>
                <w:szCs w:val="20"/>
                <w:lang w:val="lt-LT"/>
              </w:rPr>
              <w:t>:</w:t>
            </w:r>
          </w:p>
        </w:tc>
        <w:tc>
          <w:tcPr>
            <w:tcW w:w="4682" w:type="dxa"/>
          </w:tcPr>
          <w:p w14:paraId="0000006F" w14:textId="37AA7203" w:rsidR="00175592" w:rsidRPr="00BC6774" w:rsidRDefault="002302D4" w:rsidP="00D95191">
            <w:pPr>
              <w:pStyle w:val="Sraopastraipa"/>
              <w:numPr>
                <w:ilvl w:val="1"/>
                <w:numId w:val="10"/>
              </w:numPr>
              <w:pBdr>
                <w:top w:val="nil"/>
                <w:left w:val="nil"/>
                <w:bottom w:val="nil"/>
                <w:right w:val="nil"/>
                <w:between w:val="nil"/>
              </w:pBdr>
              <w:ind w:left="740" w:hanging="740"/>
              <w:jc w:val="both"/>
              <w:rPr>
                <w:rFonts w:ascii="Arial" w:eastAsia="Arial" w:hAnsi="Arial" w:cs="Arial"/>
                <w:b/>
                <w:bCs/>
                <w:color w:val="000000"/>
                <w:sz w:val="20"/>
                <w:szCs w:val="20"/>
                <w:lang w:val="en-GB"/>
              </w:rPr>
            </w:pPr>
            <w:r w:rsidRPr="00625C9D">
              <w:rPr>
                <w:rFonts w:ascii="Arial" w:eastAsia="Arial" w:hAnsi="Arial" w:cs="Arial"/>
                <w:b/>
                <w:bCs/>
                <w:color w:val="000000"/>
                <w:sz w:val="20"/>
                <w:szCs w:val="20"/>
                <w:lang w:val="en-GB"/>
              </w:rPr>
              <w:t>Financial information</w:t>
            </w:r>
            <w:r w:rsidR="00BB74B5" w:rsidRPr="00625C9D">
              <w:rPr>
                <w:rFonts w:ascii="Arial" w:eastAsia="Arial" w:hAnsi="Arial" w:cs="Arial"/>
                <w:b/>
                <w:bCs/>
                <w:color w:val="000000"/>
                <w:sz w:val="20"/>
                <w:szCs w:val="20"/>
                <w:lang w:val="en-GB"/>
              </w:rPr>
              <w:t>:</w:t>
            </w:r>
          </w:p>
        </w:tc>
      </w:tr>
      <w:tr w:rsidR="00465977" w:rsidRPr="00FF121D" w14:paraId="1E441164" w14:textId="77777777" w:rsidTr="004D7AAD">
        <w:tc>
          <w:tcPr>
            <w:tcW w:w="4679" w:type="dxa"/>
          </w:tcPr>
          <w:p w14:paraId="388F4175" w14:textId="77777777" w:rsidR="00465977" w:rsidRPr="00BC6774" w:rsidRDefault="00465977" w:rsidP="002D4A5A">
            <w:pPr>
              <w:pStyle w:val="LT1"/>
              <w:numPr>
                <w:ilvl w:val="0"/>
                <w:numId w:val="0"/>
              </w:numPr>
              <w:ind w:left="397" w:hanging="397"/>
              <w:jc w:val="both"/>
              <w:rPr>
                <w:rFonts w:ascii="Arial" w:hAnsi="Arial" w:cs="Arial"/>
                <w:b/>
                <w:bCs/>
                <w:sz w:val="20"/>
                <w:szCs w:val="20"/>
                <w:lang w:val="lt-LT"/>
              </w:rPr>
            </w:pPr>
          </w:p>
        </w:tc>
        <w:tc>
          <w:tcPr>
            <w:tcW w:w="4682" w:type="dxa"/>
          </w:tcPr>
          <w:p w14:paraId="6ACEE56A" w14:textId="77777777" w:rsidR="00465977" w:rsidRPr="00465977" w:rsidRDefault="00465977" w:rsidP="002D4A5A">
            <w:pPr>
              <w:pBdr>
                <w:top w:val="nil"/>
                <w:left w:val="nil"/>
                <w:bottom w:val="nil"/>
                <w:right w:val="nil"/>
                <w:between w:val="nil"/>
              </w:pBdr>
              <w:ind w:left="397" w:hanging="397"/>
              <w:jc w:val="both"/>
              <w:rPr>
                <w:rFonts w:ascii="Arial" w:eastAsia="Arial" w:hAnsi="Arial" w:cs="Arial"/>
                <w:b/>
                <w:bCs/>
                <w:color w:val="000000"/>
                <w:sz w:val="20"/>
                <w:szCs w:val="20"/>
                <w:lang w:val="en-GB"/>
              </w:rPr>
            </w:pPr>
          </w:p>
        </w:tc>
      </w:tr>
      <w:tr w:rsidR="00175592" w:rsidRPr="00FF121D" w14:paraId="56367863" w14:textId="77777777" w:rsidTr="004D7AAD">
        <w:tc>
          <w:tcPr>
            <w:tcW w:w="4679" w:type="dxa"/>
          </w:tcPr>
          <w:p w14:paraId="00000074" w14:textId="621F4B05" w:rsidR="001F4CBE"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lastRenderedPageBreak/>
              <w:t>Informacija apie Bendrovės politiką, susijusią su finansinių išteklių pritraukimu, paskolų portfeliu, alternatyviais skolinimosi šaltiniais (vertybiniai popieriai, lizingas ir kita), nuostatos, susijusios su bendradarbiavimu su finansinėmis institucijomis</w:t>
            </w:r>
            <w:r w:rsidR="00BB74B5" w:rsidRPr="00FF121D">
              <w:rPr>
                <w:rFonts w:ascii="Arial" w:hAnsi="Arial" w:cs="Arial"/>
                <w:sz w:val="20"/>
                <w:szCs w:val="20"/>
                <w:lang w:val="lt-LT"/>
              </w:rPr>
              <w:t>;</w:t>
            </w:r>
          </w:p>
        </w:tc>
        <w:tc>
          <w:tcPr>
            <w:tcW w:w="4682" w:type="dxa"/>
          </w:tcPr>
          <w:p w14:paraId="00000075" w14:textId="148AF9B6" w:rsidR="00175592" w:rsidRPr="00625C9D" w:rsidRDefault="00A3150B" w:rsidP="002D3A25">
            <w:pPr>
              <w:pStyle w:val="3LVL"/>
              <w:ind w:left="740" w:hanging="740"/>
            </w:pPr>
            <w:r w:rsidRPr="00625C9D">
              <w:t>Information on policy regarding attraction of financial resources, loan portfolio, alternative sources of funding (securities, leasing, etc.), provisions for work with credit institutions</w:t>
            </w:r>
            <w:r w:rsidR="00BB74B5" w:rsidRPr="00625C9D">
              <w:t>;</w:t>
            </w:r>
          </w:p>
        </w:tc>
      </w:tr>
      <w:tr w:rsidR="00465977" w:rsidRPr="00FF121D" w14:paraId="382DC266" w14:textId="77777777" w:rsidTr="004D7AAD">
        <w:tc>
          <w:tcPr>
            <w:tcW w:w="4679" w:type="dxa"/>
          </w:tcPr>
          <w:p w14:paraId="7DAC17DE"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4E1C8BD8" w14:textId="77777777" w:rsidR="00465977" w:rsidRPr="00625C9D" w:rsidRDefault="00465977" w:rsidP="002D4A5A">
            <w:pPr>
              <w:pStyle w:val="3LVL"/>
              <w:numPr>
                <w:ilvl w:val="0"/>
                <w:numId w:val="0"/>
              </w:numPr>
              <w:ind w:left="397" w:hanging="397"/>
            </w:pPr>
          </w:p>
        </w:tc>
      </w:tr>
      <w:tr w:rsidR="00175592" w:rsidRPr="00FF121D" w14:paraId="02B564A8" w14:textId="77777777" w:rsidTr="004D7AAD">
        <w:tc>
          <w:tcPr>
            <w:tcW w:w="4679" w:type="dxa"/>
          </w:tcPr>
          <w:p w14:paraId="00000076" w14:textId="50710E8A" w:rsidR="001F4CBE"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Biudžeto ir finansinio planavimo medžiaga, duomenys, susiję su valdymo apskaita bei atskaitomybe, statistine analize</w:t>
            </w:r>
            <w:r w:rsidR="00BB74B5" w:rsidRPr="00FF121D">
              <w:rPr>
                <w:rFonts w:ascii="Arial" w:hAnsi="Arial" w:cs="Arial"/>
                <w:sz w:val="20"/>
                <w:szCs w:val="20"/>
                <w:lang w:val="lt-LT"/>
              </w:rPr>
              <w:t>;</w:t>
            </w:r>
          </w:p>
        </w:tc>
        <w:tc>
          <w:tcPr>
            <w:tcW w:w="4682" w:type="dxa"/>
          </w:tcPr>
          <w:p w14:paraId="00000077" w14:textId="1632AEF6" w:rsidR="00175592" w:rsidRPr="00625C9D" w:rsidRDefault="00A3150B" w:rsidP="002D3A25">
            <w:pPr>
              <w:pStyle w:val="3LVL"/>
              <w:ind w:left="740" w:hanging="740"/>
            </w:pPr>
            <w:r w:rsidRPr="00625C9D">
              <w:t>Budgeting and financial planning materials, materials on the management accounting / reporting, statistical analysis</w:t>
            </w:r>
            <w:r w:rsidR="00BB74B5" w:rsidRPr="00625C9D">
              <w:t>;</w:t>
            </w:r>
          </w:p>
        </w:tc>
      </w:tr>
      <w:tr w:rsidR="00465977" w:rsidRPr="00FF121D" w14:paraId="741D5B4B" w14:textId="77777777" w:rsidTr="004D7AAD">
        <w:tc>
          <w:tcPr>
            <w:tcW w:w="4679" w:type="dxa"/>
          </w:tcPr>
          <w:p w14:paraId="5882E627"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30C441CE" w14:textId="77777777" w:rsidR="00465977" w:rsidRPr="00625C9D" w:rsidRDefault="00465977" w:rsidP="002D4A5A">
            <w:pPr>
              <w:pStyle w:val="3LVL"/>
              <w:numPr>
                <w:ilvl w:val="0"/>
                <w:numId w:val="0"/>
              </w:numPr>
              <w:ind w:left="397" w:hanging="397"/>
            </w:pPr>
          </w:p>
        </w:tc>
      </w:tr>
      <w:tr w:rsidR="00BC6774" w:rsidRPr="00FF121D" w14:paraId="646D25DD" w14:textId="77777777" w:rsidTr="004D7AAD">
        <w:tc>
          <w:tcPr>
            <w:tcW w:w="4679" w:type="dxa"/>
          </w:tcPr>
          <w:p w14:paraId="5CAFECD6" w14:textId="5B0A1714" w:rsidR="00BC6774" w:rsidRPr="00FF121D" w:rsidRDefault="00BC6774"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Vidaus audito ataskaitos, aktai, rekomendacijos, skirti vidiniam naudojimui Bendrovėje. Ekspertų, auditorių ir konsultantų ataskaitos;</w:t>
            </w:r>
          </w:p>
        </w:tc>
        <w:tc>
          <w:tcPr>
            <w:tcW w:w="4682" w:type="dxa"/>
          </w:tcPr>
          <w:p w14:paraId="641DC075" w14:textId="29A9B732" w:rsidR="00BC6774" w:rsidRPr="00625C9D" w:rsidRDefault="00BC6774" w:rsidP="002D3A25">
            <w:pPr>
              <w:pStyle w:val="3LVL"/>
              <w:ind w:left="740" w:hanging="740"/>
            </w:pPr>
            <w:r w:rsidRPr="00625C9D">
              <w:t>The internal audit reports, deeds, recommendations for use in the Company itself. Reports of assessors, auditors and consultants;</w:t>
            </w:r>
          </w:p>
        </w:tc>
      </w:tr>
      <w:tr w:rsidR="00465977" w:rsidRPr="00FF121D" w14:paraId="49473C5A" w14:textId="77777777" w:rsidTr="004D7AAD">
        <w:tc>
          <w:tcPr>
            <w:tcW w:w="4679" w:type="dxa"/>
          </w:tcPr>
          <w:p w14:paraId="36A46F0F"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5D455E80" w14:textId="77777777" w:rsidR="00465977" w:rsidRPr="00625C9D" w:rsidRDefault="00465977" w:rsidP="002D4A5A">
            <w:pPr>
              <w:pStyle w:val="3LVL"/>
              <w:numPr>
                <w:ilvl w:val="0"/>
                <w:numId w:val="0"/>
              </w:numPr>
              <w:ind w:left="397" w:hanging="397"/>
            </w:pPr>
          </w:p>
        </w:tc>
      </w:tr>
      <w:tr w:rsidR="00175592" w:rsidRPr="00FF121D" w14:paraId="03E329B9" w14:textId="77777777" w:rsidTr="004D7AAD">
        <w:tc>
          <w:tcPr>
            <w:tcW w:w="4679" w:type="dxa"/>
          </w:tcPr>
          <w:p w14:paraId="00000078" w14:textId="22DE7517" w:rsidR="001F4CBE" w:rsidRPr="00FF121D" w:rsidRDefault="00B90714" w:rsidP="00D95191">
            <w:pPr>
              <w:pStyle w:val="LT1"/>
              <w:numPr>
                <w:ilvl w:val="2"/>
                <w:numId w:val="9"/>
              </w:numPr>
              <w:ind w:left="751" w:hanging="751"/>
              <w:jc w:val="both"/>
              <w:rPr>
                <w:rFonts w:ascii="Arial" w:hAnsi="Arial" w:cs="Arial"/>
                <w:sz w:val="20"/>
                <w:szCs w:val="20"/>
                <w:lang w:val="lt-LT"/>
              </w:rPr>
            </w:pPr>
            <w:r w:rsidRPr="0070630F">
              <w:rPr>
                <w:rFonts w:ascii="Arial" w:eastAsia="Arial" w:hAnsi="Arial" w:cs="Arial"/>
                <w:color w:val="000000"/>
                <w:sz w:val="20"/>
                <w:szCs w:val="20"/>
                <w:highlight w:val="lightGray"/>
              </w:rPr>
              <w:fldChar w:fldCharType="begin">
                <w:ffData>
                  <w:name w:val=""/>
                  <w:enabled/>
                  <w:calcOnExit w:val="0"/>
                  <w:textInput>
                    <w:default w:val="[...]"/>
                  </w:textInput>
                </w:ffData>
              </w:fldChar>
            </w:r>
            <w:r w:rsidRPr="002D4A5A">
              <w:rPr>
                <w:rFonts w:ascii="Arial" w:eastAsia="Arial" w:hAnsi="Arial" w:cs="Arial"/>
                <w:color w:val="000000"/>
                <w:sz w:val="20"/>
                <w:szCs w:val="20"/>
                <w:highlight w:val="lightGray"/>
                <w:lang w:val="lt-LT"/>
              </w:rPr>
              <w:instrText xml:space="preserve"> FORMTEXT </w:instrText>
            </w:r>
            <w:r w:rsidRPr="0070630F">
              <w:rPr>
                <w:rFonts w:ascii="Arial" w:eastAsia="Arial" w:hAnsi="Arial" w:cs="Arial"/>
                <w:color w:val="000000"/>
                <w:sz w:val="20"/>
                <w:szCs w:val="20"/>
                <w:highlight w:val="lightGray"/>
              </w:rPr>
            </w:r>
            <w:r w:rsidRPr="0070630F">
              <w:rPr>
                <w:rFonts w:ascii="Arial" w:eastAsia="Arial" w:hAnsi="Arial" w:cs="Arial"/>
                <w:color w:val="000000"/>
                <w:sz w:val="20"/>
                <w:szCs w:val="20"/>
                <w:highlight w:val="lightGray"/>
              </w:rPr>
              <w:fldChar w:fldCharType="separate"/>
            </w:r>
            <w:r w:rsidRPr="002D4A5A">
              <w:rPr>
                <w:rFonts w:ascii="Arial" w:eastAsia="Arial" w:hAnsi="Arial" w:cs="Arial"/>
                <w:color w:val="000000"/>
                <w:sz w:val="20"/>
                <w:szCs w:val="20"/>
                <w:highlight w:val="lightGray"/>
                <w:lang w:val="lt-LT"/>
              </w:rPr>
              <w:t>[...]</w:t>
            </w:r>
            <w:r w:rsidRPr="0070630F">
              <w:rPr>
                <w:rFonts w:ascii="Arial" w:eastAsia="Arial" w:hAnsi="Arial" w:cs="Arial"/>
                <w:color w:val="000000"/>
                <w:sz w:val="20"/>
                <w:szCs w:val="20"/>
                <w:highlight w:val="lightGray"/>
              </w:rPr>
              <w:fldChar w:fldCharType="end"/>
            </w:r>
            <w:r w:rsidR="00986BD7">
              <w:rPr>
                <w:rFonts w:ascii="Arial" w:hAnsi="Arial" w:cs="Arial"/>
                <w:sz w:val="20"/>
                <w:szCs w:val="20"/>
                <w:lang w:val="lt-LT"/>
              </w:rPr>
              <w:t>.</w:t>
            </w:r>
            <w:r w:rsidR="00022927">
              <w:rPr>
                <w:rFonts w:ascii="Arial" w:hAnsi="Arial" w:cs="Arial"/>
                <w:sz w:val="20"/>
                <w:szCs w:val="20"/>
                <w:lang w:val="lt-LT"/>
              </w:rPr>
              <w:t xml:space="preserve"> </w:t>
            </w:r>
            <w:r w:rsidR="007F151F" w:rsidRPr="0009627A">
              <w:rPr>
                <w:rFonts w:ascii="Arial" w:hAnsi="Arial" w:cs="Arial"/>
                <w:i/>
                <w:iCs/>
                <w:sz w:val="20"/>
                <w:szCs w:val="20"/>
                <w:highlight w:val="lightGray"/>
                <w:lang w:val="lt-LT"/>
              </w:rPr>
              <w:t>N.B. sąrašas gali būti pildomas atsižvelgiant į bendrovės veiklą.</w:t>
            </w:r>
          </w:p>
        </w:tc>
        <w:tc>
          <w:tcPr>
            <w:tcW w:w="4682" w:type="dxa"/>
          </w:tcPr>
          <w:p w14:paraId="00000079" w14:textId="407E696D" w:rsidR="00986BD7" w:rsidRPr="00625C9D" w:rsidRDefault="00B90714" w:rsidP="002D3A25">
            <w:pPr>
              <w:pStyle w:val="3LVL"/>
              <w:ind w:left="740" w:hanging="740"/>
            </w:pPr>
            <w:r w:rsidRPr="0070630F">
              <w:rPr>
                <w:highlight w:val="lightGray"/>
                <w:lang w:val="en-US"/>
              </w:rPr>
              <w:fldChar w:fldCharType="begin">
                <w:ffData>
                  <w:name w:val=""/>
                  <w:enabled/>
                  <w:calcOnExit w:val="0"/>
                  <w:textInput>
                    <w:default w:val="[...]"/>
                  </w:textInput>
                </w:ffData>
              </w:fldChar>
            </w:r>
            <w:r w:rsidRPr="0070630F">
              <w:rPr>
                <w:highlight w:val="lightGray"/>
                <w:lang w:val="en-US"/>
              </w:rPr>
              <w:instrText xml:space="preserve"> FORMTEXT </w:instrText>
            </w:r>
            <w:r w:rsidRPr="0070630F">
              <w:rPr>
                <w:highlight w:val="lightGray"/>
                <w:lang w:val="en-US"/>
              </w:rPr>
            </w:r>
            <w:r w:rsidRPr="0070630F">
              <w:rPr>
                <w:highlight w:val="lightGray"/>
                <w:lang w:val="en-US"/>
              </w:rPr>
              <w:fldChar w:fldCharType="separate"/>
            </w:r>
            <w:r w:rsidRPr="0070630F">
              <w:rPr>
                <w:highlight w:val="lightGray"/>
                <w:lang w:val="en-US"/>
              </w:rPr>
              <w:t>[...]</w:t>
            </w:r>
            <w:r w:rsidRPr="0070630F">
              <w:rPr>
                <w:highlight w:val="lightGray"/>
              </w:rPr>
              <w:fldChar w:fldCharType="end"/>
            </w:r>
            <w:r w:rsidR="00986BD7" w:rsidRPr="00625C9D">
              <w:t>.</w:t>
            </w:r>
            <w:r w:rsidR="00022927">
              <w:t xml:space="preserve"> </w:t>
            </w:r>
            <w:r w:rsidR="007F151F" w:rsidRPr="0093236B">
              <w:rPr>
                <w:i/>
                <w:iCs/>
                <w:highlight w:val="lightGray"/>
              </w:rPr>
              <w:t xml:space="preserve">N.B. the list may be </w:t>
            </w:r>
            <w:r w:rsidR="007F151F">
              <w:rPr>
                <w:i/>
                <w:iCs/>
                <w:highlight w:val="lightGray"/>
              </w:rPr>
              <w:t>amended</w:t>
            </w:r>
            <w:r w:rsidR="007F151F" w:rsidRPr="0093236B">
              <w:rPr>
                <w:i/>
                <w:iCs/>
                <w:highlight w:val="lightGray"/>
              </w:rPr>
              <w:t xml:space="preserve"> according to the activities of the company.</w:t>
            </w:r>
          </w:p>
        </w:tc>
      </w:tr>
      <w:tr w:rsidR="007E7EA5" w:rsidRPr="00FF121D" w14:paraId="6BE44C7D" w14:textId="77777777" w:rsidTr="004D7AAD">
        <w:trPr>
          <w:trHeight w:val="232"/>
        </w:trPr>
        <w:tc>
          <w:tcPr>
            <w:tcW w:w="4679" w:type="dxa"/>
          </w:tcPr>
          <w:p w14:paraId="28231E4F" w14:textId="77777777" w:rsidR="007E7EA5" w:rsidRPr="00FF121D" w:rsidRDefault="007E7EA5" w:rsidP="002D4A5A">
            <w:pPr>
              <w:pStyle w:val="ENSchedule"/>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0"/>
              <w:ind w:left="397" w:hanging="397"/>
              <w:jc w:val="both"/>
              <w:rPr>
                <w:b w:val="0"/>
                <w:bCs w:val="0"/>
                <w:lang w:val="lt-LT"/>
              </w:rPr>
            </w:pPr>
          </w:p>
        </w:tc>
        <w:tc>
          <w:tcPr>
            <w:tcW w:w="4682" w:type="dxa"/>
          </w:tcPr>
          <w:p w14:paraId="664E7B7D" w14:textId="77777777" w:rsidR="007E7EA5" w:rsidRPr="00625C9D" w:rsidRDefault="007E7EA5" w:rsidP="002D4A5A">
            <w:pPr>
              <w:pStyle w:val="Sraopastraipa"/>
              <w:pBdr>
                <w:top w:val="nil"/>
                <w:left w:val="nil"/>
                <w:bottom w:val="nil"/>
                <w:right w:val="nil"/>
                <w:between w:val="nil"/>
              </w:pBdr>
              <w:ind w:left="397" w:hanging="397"/>
              <w:jc w:val="both"/>
              <w:rPr>
                <w:rFonts w:ascii="Arial" w:eastAsia="Arial" w:hAnsi="Arial" w:cs="Arial"/>
                <w:color w:val="000000"/>
                <w:sz w:val="20"/>
                <w:szCs w:val="20"/>
                <w:lang w:val="en-GB"/>
              </w:rPr>
            </w:pPr>
          </w:p>
        </w:tc>
      </w:tr>
      <w:tr w:rsidR="00465977" w:rsidRPr="00FF121D" w14:paraId="63675477" w14:textId="77777777" w:rsidTr="004D7AAD">
        <w:tc>
          <w:tcPr>
            <w:tcW w:w="4679" w:type="dxa"/>
          </w:tcPr>
          <w:p w14:paraId="00A6C4D2" w14:textId="78B72C6A" w:rsidR="00465977" w:rsidRPr="00BC6774" w:rsidRDefault="00465977" w:rsidP="00D95191">
            <w:pPr>
              <w:pStyle w:val="LT1"/>
              <w:numPr>
                <w:ilvl w:val="1"/>
                <w:numId w:val="9"/>
              </w:numPr>
              <w:ind w:left="751" w:hanging="751"/>
              <w:jc w:val="both"/>
              <w:rPr>
                <w:rFonts w:ascii="Arial" w:hAnsi="Arial" w:cs="Arial"/>
                <w:b/>
                <w:bCs/>
                <w:sz w:val="20"/>
                <w:szCs w:val="20"/>
                <w:lang w:val="lt-LT"/>
              </w:rPr>
            </w:pPr>
            <w:r>
              <w:rPr>
                <w:rFonts w:ascii="Arial" w:hAnsi="Arial" w:cs="Arial"/>
                <w:b/>
                <w:bCs/>
                <w:sz w:val="20"/>
                <w:szCs w:val="20"/>
                <w:lang w:val="lt-LT"/>
              </w:rPr>
              <w:t>Naujos idėjos, intelektinė nuosavybė, know-how</w:t>
            </w:r>
            <w:r w:rsidRPr="00BC6774">
              <w:rPr>
                <w:rFonts w:ascii="Arial" w:hAnsi="Arial" w:cs="Arial"/>
                <w:b/>
                <w:bCs/>
                <w:sz w:val="20"/>
                <w:szCs w:val="20"/>
                <w:lang w:val="lt-LT"/>
              </w:rPr>
              <w:t>:</w:t>
            </w:r>
          </w:p>
        </w:tc>
        <w:tc>
          <w:tcPr>
            <w:tcW w:w="4682" w:type="dxa"/>
          </w:tcPr>
          <w:p w14:paraId="18D94CE3" w14:textId="3AD512DC" w:rsidR="00465977" w:rsidRPr="00625C9D" w:rsidRDefault="00465977" w:rsidP="00D95191">
            <w:pPr>
              <w:pStyle w:val="Sraopastraipa"/>
              <w:numPr>
                <w:ilvl w:val="1"/>
                <w:numId w:val="10"/>
              </w:numPr>
              <w:pBdr>
                <w:top w:val="nil"/>
                <w:left w:val="nil"/>
                <w:bottom w:val="nil"/>
                <w:right w:val="nil"/>
                <w:between w:val="nil"/>
              </w:pBdr>
              <w:ind w:left="740" w:hanging="740"/>
              <w:jc w:val="both"/>
              <w:rPr>
                <w:rFonts w:ascii="Arial" w:eastAsia="Arial" w:hAnsi="Arial" w:cs="Arial"/>
                <w:b/>
                <w:bCs/>
                <w:color w:val="000000"/>
                <w:sz w:val="20"/>
                <w:szCs w:val="20"/>
                <w:lang w:val="en-GB"/>
              </w:rPr>
            </w:pPr>
            <w:r>
              <w:rPr>
                <w:rFonts w:ascii="Arial" w:eastAsia="Arial" w:hAnsi="Arial" w:cs="Arial"/>
                <w:b/>
                <w:bCs/>
                <w:color w:val="000000"/>
                <w:sz w:val="20"/>
                <w:szCs w:val="20"/>
                <w:lang w:val="en-GB"/>
              </w:rPr>
              <w:t>New ideas, intellectual property, know-how</w:t>
            </w:r>
            <w:r w:rsidRPr="00625C9D">
              <w:rPr>
                <w:rFonts w:ascii="Arial" w:eastAsia="Arial" w:hAnsi="Arial" w:cs="Arial"/>
                <w:b/>
                <w:bCs/>
                <w:color w:val="000000"/>
                <w:sz w:val="20"/>
                <w:szCs w:val="20"/>
                <w:lang w:val="en-GB"/>
              </w:rPr>
              <w:t>:</w:t>
            </w:r>
          </w:p>
        </w:tc>
      </w:tr>
      <w:tr w:rsidR="00465977" w:rsidRPr="00FF121D" w14:paraId="731E9F0D" w14:textId="77777777" w:rsidTr="004D7AAD">
        <w:tc>
          <w:tcPr>
            <w:tcW w:w="4679" w:type="dxa"/>
          </w:tcPr>
          <w:p w14:paraId="0F38B138" w14:textId="77777777" w:rsidR="00465977" w:rsidRPr="00BC6774" w:rsidRDefault="00465977" w:rsidP="002D4A5A">
            <w:pPr>
              <w:pStyle w:val="LT1"/>
              <w:numPr>
                <w:ilvl w:val="0"/>
                <w:numId w:val="0"/>
              </w:numPr>
              <w:ind w:left="397" w:hanging="397"/>
              <w:jc w:val="both"/>
              <w:rPr>
                <w:rFonts w:ascii="Arial" w:hAnsi="Arial" w:cs="Arial"/>
                <w:b/>
                <w:bCs/>
                <w:sz w:val="20"/>
                <w:szCs w:val="20"/>
                <w:lang w:val="lt-LT"/>
              </w:rPr>
            </w:pPr>
          </w:p>
        </w:tc>
        <w:tc>
          <w:tcPr>
            <w:tcW w:w="4682" w:type="dxa"/>
          </w:tcPr>
          <w:p w14:paraId="0CF376BB" w14:textId="77777777" w:rsidR="00465977" w:rsidRPr="00465977" w:rsidRDefault="00465977" w:rsidP="002D4A5A">
            <w:pPr>
              <w:pBdr>
                <w:top w:val="nil"/>
                <w:left w:val="nil"/>
                <w:bottom w:val="nil"/>
                <w:right w:val="nil"/>
                <w:between w:val="nil"/>
              </w:pBdr>
              <w:ind w:left="397" w:hanging="397"/>
              <w:jc w:val="both"/>
              <w:rPr>
                <w:rFonts w:ascii="Arial" w:eastAsia="Arial" w:hAnsi="Arial" w:cs="Arial"/>
                <w:b/>
                <w:bCs/>
                <w:color w:val="000000"/>
                <w:sz w:val="20"/>
                <w:szCs w:val="20"/>
                <w:lang w:val="en-GB"/>
              </w:rPr>
            </w:pPr>
          </w:p>
        </w:tc>
      </w:tr>
      <w:tr w:rsidR="00175592" w:rsidRPr="00FF121D" w14:paraId="724DD139" w14:textId="77777777" w:rsidTr="004D7AAD">
        <w:tc>
          <w:tcPr>
            <w:tcW w:w="4679" w:type="dxa"/>
          </w:tcPr>
          <w:p w14:paraId="0000007E" w14:textId="3CF0E081" w:rsidR="00175592" w:rsidRPr="00FF121D" w:rsidRDefault="00A3150B"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FF121D">
              <w:rPr>
                <w:rFonts w:ascii="Arial" w:hAnsi="Arial" w:cs="Arial"/>
                <w:sz w:val="20"/>
                <w:szCs w:val="20"/>
                <w:lang w:val="lt-LT"/>
              </w:rPr>
              <w:t>Naujų paslaugų projektai, modeliai ir kiti dokumentai bei preliminarūs skaičiavimai</w:t>
            </w:r>
            <w:r w:rsidR="00BB74B5" w:rsidRPr="00FF121D">
              <w:rPr>
                <w:rFonts w:ascii="Arial" w:hAnsi="Arial" w:cs="Arial"/>
                <w:sz w:val="20"/>
                <w:szCs w:val="20"/>
                <w:lang w:val="lt-LT"/>
              </w:rPr>
              <w:t>;</w:t>
            </w:r>
          </w:p>
        </w:tc>
        <w:tc>
          <w:tcPr>
            <w:tcW w:w="4682" w:type="dxa"/>
          </w:tcPr>
          <w:p w14:paraId="0000007F" w14:textId="7FE19930" w:rsidR="004340DE" w:rsidRPr="00625C9D" w:rsidRDefault="00A3150B" w:rsidP="002D3A25">
            <w:pPr>
              <w:pStyle w:val="3LVL"/>
              <w:ind w:left="740" w:hanging="740"/>
            </w:pPr>
            <w:r w:rsidRPr="00625C9D">
              <w:t>Projects, models and other documents of new services and preliminary calculations</w:t>
            </w:r>
            <w:r w:rsidR="00BB74B5" w:rsidRPr="00625C9D">
              <w:t>;</w:t>
            </w:r>
          </w:p>
        </w:tc>
      </w:tr>
      <w:tr w:rsidR="00465977" w:rsidRPr="00FF121D" w14:paraId="41424F8F" w14:textId="77777777" w:rsidTr="004D7AAD">
        <w:tc>
          <w:tcPr>
            <w:tcW w:w="4679" w:type="dxa"/>
          </w:tcPr>
          <w:p w14:paraId="04032D69" w14:textId="77777777" w:rsidR="00465977" w:rsidRPr="00FF121D" w:rsidRDefault="00465977" w:rsidP="002D4A5A">
            <w:pPr>
              <w:pStyle w:val="LT1"/>
              <w:numPr>
                <w:ilvl w:val="0"/>
                <w:numId w:val="0"/>
              </w:numPr>
              <w:pBdr>
                <w:top w:val="nil"/>
                <w:left w:val="nil"/>
                <w:bottom w:val="nil"/>
                <w:right w:val="nil"/>
                <w:between w:val="nil"/>
              </w:pBdr>
              <w:ind w:left="397" w:hanging="397"/>
              <w:jc w:val="both"/>
              <w:rPr>
                <w:rFonts w:ascii="Arial" w:hAnsi="Arial" w:cs="Arial"/>
                <w:sz w:val="20"/>
                <w:szCs w:val="20"/>
                <w:lang w:val="lt-LT"/>
              </w:rPr>
            </w:pPr>
          </w:p>
        </w:tc>
        <w:tc>
          <w:tcPr>
            <w:tcW w:w="4682" w:type="dxa"/>
          </w:tcPr>
          <w:p w14:paraId="08F1D9EF" w14:textId="77777777" w:rsidR="00465977" w:rsidRPr="00625C9D" w:rsidRDefault="00465977" w:rsidP="002D4A5A">
            <w:pPr>
              <w:pStyle w:val="3LVL"/>
              <w:numPr>
                <w:ilvl w:val="0"/>
                <w:numId w:val="0"/>
              </w:numPr>
              <w:ind w:left="397" w:hanging="397"/>
            </w:pPr>
          </w:p>
        </w:tc>
      </w:tr>
      <w:tr w:rsidR="00175592" w:rsidRPr="00FF121D" w14:paraId="2E6070F1" w14:textId="77777777" w:rsidTr="004D7AAD">
        <w:tc>
          <w:tcPr>
            <w:tcW w:w="4679" w:type="dxa"/>
          </w:tcPr>
          <w:p w14:paraId="00000080" w14:textId="0CBECEF6" w:rsidR="00175592" w:rsidRPr="00FF121D" w:rsidRDefault="00A3150B"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FF121D">
              <w:rPr>
                <w:rFonts w:ascii="Arial" w:hAnsi="Arial" w:cs="Arial"/>
                <w:sz w:val="20"/>
                <w:szCs w:val="20"/>
                <w:lang w:val="lt-LT"/>
              </w:rPr>
              <w:t>Bendrovės ar Bendrovės akcininkų/vadovybės (savo iniciatyva ar trečiųjų asmenų prašymu) kuriami ar jau sukurti produktai, programinė įranga, platformos, jei ši informacija nėra vieša</w:t>
            </w:r>
            <w:r w:rsidR="00BB74B5" w:rsidRPr="00FF121D">
              <w:rPr>
                <w:rFonts w:ascii="Arial" w:hAnsi="Arial" w:cs="Arial"/>
                <w:sz w:val="20"/>
                <w:szCs w:val="20"/>
                <w:lang w:val="lt-LT"/>
              </w:rPr>
              <w:t>;</w:t>
            </w:r>
          </w:p>
        </w:tc>
        <w:tc>
          <w:tcPr>
            <w:tcW w:w="4682" w:type="dxa"/>
          </w:tcPr>
          <w:p w14:paraId="00000081" w14:textId="5CEAFC2F" w:rsidR="001F4CBE" w:rsidRPr="00625C9D" w:rsidRDefault="00A3150B" w:rsidP="002D3A25">
            <w:pPr>
              <w:pStyle w:val="3LVL"/>
              <w:ind w:left="740" w:hanging="740"/>
            </w:pPr>
            <w:r w:rsidRPr="00625C9D">
              <w:t xml:space="preserve">Products, software, platforms developed or already created by the Company or management/shareholders of the Company (on their own initiative or under request of the </w:t>
            </w:r>
            <w:r w:rsidR="00995B5F" w:rsidRPr="00625C9D">
              <w:t>t</w:t>
            </w:r>
            <w:r w:rsidRPr="00625C9D">
              <w:t>hird parties</w:t>
            </w:r>
            <w:r w:rsidR="00BB74B5" w:rsidRPr="00625C9D">
              <w:t>) if</w:t>
            </w:r>
            <w:r w:rsidRPr="00625C9D">
              <w:t xml:space="preserve"> this information is not public</w:t>
            </w:r>
            <w:r w:rsidR="00BB74B5" w:rsidRPr="00625C9D">
              <w:t>;</w:t>
            </w:r>
          </w:p>
        </w:tc>
      </w:tr>
      <w:tr w:rsidR="00465977" w:rsidRPr="00FF121D" w14:paraId="7CC53386" w14:textId="77777777" w:rsidTr="004D7AAD">
        <w:tc>
          <w:tcPr>
            <w:tcW w:w="4679" w:type="dxa"/>
          </w:tcPr>
          <w:p w14:paraId="7BF367BE" w14:textId="77777777" w:rsidR="00465977" w:rsidRPr="00FF121D" w:rsidRDefault="00465977" w:rsidP="002D4A5A">
            <w:pPr>
              <w:pStyle w:val="LT1"/>
              <w:numPr>
                <w:ilvl w:val="0"/>
                <w:numId w:val="0"/>
              </w:numPr>
              <w:pBdr>
                <w:top w:val="nil"/>
                <w:left w:val="nil"/>
                <w:bottom w:val="nil"/>
                <w:right w:val="nil"/>
                <w:between w:val="nil"/>
              </w:pBdr>
              <w:ind w:left="397" w:hanging="397"/>
              <w:jc w:val="both"/>
              <w:rPr>
                <w:rFonts w:ascii="Arial" w:hAnsi="Arial" w:cs="Arial"/>
                <w:sz w:val="20"/>
                <w:szCs w:val="20"/>
                <w:lang w:val="lt-LT"/>
              </w:rPr>
            </w:pPr>
          </w:p>
        </w:tc>
        <w:tc>
          <w:tcPr>
            <w:tcW w:w="4682" w:type="dxa"/>
          </w:tcPr>
          <w:p w14:paraId="43DFD397" w14:textId="77777777" w:rsidR="00465977" w:rsidRPr="00625C9D" w:rsidRDefault="00465977" w:rsidP="002D4A5A">
            <w:pPr>
              <w:pStyle w:val="3LVL"/>
              <w:numPr>
                <w:ilvl w:val="0"/>
                <w:numId w:val="0"/>
              </w:numPr>
              <w:ind w:left="397" w:hanging="397"/>
            </w:pPr>
          </w:p>
        </w:tc>
      </w:tr>
      <w:tr w:rsidR="00175592" w:rsidRPr="00FF121D" w14:paraId="44D9A37E" w14:textId="77777777" w:rsidTr="004D7AAD">
        <w:tc>
          <w:tcPr>
            <w:tcW w:w="4679" w:type="dxa"/>
          </w:tcPr>
          <w:p w14:paraId="00000082" w14:textId="5D3A17F2" w:rsidR="001F4CBE" w:rsidRPr="00FF121D" w:rsidRDefault="00A3150B" w:rsidP="00D95191">
            <w:pPr>
              <w:pStyle w:val="LT1"/>
              <w:numPr>
                <w:ilvl w:val="2"/>
                <w:numId w:val="9"/>
              </w:numPr>
              <w:ind w:left="751" w:hanging="751"/>
              <w:jc w:val="both"/>
              <w:rPr>
                <w:rFonts w:ascii="Arial" w:hAnsi="Arial" w:cs="Arial"/>
                <w:sz w:val="20"/>
                <w:szCs w:val="20"/>
                <w:lang w:val="lt-LT"/>
              </w:rPr>
            </w:pPr>
            <w:r w:rsidRPr="00FF121D">
              <w:rPr>
                <w:rFonts w:ascii="Arial" w:hAnsi="Arial" w:cs="Arial"/>
                <w:sz w:val="20"/>
                <w:szCs w:val="20"/>
                <w:lang w:val="lt-LT"/>
              </w:rPr>
              <w:t>Kuriamų produktų sukūrimo būdai, technologijos, know-how, naudojamos priemones, metodai</w:t>
            </w:r>
            <w:r w:rsidR="00BB74B5" w:rsidRPr="00FF121D">
              <w:rPr>
                <w:rFonts w:ascii="Arial" w:hAnsi="Arial" w:cs="Arial"/>
                <w:sz w:val="20"/>
                <w:szCs w:val="20"/>
                <w:lang w:val="lt-LT"/>
              </w:rPr>
              <w:t>;</w:t>
            </w:r>
          </w:p>
        </w:tc>
        <w:tc>
          <w:tcPr>
            <w:tcW w:w="4682" w:type="dxa"/>
          </w:tcPr>
          <w:p w14:paraId="00000083" w14:textId="657A6DF5" w:rsidR="00175592" w:rsidRPr="00625C9D" w:rsidRDefault="00A3150B" w:rsidP="002D3A25">
            <w:pPr>
              <w:pStyle w:val="3LVL"/>
              <w:ind w:left="740" w:hanging="740"/>
            </w:pPr>
            <w:r w:rsidRPr="00625C9D">
              <w:t>Creation methods, technologies, know-how, usable devices, methods of developed products</w:t>
            </w:r>
            <w:r w:rsidR="00BB74B5" w:rsidRPr="00625C9D">
              <w:t>;</w:t>
            </w:r>
          </w:p>
        </w:tc>
      </w:tr>
      <w:tr w:rsidR="00465977" w:rsidRPr="00FF121D" w14:paraId="0CAED259" w14:textId="77777777" w:rsidTr="004D7AAD">
        <w:tc>
          <w:tcPr>
            <w:tcW w:w="4679" w:type="dxa"/>
          </w:tcPr>
          <w:p w14:paraId="77028455" w14:textId="77777777" w:rsidR="00465977" w:rsidRPr="00FF121D" w:rsidRDefault="00465977" w:rsidP="002D4A5A">
            <w:pPr>
              <w:pStyle w:val="LT1"/>
              <w:numPr>
                <w:ilvl w:val="0"/>
                <w:numId w:val="0"/>
              </w:numPr>
              <w:ind w:left="397" w:hanging="397"/>
              <w:jc w:val="both"/>
              <w:rPr>
                <w:rFonts w:ascii="Arial" w:hAnsi="Arial" w:cs="Arial"/>
                <w:sz w:val="20"/>
                <w:szCs w:val="20"/>
                <w:lang w:val="lt-LT"/>
              </w:rPr>
            </w:pPr>
          </w:p>
        </w:tc>
        <w:tc>
          <w:tcPr>
            <w:tcW w:w="4682" w:type="dxa"/>
          </w:tcPr>
          <w:p w14:paraId="369BA8FD" w14:textId="77777777" w:rsidR="00465977" w:rsidRPr="00625C9D" w:rsidRDefault="00465977" w:rsidP="002D4A5A">
            <w:pPr>
              <w:pStyle w:val="3LVL"/>
              <w:numPr>
                <w:ilvl w:val="0"/>
                <w:numId w:val="0"/>
              </w:numPr>
              <w:ind w:left="397" w:hanging="397"/>
            </w:pPr>
          </w:p>
        </w:tc>
      </w:tr>
      <w:tr w:rsidR="00BC6774" w:rsidRPr="00FF121D" w14:paraId="75EFD8A0" w14:textId="77777777" w:rsidTr="004D7AAD">
        <w:tc>
          <w:tcPr>
            <w:tcW w:w="4679" w:type="dxa"/>
          </w:tcPr>
          <w:p w14:paraId="32D720DF" w14:textId="0250DBF6" w:rsidR="00BC6774" w:rsidRPr="00FF121D" w:rsidRDefault="00BC6774"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FF121D">
              <w:rPr>
                <w:rFonts w:ascii="Arial" w:hAnsi="Arial" w:cs="Arial"/>
                <w:sz w:val="20"/>
                <w:szCs w:val="20"/>
                <w:lang w:val="lt-LT"/>
              </w:rPr>
              <w:t>Bendrovės ar Bendrovės akcininkų/vadovybės (savo iniciatyva ar trečiųjų asmenų prašymu) planuojami vystyti ar kurti, kuriami, jau sukurti ir/ar susitarimų su trečiaisiais asmenimis pagrindu ar bet kokiu kitu pagrindu naudojami intelektinės nuosavybės objektai (autorių teisių objektai (įskaitant kompiuterines programas ar jų komponentus), prekių ženklai, patentai, nepatentuoti išradimai, dizainai, bet kokie žymenys, grafiniai vaizdai ar kiti piešiniai, originalūs tekstai, įvairios internetinės platformos, šūkiai ir/ar jų elementai), jei ši informacija nėra vieša;</w:t>
            </w:r>
          </w:p>
        </w:tc>
        <w:tc>
          <w:tcPr>
            <w:tcW w:w="4682" w:type="dxa"/>
          </w:tcPr>
          <w:p w14:paraId="0214E05C" w14:textId="74CCE6E6" w:rsidR="00BC6774" w:rsidRPr="00BC6774" w:rsidRDefault="00BC6774" w:rsidP="002D3A25">
            <w:pPr>
              <w:pStyle w:val="3LVL"/>
              <w:ind w:left="740" w:hanging="740"/>
            </w:pPr>
            <w:r w:rsidRPr="00625C9D">
              <w:t>Intellectual property objects (copyright objects (including software and its components), trademarks, patents, not patented inventions, designs, any other marks, graphics or other drawings, original texts, various internet platforms, slogans and/or their elements), which are planned to be developed or created, developed or already created by the Company or management/shareholders of the Company (on their own initiative or under request of the third parties) or used by the Company under agreements with the third parties or under any other grounds, if such information is not public;</w:t>
            </w:r>
          </w:p>
        </w:tc>
      </w:tr>
      <w:tr w:rsidR="00465977" w:rsidRPr="00FF121D" w14:paraId="18769586" w14:textId="77777777" w:rsidTr="004D7AAD">
        <w:tc>
          <w:tcPr>
            <w:tcW w:w="4679" w:type="dxa"/>
          </w:tcPr>
          <w:p w14:paraId="3640C832" w14:textId="77777777" w:rsidR="00465977" w:rsidRPr="00FF121D" w:rsidRDefault="00465977" w:rsidP="002D4A5A">
            <w:pPr>
              <w:pStyle w:val="LT1"/>
              <w:numPr>
                <w:ilvl w:val="0"/>
                <w:numId w:val="0"/>
              </w:numPr>
              <w:pBdr>
                <w:top w:val="nil"/>
                <w:left w:val="nil"/>
                <w:bottom w:val="nil"/>
                <w:right w:val="nil"/>
                <w:between w:val="nil"/>
              </w:pBdr>
              <w:ind w:left="397" w:hanging="397"/>
              <w:jc w:val="both"/>
              <w:rPr>
                <w:rFonts w:ascii="Arial" w:hAnsi="Arial" w:cs="Arial"/>
                <w:sz w:val="20"/>
                <w:szCs w:val="20"/>
                <w:lang w:val="lt-LT"/>
              </w:rPr>
            </w:pPr>
          </w:p>
        </w:tc>
        <w:tc>
          <w:tcPr>
            <w:tcW w:w="4682" w:type="dxa"/>
          </w:tcPr>
          <w:p w14:paraId="6E4CEEEB" w14:textId="77777777" w:rsidR="00465977" w:rsidRPr="00625C9D" w:rsidRDefault="00465977" w:rsidP="002D4A5A">
            <w:pPr>
              <w:pStyle w:val="3LVL"/>
              <w:numPr>
                <w:ilvl w:val="0"/>
                <w:numId w:val="0"/>
              </w:numPr>
              <w:ind w:left="397" w:hanging="397"/>
            </w:pPr>
          </w:p>
        </w:tc>
      </w:tr>
      <w:tr w:rsidR="00175592" w:rsidRPr="00FF121D" w14:paraId="6C61FFB9" w14:textId="77777777" w:rsidTr="004D7AAD">
        <w:tc>
          <w:tcPr>
            <w:tcW w:w="4679" w:type="dxa"/>
          </w:tcPr>
          <w:p w14:paraId="00000084" w14:textId="17CD5A7B" w:rsidR="00986BD7" w:rsidRPr="00FF121D" w:rsidRDefault="00B90714"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70630F">
              <w:rPr>
                <w:rFonts w:ascii="Arial" w:eastAsia="Arial" w:hAnsi="Arial" w:cs="Arial"/>
                <w:color w:val="000000"/>
                <w:sz w:val="20"/>
                <w:szCs w:val="20"/>
                <w:highlight w:val="lightGray"/>
              </w:rPr>
              <w:fldChar w:fldCharType="begin">
                <w:ffData>
                  <w:name w:val=""/>
                  <w:enabled/>
                  <w:calcOnExit w:val="0"/>
                  <w:textInput>
                    <w:default w:val="[...]"/>
                  </w:textInput>
                </w:ffData>
              </w:fldChar>
            </w:r>
            <w:r w:rsidRPr="002D4A5A">
              <w:rPr>
                <w:rFonts w:ascii="Arial" w:eastAsia="Arial" w:hAnsi="Arial" w:cs="Arial"/>
                <w:color w:val="000000"/>
                <w:sz w:val="20"/>
                <w:szCs w:val="20"/>
                <w:highlight w:val="lightGray"/>
                <w:lang w:val="lt-LT"/>
              </w:rPr>
              <w:instrText xml:space="preserve"> FORMTEXT </w:instrText>
            </w:r>
            <w:r w:rsidRPr="0070630F">
              <w:rPr>
                <w:rFonts w:ascii="Arial" w:eastAsia="Arial" w:hAnsi="Arial" w:cs="Arial"/>
                <w:color w:val="000000"/>
                <w:sz w:val="20"/>
                <w:szCs w:val="20"/>
                <w:highlight w:val="lightGray"/>
              </w:rPr>
            </w:r>
            <w:r w:rsidRPr="0070630F">
              <w:rPr>
                <w:rFonts w:ascii="Arial" w:eastAsia="Arial" w:hAnsi="Arial" w:cs="Arial"/>
                <w:color w:val="000000"/>
                <w:sz w:val="20"/>
                <w:szCs w:val="20"/>
                <w:highlight w:val="lightGray"/>
              </w:rPr>
              <w:fldChar w:fldCharType="separate"/>
            </w:r>
            <w:r w:rsidRPr="002D4A5A">
              <w:rPr>
                <w:rFonts w:ascii="Arial" w:eastAsia="Arial" w:hAnsi="Arial" w:cs="Arial"/>
                <w:color w:val="000000"/>
                <w:sz w:val="20"/>
                <w:szCs w:val="20"/>
                <w:highlight w:val="lightGray"/>
                <w:lang w:val="lt-LT"/>
              </w:rPr>
              <w:t>[...]</w:t>
            </w:r>
            <w:r w:rsidRPr="0070630F">
              <w:rPr>
                <w:rFonts w:ascii="Arial" w:eastAsia="Arial" w:hAnsi="Arial" w:cs="Arial"/>
                <w:color w:val="000000"/>
                <w:sz w:val="20"/>
                <w:szCs w:val="20"/>
                <w:highlight w:val="lightGray"/>
              </w:rPr>
              <w:fldChar w:fldCharType="end"/>
            </w:r>
            <w:r w:rsidR="00986BD7">
              <w:rPr>
                <w:rFonts w:ascii="Arial" w:hAnsi="Arial" w:cs="Arial"/>
                <w:sz w:val="20"/>
                <w:szCs w:val="20"/>
                <w:lang w:val="lt-LT"/>
              </w:rPr>
              <w:t>.</w:t>
            </w:r>
            <w:r w:rsidR="007928BD">
              <w:rPr>
                <w:rFonts w:ascii="Arial" w:hAnsi="Arial" w:cs="Arial"/>
                <w:sz w:val="20"/>
                <w:szCs w:val="20"/>
                <w:lang w:val="lt-LT"/>
              </w:rPr>
              <w:t xml:space="preserve"> </w:t>
            </w:r>
            <w:r w:rsidR="007F151F" w:rsidRPr="0009627A">
              <w:rPr>
                <w:rFonts w:ascii="Arial" w:hAnsi="Arial" w:cs="Arial"/>
                <w:i/>
                <w:iCs/>
                <w:sz w:val="20"/>
                <w:szCs w:val="20"/>
                <w:highlight w:val="lightGray"/>
                <w:lang w:val="lt-LT"/>
              </w:rPr>
              <w:t xml:space="preserve">N.B. sąrašas gali būti pildomas atsižvelgiant į </w:t>
            </w:r>
            <w:r w:rsidR="007F151F" w:rsidRPr="008979CD">
              <w:rPr>
                <w:rFonts w:ascii="Arial" w:hAnsi="Arial" w:cs="Arial"/>
                <w:i/>
                <w:iCs/>
                <w:sz w:val="20"/>
                <w:szCs w:val="20"/>
                <w:highlight w:val="lightGray"/>
                <w:lang w:val="lt-LT"/>
              </w:rPr>
              <w:t>bendrovės</w:t>
            </w:r>
            <w:r w:rsidR="007F151F" w:rsidRPr="0009627A">
              <w:rPr>
                <w:rFonts w:ascii="Arial" w:hAnsi="Arial" w:cs="Arial"/>
                <w:i/>
                <w:iCs/>
                <w:sz w:val="20"/>
                <w:szCs w:val="20"/>
                <w:highlight w:val="lightGray"/>
                <w:lang w:val="lt-LT"/>
              </w:rPr>
              <w:t xml:space="preserve"> veiklą.</w:t>
            </w:r>
          </w:p>
        </w:tc>
        <w:tc>
          <w:tcPr>
            <w:tcW w:w="4682" w:type="dxa"/>
          </w:tcPr>
          <w:p w14:paraId="00000085" w14:textId="0A82C7E0" w:rsidR="001F4CBE" w:rsidRPr="00625C9D" w:rsidRDefault="00B90714" w:rsidP="002D4A5A">
            <w:pPr>
              <w:pStyle w:val="3LVL"/>
              <w:ind w:left="397" w:hanging="397"/>
            </w:pPr>
            <w:r w:rsidRPr="002D3A25">
              <w:fldChar w:fldCharType="begin">
                <w:ffData>
                  <w:name w:val=""/>
                  <w:enabled/>
                  <w:calcOnExit w:val="0"/>
                  <w:textInput>
                    <w:default w:val="[...]"/>
                  </w:textInput>
                </w:ffData>
              </w:fldChar>
            </w:r>
            <w:r w:rsidRPr="002D3A25">
              <w:instrText xml:space="preserve"> FORMTEXT </w:instrText>
            </w:r>
            <w:r w:rsidRPr="002D3A25">
              <w:fldChar w:fldCharType="separate"/>
            </w:r>
            <w:r w:rsidRPr="002D3A25">
              <w:t>[...]</w:t>
            </w:r>
            <w:r w:rsidRPr="002D3A25">
              <w:fldChar w:fldCharType="end"/>
            </w:r>
            <w:r w:rsidR="00986BD7" w:rsidRPr="00114907">
              <w:t>.</w:t>
            </w:r>
            <w:r w:rsidR="007928BD">
              <w:t xml:space="preserve"> </w:t>
            </w:r>
            <w:r w:rsidR="007F151F" w:rsidRPr="0045065F">
              <w:rPr>
                <w:i/>
                <w:iCs/>
                <w:highlight w:val="lightGray"/>
              </w:rPr>
              <w:t>N.B. the list may be amended according to the activities of the company</w:t>
            </w:r>
            <w:r w:rsidR="007F151F" w:rsidRPr="0093236B">
              <w:rPr>
                <w:highlight w:val="lightGray"/>
              </w:rPr>
              <w:t>.</w:t>
            </w:r>
          </w:p>
        </w:tc>
      </w:tr>
      <w:tr w:rsidR="007E7EA5" w:rsidRPr="00FF121D" w14:paraId="213EE40A" w14:textId="77777777" w:rsidTr="004D7AAD">
        <w:tc>
          <w:tcPr>
            <w:tcW w:w="4679" w:type="dxa"/>
          </w:tcPr>
          <w:p w14:paraId="727F0727" w14:textId="77777777" w:rsidR="007E7EA5" w:rsidRPr="00FF121D" w:rsidRDefault="007E7EA5" w:rsidP="002D4A5A">
            <w:pPr>
              <w:pStyle w:val="ENSchedule"/>
              <w:pBdr>
                <w:bar w:val="none" w:sz="0" w:color="auto"/>
              </w:pBdr>
              <w:tabs>
                <w:tab w:val="clear" w:pos="720"/>
              </w:tabs>
              <w:spacing w:after="0"/>
              <w:ind w:left="397" w:hanging="397"/>
              <w:jc w:val="both"/>
              <w:rPr>
                <w:b w:val="0"/>
                <w:bCs w:val="0"/>
                <w:lang w:val="lt-LT"/>
              </w:rPr>
            </w:pPr>
          </w:p>
        </w:tc>
        <w:tc>
          <w:tcPr>
            <w:tcW w:w="4682" w:type="dxa"/>
          </w:tcPr>
          <w:p w14:paraId="0E42518A" w14:textId="77777777" w:rsidR="007E7EA5" w:rsidRPr="00625C9D" w:rsidRDefault="007E7EA5" w:rsidP="002D4A5A">
            <w:pPr>
              <w:pStyle w:val="Sraopastraipa"/>
              <w:pBdr>
                <w:top w:val="nil"/>
                <w:left w:val="nil"/>
                <w:bottom w:val="nil"/>
                <w:right w:val="nil"/>
                <w:between w:val="nil"/>
              </w:pBdr>
              <w:ind w:left="397" w:hanging="397"/>
              <w:jc w:val="both"/>
              <w:rPr>
                <w:rFonts w:ascii="Arial" w:eastAsia="Arial" w:hAnsi="Arial" w:cs="Arial"/>
                <w:color w:val="000000"/>
                <w:sz w:val="20"/>
                <w:szCs w:val="20"/>
                <w:lang w:val="en-GB"/>
              </w:rPr>
            </w:pPr>
          </w:p>
        </w:tc>
      </w:tr>
      <w:tr w:rsidR="007B6CE0" w:rsidRPr="00FF121D" w14:paraId="32DACA56" w14:textId="77777777" w:rsidTr="004D7AAD">
        <w:tc>
          <w:tcPr>
            <w:tcW w:w="4679" w:type="dxa"/>
          </w:tcPr>
          <w:p w14:paraId="38501C74" w14:textId="79CB8FB3" w:rsidR="007B6CE0" w:rsidRPr="00BC6774" w:rsidRDefault="002D4A5A" w:rsidP="00D95191">
            <w:pPr>
              <w:pStyle w:val="LT1"/>
              <w:numPr>
                <w:ilvl w:val="0"/>
                <w:numId w:val="9"/>
              </w:numPr>
              <w:ind w:left="751" w:hanging="751"/>
              <w:jc w:val="both"/>
              <w:rPr>
                <w:rFonts w:ascii="Arial" w:hAnsi="Arial" w:cs="Arial"/>
                <w:b/>
                <w:bCs/>
                <w:sz w:val="20"/>
                <w:szCs w:val="20"/>
                <w:lang w:val="lt-LT"/>
              </w:rPr>
            </w:pPr>
            <w:r w:rsidRPr="00BC6774">
              <w:rPr>
                <w:rFonts w:ascii="Arial" w:hAnsi="Arial" w:cs="Arial"/>
                <w:b/>
                <w:bCs/>
                <w:sz w:val="20"/>
                <w:szCs w:val="20"/>
                <w:lang w:val="lt-LT"/>
              </w:rPr>
              <w:t xml:space="preserve">KONFIDENCIALIĄ INFORMACIJĄ SUDARO BET KOKIE DUOMENYS IR </w:t>
            </w:r>
            <w:r w:rsidRPr="00BC6774">
              <w:rPr>
                <w:rFonts w:ascii="Arial" w:hAnsi="Arial" w:cs="Arial"/>
                <w:b/>
                <w:bCs/>
                <w:sz w:val="20"/>
                <w:szCs w:val="20"/>
                <w:lang w:val="lt-LT"/>
              </w:rPr>
              <w:lastRenderedPageBreak/>
              <w:t>INFORMACIJA, TAME TARPE, ĮSKAITANT BET NEAPSIRIBOJANT:</w:t>
            </w:r>
          </w:p>
        </w:tc>
        <w:tc>
          <w:tcPr>
            <w:tcW w:w="4682" w:type="dxa"/>
          </w:tcPr>
          <w:p w14:paraId="746070F8" w14:textId="424006D2" w:rsidR="007B6CE0" w:rsidRPr="00625C9D" w:rsidRDefault="002D4A5A" w:rsidP="00D95191">
            <w:pPr>
              <w:pStyle w:val="Sraopastraipa"/>
              <w:numPr>
                <w:ilvl w:val="0"/>
                <w:numId w:val="10"/>
              </w:numPr>
              <w:pBdr>
                <w:top w:val="nil"/>
                <w:left w:val="nil"/>
                <w:bottom w:val="nil"/>
                <w:right w:val="nil"/>
                <w:between w:val="nil"/>
              </w:pBdr>
              <w:ind w:left="740" w:hanging="740"/>
              <w:jc w:val="both"/>
              <w:rPr>
                <w:rFonts w:ascii="Arial" w:eastAsia="Arial" w:hAnsi="Arial" w:cs="Arial"/>
                <w:b/>
                <w:bCs/>
                <w:color w:val="000000"/>
                <w:sz w:val="20"/>
                <w:szCs w:val="20"/>
                <w:lang w:val="en-GB"/>
              </w:rPr>
            </w:pPr>
            <w:r w:rsidRPr="00625C9D">
              <w:rPr>
                <w:rFonts w:ascii="Arial" w:eastAsia="Arial" w:hAnsi="Arial" w:cs="Arial"/>
                <w:b/>
                <w:bCs/>
                <w:color w:val="000000"/>
                <w:sz w:val="20"/>
                <w:szCs w:val="20"/>
                <w:lang w:val="en-GB"/>
              </w:rPr>
              <w:lastRenderedPageBreak/>
              <w:t xml:space="preserve">CONFIDENTIAL INFORMATION INCLUDES ANY DATA AND </w:t>
            </w:r>
            <w:r w:rsidRPr="00625C9D">
              <w:rPr>
                <w:rFonts w:ascii="Arial" w:eastAsia="Arial" w:hAnsi="Arial" w:cs="Arial"/>
                <w:b/>
                <w:bCs/>
                <w:color w:val="000000"/>
                <w:sz w:val="20"/>
                <w:szCs w:val="20"/>
                <w:lang w:val="en-GB"/>
              </w:rPr>
              <w:lastRenderedPageBreak/>
              <w:t>INFORMATION, INCLUDING BUT NOT LIMITED TO:</w:t>
            </w:r>
          </w:p>
        </w:tc>
      </w:tr>
      <w:tr w:rsidR="00465977" w:rsidRPr="00FF121D" w14:paraId="3CA463DE" w14:textId="77777777" w:rsidTr="004D7AAD">
        <w:tc>
          <w:tcPr>
            <w:tcW w:w="4679" w:type="dxa"/>
          </w:tcPr>
          <w:p w14:paraId="361EBA2A" w14:textId="77777777" w:rsidR="00465977" w:rsidRPr="00BC6774" w:rsidRDefault="00465977" w:rsidP="002D4A5A">
            <w:pPr>
              <w:pStyle w:val="LT1"/>
              <w:numPr>
                <w:ilvl w:val="0"/>
                <w:numId w:val="0"/>
              </w:numPr>
              <w:ind w:left="397" w:hanging="397"/>
              <w:jc w:val="both"/>
              <w:rPr>
                <w:rFonts w:ascii="Arial" w:hAnsi="Arial" w:cs="Arial"/>
                <w:b/>
                <w:bCs/>
                <w:sz w:val="20"/>
                <w:szCs w:val="20"/>
                <w:lang w:val="lt-LT"/>
              </w:rPr>
            </w:pPr>
          </w:p>
        </w:tc>
        <w:tc>
          <w:tcPr>
            <w:tcW w:w="4682" w:type="dxa"/>
          </w:tcPr>
          <w:p w14:paraId="53D8BBAB" w14:textId="77777777" w:rsidR="00465977" w:rsidRPr="00465977" w:rsidRDefault="00465977" w:rsidP="002D4A5A">
            <w:pPr>
              <w:pBdr>
                <w:top w:val="nil"/>
                <w:left w:val="nil"/>
                <w:bottom w:val="nil"/>
                <w:right w:val="nil"/>
                <w:between w:val="nil"/>
              </w:pBdr>
              <w:ind w:left="397" w:hanging="397"/>
              <w:jc w:val="both"/>
              <w:rPr>
                <w:rFonts w:ascii="Arial" w:eastAsia="Arial" w:hAnsi="Arial" w:cs="Arial"/>
                <w:b/>
                <w:bCs/>
                <w:color w:val="000000"/>
                <w:sz w:val="20"/>
                <w:szCs w:val="20"/>
                <w:lang w:val="en-GB"/>
              </w:rPr>
            </w:pPr>
          </w:p>
        </w:tc>
      </w:tr>
      <w:tr w:rsidR="000B4ED3" w:rsidRPr="00FF121D" w14:paraId="3AB17FBB" w14:textId="77777777" w:rsidTr="004D7AAD">
        <w:tc>
          <w:tcPr>
            <w:tcW w:w="4679" w:type="dxa"/>
          </w:tcPr>
          <w:p w14:paraId="505591B0" w14:textId="72EFC9BE" w:rsidR="000B4ED3" w:rsidRPr="0045065F" w:rsidRDefault="000B4ED3" w:rsidP="00D95191">
            <w:pPr>
              <w:pStyle w:val="LT1"/>
              <w:numPr>
                <w:ilvl w:val="1"/>
                <w:numId w:val="9"/>
              </w:numPr>
              <w:pBdr>
                <w:top w:val="nil"/>
                <w:left w:val="nil"/>
                <w:bottom w:val="nil"/>
                <w:right w:val="nil"/>
                <w:between w:val="nil"/>
              </w:pBdr>
              <w:ind w:left="751" w:hanging="751"/>
              <w:jc w:val="both"/>
              <w:rPr>
                <w:rFonts w:ascii="Arial" w:hAnsi="Arial" w:cs="Arial"/>
                <w:b/>
                <w:bCs/>
                <w:sz w:val="20"/>
                <w:szCs w:val="20"/>
                <w:lang w:val="lt-LT"/>
              </w:rPr>
            </w:pPr>
            <w:r w:rsidRPr="0045065F">
              <w:rPr>
                <w:rFonts w:ascii="Arial" w:hAnsi="Arial" w:cs="Arial"/>
                <w:b/>
                <w:bCs/>
                <w:sz w:val="20"/>
                <w:szCs w:val="20"/>
                <w:lang w:val="lt-LT"/>
              </w:rPr>
              <w:t>Žemiau nurodyta informacija:</w:t>
            </w:r>
          </w:p>
        </w:tc>
        <w:tc>
          <w:tcPr>
            <w:tcW w:w="4682" w:type="dxa"/>
          </w:tcPr>
          <w:p w14:paraId="7DC2F157" w14:textId="333E12D2" w:rsidR="000B4ED3" w:rsidRPr="0045065F" w:rsidRDefault="00114907" w:rsidP="00D95191">
            <w:pPr>
              <w:pStyle w:val="Sraopastraipa"/>
              <w:numPr>
                <w:ilvl w:val="1"/>
                <w:numId w:val="10"/>
              </w:numPr>
              <w:pBdr>
                <w:top w:val="nil"/>
                <w:left w:val="nil"/>
                <w:bottom w:val="nil"/>
                <w:right w:val="nil"/>
                <w:between w:val="nil"/>
              </w:pBdr>
              <w:ind w:left="740" w:hanging="740"/>
              <w:jc w:val="both"/>
              <w:rPr>
                <w:rFonts w:ascii="Arial" w:eastAsia="Arial" w:hAnsi="Arial" w:cs="Arial"/>
                <w:b/>
                <w:bCs/>
                <w:color w:val="000000"/>
                <w:sz w:val="20"/>
                <w:szCs w:val="20"/>
                <w:lang w:val="en-GB"/>
              </w:rPr>
            </w:pPr>
            <w:r w:rsidRPr="0045065F">
              <w:rPr>
                <w:rFonts w:ascii="Arial" w:eastAsia="Arial" w:hAnsi="Arial" w:cs="Arial"/>
                <w:b/>
                <w:bCs/>
                <w:color w:val="000000"/>
                <w:sz w:val="20"/>
                <w:szCs w:val="20"/>
                <w:lang w:val="en-GB"/>
              </w:rPr>
              <w:t>The following information:</w:t>
            </w:r>
          </w:p>
        </w:tc>
      </w:tr>
      <w:tr w:rsidR="00465977" w:rsidRPr="00FF121D" w14:paraId="3A8D4E03" w14:textId="77777777" w:rsidTr="004D7AAD">
        <w:tc>
          <w:tcPr>
            <w:tcW w:w="4679" w:type="dxa"/>
          </w:tcPr>
          <w:p w14:paraId="278A0015" w14:textId="77777777" w:rsidR="00465977" w:rsidRPr="0045065F" w:rsidRDefault="00465977" w:rsidP="002D4A5A">
            <w:pPr>
              <w:pStyle w:val="LT1"/>
              <w:numPr>
                <w:ilvl w:val="0"/>
                <w:numId w:val="0"/>
              </w:numPr>
              <w:pBdr>
                <w:top w:val="nil"/>
                <w:left w:val="nil"/>
                <w:bottom w:val="nil"/>
                <w:right w:val="nil"/>
                <w:between w:val="nil"/>
              </w:pBdr>
              <w:ind w:left="397" w:hanging="397"/>
              <w:jc w:val="both"/>
              <w:rPr>
                <w:rFonts w:ascii="Arial" w:hAnsi="Arial" w:cs="Arial"/>
                <w:b/>
                <w:bCs/>
                <w:sz w:val="20"/>
                <w:szCs w:val="20"/>
                <w:lang w:val="lt-LT"/>
              </w:rPr>
            </w:pPr>
          </w:p>
        </w:tc>
        <w:tc>
          <w:tcPr>
            <w:tcW w:w="4682" w:type="dxa"/>
          </w:tcPr>
          <w:p w14:paraId="7431EE3B" w14:textId="77777777" w:rsidR="00465977" w:rsidRPr="00465977" w:rsidRDefault="00465977" w:rsidP="002D4A5A">
            <w:pPr>
              <w:pBdr>
                <w:top w:val="nil"/>
                <w:left w:val="nil"/>
                <w:bottom w:val="nil"/>
                <w:right w:val="nil"/>
                <w:between w:val="nil"/>
              </w:pBdr>
              <w:ind w:left="397" w:hanging="397"/>
              <w:jc w:val="both"/>
              <w:rPr>
                <w:rFonts w:ascii="Arial" w:eastAsia="Arial" w:hAnsi="Arial" w:cs="Arial"/>
                <w:b/>
                <w:bCs/>
                <w:color w:val="000000"/>
                <w:sz w:val="20"/>
                <w:szCs w:val="20"/>
                <w:lang w:val="en-GB"/>
              </w:rPr>
            </w:pPr>
          </w:p>
        </w:tc>
      </w:tr>
      <w:tr w:rsidR="007B6CE0" w:rsidRPr="00FF121D" w14:paraId="261EC0E7" w14:textId="77777777" w:rsidTr="004D7AAD">
        <w:tc>
          <w:tcPr>
            <w:tcW w:w="4679" w:type="dxa"/>
          </w:tcPr>
          <w:p w14:paraId="69B0F7AD" w14:textId="3DD95A0D" w:rsidR="007B6CE0" w:rsidRPr="00BC6774" w:rsidRDefault="007B6CE0"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BC6774">
              <w:rPr>
                <w:rFonts w:ascii="Arial" w:hAnsi="Arial" w:cs="Arial"/>
                <w:sz w:val="20"/>
                <w:szCs w:val="20"/>
                <w:lang w:val="lt-LT"/>
              </w:rPr>
              <w:t>Informacija, įskaitant slaptažodžius, prisijungimo vardus ir apsaugos kodus, susijusi su Bendrovės biuro bei programinės</w:t>
            </w:r>
            <w:r w:rsidR="00BB74B5" w:rsidRPr="00BC6774">
              <w:rPr>
                <w:rFonts w:ascii="Arial" w:hAnsi="Arial" w:cs="Arial"/>
                <w:sz w:val="20"/>
                <w:szCs w:val="20"/>
                <w:lang w:val="lt-LT"/>
              </w:rPr>
              <w:t xml:space="preserve">, </w:t>
            </w:r>
            <w:r w:rsidRPr="00BC6774">
              <w:rPr>
                <w:rFonts w:ascii="Arial" w:hAnsi="Arial" w:cs="Arial"/>
                <w:sz w:val="20"/>
                <w:szCs w:val="20"/>
                <w:lang w:val="lt-LT"/>
              </w:rPr>
              <w:t>kompiuterinės įrangos apsaugos sistemomis</w:t>
            </w:r>
            <w:r w:rsidR="00BB74B5" w:rsidRPr="00BC6774">
              <w:rPr>
                <w:rFonts w:ascii="Arial" w:hAnsi="Arial" w:cs="Arial"/>
                <w:sz w:val="20"/>
                <w:szCs w:val="20"/>
                <w:lang w:val="lt-LT"/>
              </w:rPr>
              <w:t>;</w:t>
            </w:r>
          </w:p>
        </w:tc>
        <w:tc>
          <w:tcPr>
            <w:tcW w:w="4682" w:type="dxa"/>
          </w:tcPr>
          <w:p w14:paraId="451A89A1" w14:textId="1E9DA7AF" w:rsidR="007B6CE0" w:rsidRPr="00F05C97" w:rsidRDefault="007B6CE0" w:rsidP="002D3A25">
            <w:pPr>
              <w:pStyle w:val="3LVL"/>
              <w:ind w:left="740" w:hanging="740"/>
            </w:pPr>
            <w:r w:rsidRPr="00F05C97">
              <w:t>Information related to the security systems of the Company‘s office, software and computer equipment (including passwords and security codes)</w:t>
            </w:r>
            <w:r w:rsidR="00BB74B5" w:rsidRPr="00F05C97">
              <w:t>;</w:t>
            </w:r>
          </w:p>
        </w:tc>
      </w:tr>
      <w:tr w:rsidR="00465977" w:rsidRPr="00FF121D" w14:paraId="68F9D770" w14:textId="77777777" w:rsidTr="004D7AAD">
        <w:tc>
          <w:tcPr>
            <w:tcW w:w="4679" w:type="dxa"/>
          </w:tcPr>
          <w:p w14:paraId="116DA8CD" w14:textId="77777777" w:rsidR="00465977" w:rsidRPr="00BC6774" w:rsidRDefault="00465977" w:rsidP="002D4A5A">
            <w:pPr>
              <w:pStyle w:val="LT1"/>
              <w:numPr>
                <w:ilvl w:val="0"/>
                <w:numId w:val="0"/>
              </w:numPr>
              <w:pBdr>
                <w:top w:val="nil"/>
                <w:left w:val="nil"/>
                <w:bottom w:val="nil"/>
                <w:right w:val="nil"/>
                <w:between w:val="nil"/>
              </w:pBdr>
              <w:ind w:left="397" w:hanging="397"/>
              <w:jc w:val="both"/>
              <w:rPr>
                <w:rFonts w:ascii="Arial" w:hAnsi="Arial" w:cs="Arial"/>
                <w:sz w:val="20"/>
                <w:szCs w:val="20"/>
                <w:lang w:val="lt-LT"/>
              </w:rPr>
            </w:pPr>
          </w:p>
        </w:tc>
        <w:tc>
          <w:tcPr>
            <w:tcW w:w="4682" w:type="dxa"/>
          </w:tcPr>
          <w:p w14:paraId="36F17A9E" w14:textId="77777777" w:rsidR="00465977" w:rsidRPr="00F05C97" w:rsidRDefault="00465977" w:rsidP="002D4A5A">
            <w:pPr>
              <w:pStyle w:val="3LVL"/>
              <w:numPr>
                <w:ilvl w:val="0"/>
                <w:numId w:val="0"/>
              </w:numPr>
              <w:ind w:left="397" w:hanging="397"/>
            </w:pPr>
          </w:p>
        </w:tc>
      </w:tr>
      <w:tr w:rsidR="007B6CE0" w:rsidRPr="00FF121D" w14:paraId="0BD042D0" w14:textId="77777777" w:rsidTr="004D7AAD">
        <w:tc>
          <w:tcPr>
            <w:tcW w:w="4679" w:type="dxa"/>
          </w:tcPr>
          <w:p w14:paraId="01BF2C81" w14:textId="4AEF4440" w:rsidR="007B6CE0" w:rsidRPr="00BC6774" w:rsidRDefault="007B6CE0"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BC6774">
              <w:rPr>
                <w:rFonts w:ascii="Arial" w:hAnsi="Arial" w:cs="Arial"/>
                <w:sz w:val="20"/>
                <w:szCs w:val="20"/>
                <w:lang w:val="lt-LT"/>
              </w:rPr>
              <w:t>Bendrovės pelno ir nuostolių indeksas, jų struktūra, pelno marža, pelno paskirstymas ir susijusi informacij</w:t>
            </w:r>
            <w:r w:rsidR="00BB74B5" w:rsidRPr="00BC6774">
              <w:rPr>
                <w:rFonts w:ascii="Arial" w:hAnsi="Arial" w:cs="Arial"/>
                <w:sz w:val="20"/>
                <w:szCs w:val="20"/>
                <w:lang w:val="lt-LT"/>
              </w:rPr>
              <w:t>a;</w:t>
            </w:r>
          </w:p>
        </w:tc>
        <w:tc>
          <w:tcPr>
            <w:tcW w:w="4682" w:type="dxa"/>
          </w:tcPr>
          <w:p w14:paraId="1E1AF907" w14:textId="4B6D631A" w:rsidR="007B6CE0" w:rsidRPr="00F05C97" w:rsidRDefault="007B6CE0" w:rsidP="002D3A25">
            <w:pPr>
              <w:pStyle w:val="3LVL"/>
              <w:ind w:left="740" w:hanging="740"/>
            </w:pPr>
            <w:r w:rsidRPr="00F05C97">
              <w:t>Index of the Company‘s profit and loss, their structure, profit margin, profit appropriation and other data in relation thereto</w:t>
            </w:r>
            <w:r w:rsidR="00BB74B5" w:rsidRPr="00F05C97">
              <w:t>;</w:t>
            </w:r>
          </w:p>
        </w:tc>
      </w:tr>
      <w:tr w:rsidR="00465977" w:rsidRPr="00FF121D" w14:paraId="631298B9" w14:textId="77777777" w:rsidTr="004D7AAD">
        <w:tc>
          <w:tcPr>
            <w:tcW w:w="4679" w:type="dxa"/>
          </w:tcPr>
          <w:p w14:paraId="2EE59CED" w14:textId="77777777" w:rsidR="00465977" w:rsidRPr="00BC6774" w:rsidRDefault="00465977" w:rsidP="002D4A5A">
            <w:pPr>
              <w:pStyle w:val="LT1"/>
              <w:numPr>
                <w:ilvl w:val="0"/>
                <w:numId w:val="0"/>
              </w:numPr>
              <w:pBdr>
                <w:top w:val="nil"/>
                <w:left w:val="nil"/>
                <w:bottom w:val="nil"/>
                <w:right w:val="nil"/>
                <w:between w:val="nil"/>
              </w:pBdr>
              <w:ind w:left="397" w:hanging="397"/>
              <w:jc w:val="both"/>
              <w:rPr>
                <w:rFonts w:ascii="Arial" w:hAnsi="Arial" w:cs="Arial"/>
                <w:sz w:val="20"/>
                <w:szCs w:val="20"/>
                <w:lang w:val="lt-LT"/>
              </w:rPr>
            </w:pPr>
          </w:p>
        </w:tc>
        <w:tc>
          <w:tcPr>
            <w:tcW w:w="4682" w:type="dxa"/>
          </w:tcPr>
          <w:p w14:paraId="39C203A5" w14:textId="77777777" w:rsidR="00465977" w:rsidRPr="00F05C97" w:rsidRDefault="00465977" w:rsidP="002D4A5A">
            <w:pPr>
              <w:pStyle w:val="3LVL"/>
              <w:numPr>
                <w:ilvl w:val="0"/>
                <w:numId w:val="0"/>
              </w:numPr>
              <w:ind w:left="397" w:hanging="397"/>
            </w:pPr>
          </w:p>
        </w:tc>
      </w:tr>
      <w:tr w:rsidR="009126CB" w:rsidRPr="00FF121D" w14:paraId="7ED513B2" w14:textId="77777777" w:rsidTr="004D7AAD">
        <w:tc>
          <w:tcPr>
            <w:tcW w:w="4679" w:type="dxa"/>
          </w:tcPr>
          <w:p w14:paraId="4713CE71" w14:textId="7D755BE1" w:rsidR="009126CB" w:rsidRPr="00BC6774" w:rsidRDefault="009126CB"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BC6774">
              <w:rPr>
                <w:rFonts w:ascii="Arial" w:hAnsi="Arial" w:cs="Arial"/>
                <w:sz w:val="20"/>
                <w:szCs w:val="20"/>
                <w:lang w:val="lt-LT"/>
              </w:rPr>
              <w:t>Informacija apie Bendrovės finansinius-ekonominius rodiklius (įskaitant apyvartą, pelną ir pan. rodiklius)</w:t>
            </w:r>
            <w:r w:rsidR="00BB74B5" w:rsidRPr="00BC6774">
              <w:rPr>
                <w:rFonts w:ascii="Arial" w:hAnsi="Arial" w:cs="Arial"/>
                <w:sz w:val="20"/>
                <w:szCs w:val="20"/>
                <w:lang w:val="lt-LT"/>
              </w:rPr>
              <w:t>;</w:t>
            </w:r>
          </w:p>
        </w:tc>
        <w:tc>
          <w:tcPr>
            <w:tcW w:w="4682" w:type="dxa"/>
          </w:tcPr>
          <w:p w14:paraId="5DE394EC" w14:textId="46CE25AE" w:rsidR="009126CB" w:rsidRPr="00F05C97" w:rsidRDefault="009126CB" w:rsidP="002D3A25">
            <w:pPr>
              <w:pStyle w:val="3LVL"/>
              <w:ind w:left="740" w:hanging="740"/>
            </w:pPr>
            <w:r w:rsidRPr="00F05C97">
              <w:t>Information on the Company’s financial – economic indicators (including turnover, profit and similar indicators)</w:t>
            </w:r>
            <w:r w:rsidR="00BB74B5" w:rsidRPr="00F05C97">
              <w:t>;</w:t>
            </w:r>
          </w:p>
        </w:tc>
      </w:tr>
      <w:tr w:rsidR="00465977" w:rsidRPr="00FF121D" w14:paraId="7EB9F3B5" w14:textId="77777777" w:rsidTr="004D7AAD">
        <w:tc>
          <w:tcPr>
            <w:tcW w:w="4679" w:type="dxa"/>
          </w:tcPr>
          <w:p w14:paraId="62F750A3" w14:textId="77777777" w:rsidR="00465977" w:rsidRPr="00BC6774" w:rsidRDefault="00465977" w:rsidP="002D4A5A">
            <w:pPr>
              <w:pStyle w:val="LT1"/>
              <w:numPr>
                <w:ilvl w:val="0"/>
                <w:numId w:val="0"/>
              </w:numPr>
              <w:pBdr>
                <w:top w:val="nil"/>
                <w:left w:val="nil"/>
                <w:bottom w:val="nil"/>
                <w:right w:val="nil"/>
                <w:between w:val="nil"/>
              </w:pBdr>
              <w:ind w:left="397" w:hanging="397"/>
              <w:jc w:val="both"/>
              <w:rPr>
                <w:rFonts w:ascii="Arial" w:hAnsi="Arial" w:cs="Arial"/>
                <w:sz w:val="20"/>
                <w:szCs w:val="20"/>
                <w:lang w:val="lt-LT"/>
              </w:rPr>
            </w:pPr>
          </w:p>
        </w:tc>
        <w:tc>
          <w:tcPr>
            <w:tcW w:w="4682" w:type="dxa"/>
          </w:tcPr>
          <w:p w14:paraId="44DD740D" w14:textId="77777777" w:rsidR="00465977" w:rsidRPr="00F05C97" w:rsidRDefault="00465977" w:rsidP="002D4A5A">
            <w:pPr>
              <w:pStyle w:val="3LVL"/>
              <w:numPr>
                <w:ilvl w:val="0"/>
                <w:numId w:val="0"/>
              </w:numPr>
              <w:ind w:left="397" w:hanging="397"/>
            </w:pPr>
          </w:p>
        </w:tc>
      </w:tr>
      <w:tr w:rsidR="009126CB" w:rsidRPr="00FF121D" w14:paraId="12D8B7B6" w14:textId="77777777" w:rsidTr="004D7AAD">
        <w:tc>
          <w:tcPr>
            <w:tcW w:w="4679" w:type="dxa"/>
          </w:tcPr>
          <w:p w14:paraId="1906DEC4" w14:textId="72D2524D" w:rsidR="009126CB" w:rsidRPr="00BC6774" w:rsidRDefault="009126CB"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BC6774">
              <w:rPr>
                <w:rFonts w:ascii="Arial" w:hAnsi="Arial" w:cs="Arial"/>
                <w:sz w:val="20"/>
                <w:szCs w:val="20"/>
                <w:lang w:val="lt-LT"/>
              </w:rPr>
              <w:t>Informacija apie Bendrovės naudojamas finansines paslaugas, finansinių paslaugų teikėjų sąskaitose esančias lėšas ir jų judėjimą, bet kokias finansines operacijas, atliekamas tokiose sąskaitose, bei Bendrovės grynuosius pinigus</w:t>
            </w:r>
            <w:r w:rsidR="00BB74B5" w:rsidRPr="00BC6774">
              <w:rPr>
                <w:rFonts w:ascii="Arial" w:hAnsi="Arial" w:cs="Arial"/>
                <w:sz w:val="20"/>
                <w:szCs w:val="20"/>
                <w:lang w:val="lt-LT"/>
              </w:rPr>
              <w:t>;</w:t>
            </w:r>
          </w:p>
        </w:tc>
        <w:tc>
          <w:tcPr>
            <w:tcW w:w="4682" w:type="dxa"/>
          </w:tcPr>
          <w:p w14:paraId="379CBBAD" w14:textId="235C0C98" w:rsidR="009126CB" w:rsidRPr="00F05C97" w:rsidRDefault="009126CB" w:rsidP="002D3A25">
            <w:pPr>
              <w:pStyle w:val="3LVL"/>
              <w:ind w:left="740" w:hanging="740"/>
            </w:pPr>
            <w:r w:rsidRPr="00F05C97">
              <w:t>Information on the use of banking services package, the presence and movement of funds in bank accounts, as well as any financial operations in these accounts and the Company’s cash</w:t>
            </w:r>
            <w:r w:rsidR="00BB74B5" w:rsidRPr="00F05C97">
              <w:t>;</w:t>
            </w:r>
          </w:p>
        </w:tc>
      </w:tr>
      <w:tr w:rsidR="00465977" w:rsidRPr="00FF121D" w14:paraId="2ED62421" w14:textId="77777777" w:rsidTr="004D7AAD">
        <w:tc>
          <w:tcPr>
            <w:tcW w:w="4679" w:type="dxa"/>
          </w:tcPr>
          <w:p w14:paraId="24F496EE" w14:textId="77777777" w:rsidR="00465977" w:rsidRPr="00BC6774" w:rsidRDefault="00465977" w:rsidP="002D4A5A">
            <w:pPr>
              <w:pStyle w:val="LT1"/>
              <w:numPr>
                <w:ilvl w:val="0"/>
                <w:numId w:val="0"/>
              </w:numPr>
              <w:pBdr>
                <w:top w:val="nil"/>
                <w:left w:val="nil"/>
                <w:bottom w:val="nil"/>
                <w:right w:val="nil"/>
                <w:between w:val="nil"/>
              </w:pBdr>
              <w:ind w:left="397" w:hanging="397"/>
              <w:jc w:val="both"/>
              <w:rPr>
                <w:rFonts w:ascii="Arial" w:hAnsi="Arial" w:cs="Arial"/>
                <w:sz w:val="20"/>
                <w:szCs w:val="20"/>
                <w:lang w:val="lt-LT"/>
              </w:rPr>
            </w:pPr>
          </w:p>
        </w:tc>
        <w:tc>
          <w:tcPr>
            <w:tcW w:w="4682" w:type="dxa"/>
          </w:tcPr>
          <w:p w14:paraId="564EF9E8" w14:textId="77777777" w:rsidR="00465977" w:rsidRPr="00F05C97" w:rsidRDefault="00465977" w:rsidP="002D4A5A">
            <w:pPr>
              <w:pStyle w:val="3LVL"/>
              <w:numPr>
                <w:ilvl w:val="0"/>
                <w:numId w:val="0"/>
              </w:numPr>
              <w:ind w:left="397" w:hanging="397"/>
            </w:pPr>
          </w:p>
        </w:tc>
      </w:tr>
      <w:tr w:rsidR="009126CB" w:rsidRPr="00FF121D" w14:paraId="78962F84" w14:textId="77777777" w:rsidTr="004D7AAD">
        <w:tc>
          <w:tcPr>
            <w:tcW w:w="4679" w:type="dxa"/>
          </w:tcPr>
          <w:p w14:paraId="44541590" w14:textId="30435568" w:rsidR="009126CB" w:rsidRPr="00BC6774" w:rsidRDefault="009126CB"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BC6774">
              <w:rPr>
                <w:rFonts w:ascii="Arial" w:hAnsi="Arial" w:cs="Arial"/>
                <w:sz w:val="20"/>
                <w:szCs w:val="20"/>
                <w:lang w:val="lt-LT"/>
              </w:rPr>
              <w:t>Kiti Bendrovės finansiniai ir buhalteriniai duomenys</w:t>
            </w:r>
            <w:r w:rsidR="00BB74B5" w:rsidRPr="00BC6774">
              <w:rPr>
                <w:rFonts w:ascii="Arial" w:hAnsi="Arial" w:cs="Arial"/>
                <w:sz w:val="20"/>
                <w:szCs w:val="20"/>
                <w:lang w:val="lt-LT"/>
              </w:rPr>
              <w:t>;</w:t>
            </w:r>
          </w:p>
        </w:tc>
        <w:tc>
          <w:tcPr>
            <w:tcW w:w="4682" w:type="dxa"/>
          </w:tcPr>
          <w:p w14:paraId="68CC16DE" w14:textId="6BF9C646" w:rsidR="009126CB" w:rsidRPr="00F05C97" w:rsidRDefault="009126CB" w:rsidP="002D3A25">
            <w:pPr>
              <w:pStyle w:val="3LVL"/>
              <w:ind w:left="740" w:hanging="740"/>
            </w:pPr>
            <w:r w:rsidRPr="00F05C97">
              <w:t>Other Company‘s financial and accounting data</w:t>
            </w:r>
            <w:r w:rsidR="00BB74B5" w:rsidRPr="00F05C97">
              <w:t>;</w:t>
            </w:r>
          </w:p>
        </w:tc>
      </w:tr>
      <w:tr w:rsidR="00465977" w:rsidRPr="00FF121D" w14:paraId="0055C078" w14:textId="77777777" w:rsidTr="004D7AAD">
        <w:tc>
          <w:tcPr>
            <w:tcW w:w="4679" w:type="dxa"/>
          </w:tcPr>
          <w:p w14:paraId="2283F13C" w14:textId="77777777" w:rsidR="00465977" w:rsidRPr="00BC6774" w:rsidRDefault="00465977" w:rsidP="002D4A5A">
            <w:pPr>
              <w:pStyle w:val="LT1"/>
              <w:numPr>
                <w:ilvl w:val="0"/>
                <w:numId w:val="0"/>
              </w:numPr>
              <w:pBdr>
                <w:top w:val="nil"/>
                <w:left w:val="nil"/>
                <w:bottom w:val="nil"/>
                <w:right w:val="nil"/>
                <w:between w:val="nil"/>
              </w:pBdr>
              <w:ind w:left="397" w:hanging="397"/>
              <w:jc w:val="both"/>
              <w:rPr>
                <w:rFonts w:ascii="Arial" w:hAnsi="Arial" w:cs="Arial"/>
                <w:sz w:val="20"/>
                <w:szCs w:val="20"/>
                <w:lang w:val="lt-LT"/>
              </w:rPr>
            </w:pPr>
          </w:p>
        </w:tc>
        <w:tc>
          <w:tcPr>
            <w:tcW w:w="4682" w:type="dxa"/>
          </w:tcPr>
          <w:p w14:paraId="3ACA5CC5" w14:textId="77777777" w:rsidR="00465977" w:rsidRPr="00F05C97" w:rsidRDefault="00465977" w:rsidP="002D4A5A">
            <w:pPr>
              <w:pStyle w:val="3LVL"/>
              <w:numPr>
                <w:ilvl w:val="0"/>
                <w:numId w:val="0"/>
              </w:numPr>
              <w:ind w:left="397" w:hanging="397"/>
            </w:pPr>
          </w:p>
        </w:tc>
      </w:tr>
      <w:tr w:rsidR="009126CB" w:rsidRPr="00FF121D" w14:paraId="2CB242B5" w14:textId="77777777" w:rsidTr="004D7AAD">
        <w:tc>
          <w:tcPr>
            <w:tcW w:w="4679" w:type="dxa"/>
          </w:tcPr>
          <w:p w14:paraId="141C058C" w14:textId="32555827" w:rsidR="009126CB" w:rsidRPr="00BC6774" w:rsidRDefault="009126CB"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BC6774">
              <w:rPr>
                <w:rFonts w:ascii="Arial" w:hAnsi="Arial" w:cs="Arial"/>
                <w:sz w:val="20"/>
                <w:szCs w:val="20"/>
                <w:lang w:val="lt-LT"/>
              </w:rPr>
              <w:t>Trečiųjų asmenų informacija, kurios atžvilgiu Bendrovė yra saistoma konfidencialumo įsipareigojimų</w:t>
            </w:r>
            <w:r w:rsidR="00BB74B5" w:rsidRPr="00BC6774">
              <w:rPr>
                <w:rFonts w:ascii="Arial" w:hAnsi="Arial" w:cs="Arial"/>
                <w:sz w:val="20"/>
                <w:szCs w:val="20"/>
                <w:lang w:val="lt-LT"/>
              </w:rPr>
              <w:t>;</w:t>
            </w:r>
          </w:p>
        </w:tc>
        <w:tc>
          <w:tcPr>
            <w:tcW w:w="4682" w:type="dxa"/>
          </w:tcPr>
          <w:p w14:paraId="120D8BA0" w14:textId="580471E8" w:rsidR="009126CB" w:rsidRPr="00F05C97" w:rsidRDefault="009126CB" w:rsidP="002D3A25">
            <w:pPr>
              <w:pStyle w:val="3LVL"/>
              <w:ind w:left="740" w:hanging="740"/>
            </w:pPr>
            <w:r w:rsidRPr="00F05C97">
              <w:t>Information of the third parties, which is subject to confidentiality obligations</w:t>
            </w:r>
            <w:r w:rsidR="00BB74B5" w:rsidRPr="00F05C97">
              <w:t>;</w:t>
            </w:r>
          </w:p>
        </w:tc>
      </w:tr>
      <w:tr w:rsidR="00465977" w:rsidRPr="00FF121D" w14:paraId="2F9D50D8" w14:textId="77777777" w:rsidTr="004D7AAD">
        <w:tc>
          <w:tcPr>
            <w:tcW w:w="4679" w:type="dxa"/>
          </w:tcPr>
          <w:p w14:paraId="03F5C57E" w14:textId="77777777" w:rsidR="00465977" w:rsidRPr="00BC6774" w:rsidRDefault="00465977" w:rsidP="002D4A5A">
            <w:pPr>
              <w:pStyle w:val="LT1"/>
              <w:numPr>
                <w:ilvl w:val="0"/>
                <w:numId w:val="0"/>
              </w:numPr>
              <w:pBdr>
                <w:top w:val="nil"/>
                <w:left w:val="nil"/>
                <w:bottom w:val="nil"/>
                <w:right w:val="nil"/>
                <w:between w:val="nil"/>
              </w:pBdr>
              <w:ind w:left="397" w:hanging="397"/>
              <w:jc w:val="both"/>
              <w:rPr>
                <w:rFonts w:ascii="Arial" w:hAnsi="Arial" w:cs="Arial"/>
                <w:sz w:val="20"/>
                <w:szCs w:val="20"/>
                <w:lang w:val="lt-LT"/>
              </w:rPr>
            </w:pPr>
          </w:p>
        </w:tc>
        <w:tc>
          <w:tcPr>
            <w:tcW w:w="4682" w:type="dxa"/>
          </w:tcPr>
          <w:p w14:paraId="06A629C6" w14:textId="77777777" w:rsidR="00465977" w:rsidRPr="00F05C97" w:rsidRDefault="00465977" w:rsidP="002D4A5A">
            <w:pPr>
              <w:pStyle w:val="3LVL"/>
              <w:numPr>
                <w:ilvl w:val="0"/>
                <w:numId w:val="0"/>
              </w:numPr>
              <w:ind w:left="397" w:hanging="397"/>
            </w:pPr>
          </w:p>
        </w:tc>
      </w:tr>
      <w:tr w:rsidR="00BC6774" w:rsidRPr="00FF121D" w14:paraId="013C812E" w14:textId="77777777" w:rsidTr="004D7AAD">
        <w:tc>
          <w:tcPr>
            <w:tcW w:w="4679" w:type="dxa"/>
          </w:tcPr>
          <w:p w14:paraId="0256CEB5" w14:textId="36FB78C6" w:rsidR="00BC6774" w:rsidRPr="00BC6774" w:rsidRDefault="00BC6774"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BC6774">
              <w:rPr>
                <w:rFonts w:ascii="Arial" w:hAnsi="Arial" w:cs="Arial"/>
                <w:sz w:val="20"/>
                <w:szCs w:val="20"/>
                <w:lang w:val="lt-LT"/>
              </w:rPr>
              <w:t>Bet kokia kita komercinė, finansinė, teisinė ar techninė informacija, susijusi su Bendrove ar bet kuri kita konfidencialaus pobūdžio informacija;</w:t>
            </w:r>
          </w:p>
        </w:tc>
        <w:tc>
          <w:tcPr>
            <w:tcW w:w="4682" w:type="dxa"/>
          </w:tcPr>
          <w:p w14:paraId="5744B0B9" w14:textId="20CD2B2B" w:rsidR="00BC6774" w:rsidRPr="00F05C97" w:rsidRDefault="00F05C97" w:rsidP="002D3A25">
            <w:pPr>
              <w:pStyle w:val="3LVL"/>
              <w:ind w:left="740" w:hanging="740"/>
            </w:pPr>
            <w:r w:rsidRPr="00F05C97">
              <w:t>Other commercial, financial, legal and technical information related to the Company or any other information of confidential nature;</w:t>
            </w:r>
          </w:p>
        </w:tc>
      </w:tr>
      <w:tr w:rsidR="00465977" w:rsidRPr="00FF121D" w14:paraId="49300BC1" w14:textId="77777777" w:rsidTr="004D7AAD">
        <w:tc>
          <w:tcPr>
            <w:tcW w:w="4679" w:type="dxa"/>
          </w:tcPr>
          <w:p w14:paraId="06E4D34B" w14:textId="77777777" w:rsidR="00465977" w:rsidRPr="00BC6774" w:rsidRDefault="00465977" w:rsidP="002D4A5A">
            <w:pPr>
              <w:pStyle w:val="LT1"/>
              <w:numPr>
                <w:ilvl w:val="0"/>
                <w:numId w:val="0"/>
              </w:numPr>
              <w:pBdr>
                <w:top w:val="nil"/>
                <w:left w:val="nil"/>
                <w:bottom w:val="nil"/>
                <w:right w:val="nil"/>
                <w:between w:val="nil"/>
              </w:pBdr>
              <w:ind w:left="397" w:hanging="397"/>
              <w:jc w:val="both"/>
              <w:rPr>
                <w:rFonts w:ascii="Arial" w:hAnsi="Arial" w:cs="Arial"/>
                <w:sz w:val="20"/>
                <w:szCs w:val="20"/>
                <w:lang w:val="lt-LT"/>
              </w:rPr>
            </w:pPr>
          </w:p>
        </w:tc>
        <w:tc>
          <w:tcPr>
            <w:tcW w:w="4682" w:type="dxa"/>
          </w:tcPr>
          <w:p w14:paraId="138AA6DC" w14:textId="77777777" w:rsidR="00465977" w:rsidRPr="00F05C97" w:rsidRDefault="00465977" w:rsidP="002D4A5A">
            <w:pPr>
              <w:pStyle w:val="3LVL"/>
              <w:numPr>
                <w:ilvl w:val="0"/>
                <w:numId w:val="0"/>
              </w:numPr>
              <w:ind w:left="397" w:hanging="397"/>
            </w:pPr>
          </w:p>
        </w:tc>
      </w:tr>
      <w:tr w:rsidR="009126CB" w:rsidRPr="00FF121D" w14:paraId="618F3C62" w14:textId="77777777" w:rsidTr="004D7AAD">
        <w:tc>
          <w:tcPr>
            <w:tcW w:w="4679" w:type="dxa"/>
          </w:tcPr>
          <w:p w14:paraId="63916B4A" w14:textId="1EFB37E3" w:rsidR="00986BD7" w:rsidRPr="00BC6774" w:rsidRDefault="00B90714" w:rsidP="00D95191">
            <w:pPr>
              <w:pStyle w:val="LT1"/>
              <w:numPr>
                <w:ilvl w:val="2"/>
                <w:numId w:val="9"/>
              </w:numPr>
              <w:pBdr>
                <w:top w:val="nil"/>
                <w:left w:val="nil"/>
                <w:bottom w:val="nil"/>
                <w:right w:val="nil"/>
                <w:between w:val="nil"/>
              </w:pBdr>
              <w:ind w:left="751" w:hanging="751"/>
              <w:jc w:val="both"/>
              <w:rPr>
                <w:rFonts w:ascii="Arial" w:hAnsi="Arial" w:cs="Arial"/>
                <w:sz w:val="20"/>
                <w:szCs w:val="20"/>
                <w:lang w:val="lt-LT"/>
              </w:rPr>
            </w:pPr>
            <w:r w:rsidRPr="0070630F">
              <w:rPr>
                <w:rFonts w:ascii="Arial" w:eastAsia="Arial" w:hAnsi="Arial" w:cs="Arial"/>
                <w:color w:val="000000"/>
                <w:sz w:val="20"/>
                <w:szCs w:val="20"/>
                <w:highlight w:val="lightGray"/>
              </w:rPr>
              <w:fldChar w:fldCharType="begin">
                <w:ffData>
                  <w:name w:val=""/>
                  <w:enabled/>
                  <w:calcOnExit w:val="0"/>
                  <w:textInput>
                    <w:default w:val="[...]"/>
                  </w:textInput>
                </w:ffData>
              </w:fldChar>
            </w:r>
            <w:r w:rsidRPr="002D4A5A">
              <w:rPr>
                <w:rFonts w:ascii="Arial" w:eastAsia="Arial" w:hAnsi="Arial" w:cs="Arial"/>
                <w:color w:val="000000"/>
                <w:sz w:val="20"/>
                <w:szCs w:val="20"/>
                <w:highlight w:val="lightGray"/>
                <w:lang w:val="lt-LT"/>
              </w:rPr>
              <w:instrText xml:space="preserve"> FORMTEXT </w:instrText>
            </w:r>
            <w:r w:rsidRPr="0070630F">
              <w:rPr>
                <w:rFonts w:ascii="Arial" w:eastAsia="Arial" w:hAnsi="Arial" w:cs="Arial"/>
                <w:color w:val="000000"/>
                <w:sz w:val="20"/>
                <w:szCs w:val="20"/>
                <w:highlight w:val="lightGray"/>
              </w:rPr>
            </w:r>
            <w:r w:rsidRPr="0070630F">
              <w:rPr>
                <w:rFonts w:ascii="Arial" w:eastAsia="Arial" w:hAnsi="Arial" w:cs="Arial"/>
                <w:color w:val="000000"/>
                <w:sz w:val="20"/>
                <w:szCs w:val="20"/>
                <w:highlight w:val="lightGray"/>
              </w:rPr>
              <w:fldChar w:fldCharType="separate"/>
            </w:r>
            <w:r w:rsidRPr="002D4A5A">
              <w:rPr>
                <w:rFonts w:ascii="Arial" w:eastAsia="Arial" w:hAnsi="Arial" w:cs="Arial"/>
                <w:color w:val="000000"/>
                <w:sz w:val="20"/>
                <w:szCs w:val="20"/>
                <w:highlight w:val="lightGray"/>
                <w:lang w:val="lt-LT"/>
              </w:rPr>
              <w:t>[...]</w:t>
            </w:r>
            <w:r w:rsidRPr="0070630F">
              <w:rPr>
                <w:rFonts w:ascii="Arial" w:eastAsia="Arial" w:hAnsi="Arial" w:cs="Arial"/>
                <w:color w:val="000000"/>
                <w:sz w:val="20"/>
                <w:szCs w:val="20"/>
                <w:highlight w:val="lightGray"/>
              </w:rPr>
              <w:fldChar w:fldCharType="end"/>
            </w:r>
            <w:r w:rsidR="00986BD7" w:rsidRPr="00BC6774">
              <w:rPr>
                <w:rFonts w:ascii="Arial" w:hAnsi="Arial" w:cs="Arial"/>
                <w:sz w:val="20"/>
                <w:szCs w:val="20"/>
                <w:lang w:val="lt-LT"/>
              </w:rPr>
              <w:t>.</w:t>
            </w:r>
            <w:r w:rsidR="007928BD">
              <w:rPr>
                <w:rFonts w:ascii="Arial" w:hAnsi="Arial" w:cs="Arial"/>
                <w:sz w:val="20"/>
                <w:szCs w:val="20"/>
                <w:lang w:val="lt-LT"/>
              </w:rPr>
              <w:t xml:space="preserve"> </w:t>
            </w:r>
            <w:r w:rsidR="007F151F" w:rsidRPr="0009627A">
              <w:rPr>
                <w:rFonts w:ascii="Arial" w:hAnsi="Arial" w:cs="Arial"/>
                <w:i/>
                <w:iCs/>
                <w:sz w:val="20"/>
                <w:szCs w:val="20"/>
                <w:highlight w:val="lightGray"/>
                <w:lang w:val="lt-LT"/>
              </w:rPr>
              <w:t xml:space="preserve">N.B. </w:t>
            </w:r>
            <w:r w:rsidR="007F151F" w:rsidRPr="008979CD">
              <w:rPr>
                <w:rFonts w:ascii="Arial" w:hAnsi="Arial" w:cs="Arial"/>
                <w:i/>
                <w:iCs/>
                <w:sz w:val="20"/>
                <w:szCs w:val="20"/>
                <w:highlight w:val="lightGray"/>
                <w:lang w:val="lt-LT"/>
              </w:rPr>
              <w:t>sąrašas</w:t>
            </w:r>
            <w:r w:rsidR="007F151F" w:rsidRPr="0009627A">
              <w:rPr>
                <w:rFonts w:ascii="Arial" w:hAnsi="Arial" w:cs="Arial"/>
                <w:i/>
                <w:iCs/>
                <w:sz w:val="20"/>
                <w:szCs w:val="20"/>
                <w:highlight w:val="lightGray"/>
                <w:lang w:val="lt-LT"/>
              </w:rPr>
              <w:t xml:space="preserve"> gali būti pildomas atsižvelgiant į bendrovės veiklą.</w:t>
            </w:r>
          </w:p>
        </w:tc>
        <w:tc>
          <w:tcPr>
            <w:tcW w:w="4682" w:type="dxa"/>
          </w:tcPr>
          <w:p w14:paraId="5CCDE320" w14:textId="41E6EE49" w:rsidR="00986BD7" w:rsidRPr="00F05C97" w:rsidRDefault="00B90714" w:rsidP="002D3A25">
            <w:pPr>
              <w:pStyle w:val="3LVL"/>
              <w:ind w:left="740" w:hanging="740"/>
            </w:pPr>
            <w:r w:rsidRPr="0070630F">
              <w:rPr>
                <w:highlight w:val="lightGray"/>
                <w:lang w:val="en-US"/>
              </w:rPr>
              <w:fldChar w:fldCharType="begin">
                <w:ffData>
                  <w:name w:val=""/>
                  <w:enabled/>
                  <w:calcOnExit w:val="0"/>
                  <w:textInput>
                    <w:default w:val="[...]"/>
                  </w:textInput>
                </w:ffData>
              </w:fldChar>
            </w:r>
            <w:r w:rsidRPr="0070630F">
              <w:rPr>
                <w:highlight w:val="lightGray"/>
                <w:lang w:val="en-US"/>
              </w:rPr>
              <w:instrText xml:space="preserve"> FORMTEXT </w:instrText>
            </w:r>
            <w:r w:rsidRPr="0070630F">
              <w:rPr>
                <w:highlight w:val="lightGray"/>
                <w:lang w:val="en-US"/>
              </w:rPr>
            </w:r>
            <w:r w:rsidRPr="0070630F">
              <w:rPr>
                <w:highlight w:val="lightGray"/>
                <w:lang w:val="en-US"/>
              </w:rPr>
              <w:fldChar w:fldCharType="separate"/>
            </w:r>
            <w:r w:rsidRPr="0070630F">
              <w:rPr>
                <w:highlight w:val="lightGray"/>
                <w:lang w:val="en-US"/>
              </w:rPr>
              <w:t>[...]</w:t>
            </w:r>
            <w:r w:rsidRPr="0070630F">
              <w:rPr>
                <w:highlight w:val="lightGray"/>
              </w:rPr>
              <w:fldChar w:fldCharType="end"/>
            </w:r>
            <w:r w:rsidR="00986BD7" w:rsidRPr="00F05C97">
              <w:t>.</w:t>
            </w:r>
            <w:r w:rsidR="007928BD">
              <w:t xml:space="preserve"> </w:t>
            </w:r>
            <w:r w:rsidR="007F151F" w:rsidRPr="0093236B">
              <w:rPr>
                <w:i/>
                <w:iCs/>
                <w:highlight w:val="lightGray"/>
              </w:rPr>
              <w:t xml:space="preserve">N.B. the list may be </w:t>
            </w:r>
            <w:r w:rsidR="007F151F">
              <w:rPr>
                <w:i/>
                <w:iCs/>
                <w:highlight w:val="lightGray"/>
              </w:rPr>
              <w:t>amended</w:t>
            </w:r>
            <w:r w:rsidR="007F151F" w:rsidRPr="0093236B">
              <w:rPr>
                <w:i/>
                <w:iCs/>
                <w:highlight w:val="lightGray"/>
              </w:rPr>
              <w:t xml:space="preserve"> according to the activities of the company.</w:t>
            </w:r>
          </w:p>
        </w:tc>
      </w:tr>
    </w:tbl>
    <w:p w14:paraId="18E1ADD4" w14:textId="77777777" w:rsidR="0018045E" w:rsidRDefault="0018045E" w:rsidP="002B178A">
      <w:pPr>
        <w:spacing w:before="360"/>
        <w:jc w:val="center"/>
        <w:rPr>
          <w:rFonts w:ascii="Arial" w:eastAsia="Arial" w:hAnsi="Arial" w:cs="Arial"/>
          <w:bCs/>
          <w:sz w:val="20"/>
          <w:szCs w:val="20"/>
        </w:rPr>
      </w:pPr>
    </w:p>
    <w:p w14:paraId="74DA4F08" w14:textId="24D65145" w:rsidR="00890EB8" w:rsidRDefault="00890EB8" w:rsidP="0018045E">
      <w:pPr>
        <w:spacing w:before="120"/>
        <w:jc w:val="center"/>
        <w:rPr>
          <w:rFonts w:ascii="Arial" w:eastAsia="Arial" w:hAnsi="Arial" w:cs="Arial"/>
          <w:bCs/>
          <w:sz w:val="20"/>
          <w:szCs w:val="20"/>
        </w:rPr>
      </w:pPr>
      <w:r w:rsidRPr="00FF121D">
        <w:rPr>
          <w:rFonts w:ascii="Arial" w:eastAsia="Arial" w:hAnsi="Arial" w:cs="Arial"/>
          <w:bCs/>
          <w:sz w:val="20"/>
          <w:szCs w:val="20"/>
        </w:rPr>
        <w:t>__________________________</w:t>
      </w:r>
    </w:p>
    <w:p w14:paraId="06246C3F" w14:textId="3EE76A47" w:rsidR="0018045E" w:rsidRDefault="00942143" w:rsidP="00942143">
      <w:pPr>
        <w:spacing w:before="120"/>
        <w:jc w:val="center"/>
        <w:rPr>
          <w:rFonts w:ascii="Arial" w:hAnsi="Arial" w:cs="Arial"/>
          <w:sz w:val="20"/>
          <w:szCs w:val="20"/>
        </w:rPr>
      </w:pPr>
      <w:r w:rsidRPr="005506D4">
        <w:rPr>
          <w:rFonts w:ascii="Arial" w:hAnsi="Arial" w:cs="Arial"/>
          <w:sz w:val="20"/>
          <w:szCs w:val="20"/>
          <w:highlight w:val="lightGray"/>
        </w:rPr>
        <w:t>[</w:t>
      </w:r>
      <w:r w:rsidRPr="00C77C24">
        <w:rPr>
          <w:rFonts w:ascii="Arial" w:hAnsi="Arial" w:cs="Arial"/>
          <w:i/>
          <w:iCs/>
          <w:sz w:val="20"/>
          <w:szCs w:val="20"/>
          <w:highlight w:val="lightGray"/>
          <w:lang w:val="en-US"/>
        </w:rPr>
        <w:t>Vardas, pavardė, pareigos, paraša</w:t>
      </w:r>
      <w:r w:rsidR="00257DFB">
        <w:rPr>
          <w:rFonts w:ascii="Arial" w:hAnsi="Arial" w:cs="Arial"/>
          <w:i/>
          <w:iCs/>
          <w:sz w:val="20"/>
          <w:szCs w:val="20"/>
          <w:highlight w:val="lightGray"/>
          <w:lang w:val="en-US"/>
        </w:rPr>
        <w:t xml:space="preserve">s / </w:t>
      </w:r>
      <w:r w:rsidR="00257DFB" w:rsidRPr="00C77C24">
        <w:rPr>
          <w:rFonts w:ascii="Arial" w:hAnsi="Arial" w:cs="Arial"/>
          <w:i/>
          <w:iCs/>
          <w:sz w:val="20"/>
          <w:szCs w:val="20"/>
          <w:highlight w:val="lightGray"/>
        </w:rPr>
        <w:t xml:space="preserve">Name, </w:t>
      </w:r>
      <w:r w:rsidR="00257DFB" w:rsidRPr="00C77C24">
        <w:rPr>
          <w:rFonts w:ascii="Arial" w:hAnsi="Arial" w:cs="Arial"/>
          <w:i/>
          <w:iCs/>
          <w:sz w:val="20"/>
          <w:szCs w:val="20"/>
          <w:highlight w:val="lightGray"/>
          <w:lang w:val="en-US"/>
        </w:rPr>
        <w:t>surname, duties, signature</w:t>
      </w:r>
      <w:r w:rsidRPr="005506D4">
        <w:rPr>
          <w:rFonts w:ascii="Arial" w:hAnsi="Arial" w:cs="Arial"/>
          <w:sz w:val="20"/>
          <w:szCs w:val="20"/>
          <w:highlight w:val="lightGray"/>
        </w:rPr>
        <w:t>]</w:t>
      </w:r>
    </w:p>
    <w:p w14:paraId="3DE095E2" w14:textId="77777777" w:rsidR="00942143" w:rsidRPr="00FF121D" w:rsidRDefault="00942143" w:rsidP="00942143">
      <w:pPr>
        <w:spacing w:before="120"/>
        <w:jc w:val="center"/>
        <w:rPr>
          <w:rFonts w:ascii="Arial" w:eastAsia="Arial" w:hAnsi="Arial" w:cs="Arial"/>
          <w:bCs/>
          <w:sz w:val="20"/>
          <w:szCs w:val="20"/>
        </w:rPr>
      </w:pPr>
    </w:p>
    <w:sectPr w:rsidR="00942143" w:rsidRPr="00FF121D" w:rsidSect="00A00354">
      <w:footerReference w:type="default" r:id="rId9"/>
      <w:footerReference w:type="first" r:id="rId10"/>
      <w:pgSz w:w="11907" w:h="16840"/>
      <w:pgMar w:top="1418" w:right="1134"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56AE" w14:textId="77777777" w:rsidR="00483399" w:rsidRDefault="00483399">
      <w:r>
        <w:separator/>
      </w:r>
    </w:p>
  </w:endnote>
  <w:endnote w:type="continuationSeparator" w:id="0">
    <w:p w14:paraId="048D772B" w14:textId="77777777" w:rsidR="00483399" w:rsidRDefault="0048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enturyOldStyleLT">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839977"/>
      <w:docPartObj>
        <w:docPartGallery w:val="Page Numbers (Bottom of Page)"/>
        <w:docPartUnique/>
      </w:docPartObj>
    </w:sdtPr>
    <w:sdtEndPr>
      <w:rPr>
        <w:rFonts w:ascii="Arial" w:hAnsi="Arial" w:cs="Arial"/>
        <w:sz w:val="18"/>
        <w:szCs w:val="18"/>
      </w:rPr>
    </w:sdtEndPr>
    <w:sdtContent>
      <w:p w14:paraId="612E111A" w14:textId="6CF74A67" w:rsidR="00CA2D8D" w:rsidRPr="00CA2D8D" w:rsidRDefault="00CA2D8D">
        <w:pPr>
          <w:pStyle w:val="Porat"/>
          <w:jc w:val="right"/>
          <w:rPr>
            <w:rFonts w:ascii="Arial" w:hAnsi="Arial" w:cs="Arial"/>
            <w:sz w:val="18"/>
            <w:szCs w:val="18"/>
          </w:rPr>
        </w:pPr>
        <w:r w:rsidRPr="00CA2D8D">
          <w:rPr>
            <w:rFonts w:ascii="Arial" w:hAnsi="Arial" w:cs="Arial"/>
            <w:sz w:val="18"/>
            <w:szCs w:val="18"/>
          </w:rPr>
          <w:fldChar w:fldCharType="begin"/>
        </w:r>
        <w:r w:rsidRPr="00CA2D8D">
          <w:rPr>
            <w:rFonts w:ascii="Arial" w:hAnsi="Arial" w:cs="Arial"/>
            <w:sz w:val="18"/>
            <w:szCs w:val="18"/>
          </w:rPr>
          <w:instrText>PAGE   \* MERGEFORMAT</w:instrText>
        </w:r>
        <w:r w:rsidRPr="00CA2D8D">
          <w:rPr>
            <w:rFonts w:ascii="Arial" w:hAnsi="Arial" w:cs="Arial"/>
            <w:sz w:val="18"/>
            <w:szCs w:val="18"/>
          </w:rPr>
          <w:fldChar w:fldCharType="separate"/>
        </w:r>
        <w:r w:rsidRPr="00CA2D8D">
          <w:rPr>
            <w:rFonts w:ascii="Arial" w:hAnsi="Arial" w:cs="Arial"/>
            <w:sz w:val="18"/>
            <w:szCs w:val="18"/>
          </w:rPr>
          <w:t>2</w:t>
        </w:r>
        <w:r w:rsidRPr="00CA2D8D">
          <w:rPr>
            <w:rFonts w:ascii="Arial" w:hAnsi="Arial" w:cs="Arial"/>
            <w:sz w:val="18"/>
            <w:szCs w:val="18"/>
          </w:rPr>
          <w:fldChar w:fldCharType="end"/>
        </w:r>
      </w:p>
    </w:sdtContent>
  </w:sdt>
  <w:p w14:paraId="0000008F" w14:textId="77777777" w:rsidR="00525BFC" w:rsidRDefault="00525BFC">
    <w:pPr>
      <w:pBdr>
        <w:top w:val="nil"/>
        <w:left w:val="nil"/>
        <w:bottom w:val="nil"/>
        <w:right w:val="nil"/>
        <w:between w:val="nil"/>
      </w:pBdr>
      <w:tabs>
        <w:tab w:val="center" w:pos="4677"/>
        <w:tab w:val="right" w:pos="9355"/>
      </w:tabs>
      <w:jc w:val="right"/>
      <w:rPr>
        <w:rFonts w:ascii="Arial" w:eastAsia="Arial" w:hAnsi="Arial" w:cs="Arial"/>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279525"/>
      <w:docPartObj>
        <w:docPartGallery w:val="Page Numbers (Bottom of Page)"/>
        <w:docPartUnique/>
      </w:docPartObj>
    </w:sdtPr>
    <w:sdtEndPr>
      <w:rPr>
        <w:rFonts w:ascii="Arial" w:hAnsi="Arial" w:cs="Arial"/>
        <w:sz w:val="18"/>
        <w:szCs w:val="18"/>
      </w:rPr>
    </w:sdtEndPr>
    <w:sdtContent>
      <w:p w14:paraId="0CBD844B" w14:textId="6ACEFB71" w:rsidR="00B90714" w:rsidRPr="00093160" w:rsidRDefault="00B90714">
        <w:pPr>
          <w:pStyle w:val="Porat"/>
          <w:jc w:val="right"/>
          <w:rPr>
            <w:rFonts w:ascii="Arial" w:hAnsi="Arial" w:cs="Arial"/>
            <w:sz w:val="18"/>
            <w:szCs w:val="18"/>
          </w:rPr>
        </w:pPr>
        <w:r w:rsidRPr="00093160">
          <w:rPr>
            <w:rFonts w:ascii="Arial" w:hAnsi="Arial" w:cs="Arial"/>
            <w:sz w:val="18"/>
            <w:szCs w:val="18"/>
          </w:rPr>
          <w:fldChar w:fldCharType="begin"/>
        </w:r>
        <w:r w:rsidRPr="00093160">
          <w:rPr>
            <w:rFonts w:ascii="Arial" w:hAnsi="Arial" w:cs="Arial"/>
            <w:sz w:val="18"/>
            <w:szCs w:val="18"/>
          </w:rPr>
          <w:instrText>PAGE   \* MERGEFORMAT</w:instrText>
        </w:r>
        <w:r w:rsidRPr="00093160">
          <w:rPr>
            <w:rFonts w:ascii="Arial" w:hAnsi="Arial" w:cs="Arial"/>
            <w:sz w:val="18"/>
            <w:szCs w:val="18"/>
          </w:rPr>
          <w:fldChar w:fldCharType="separate"/>
        </w:r>
        <w:r w:rsidRPr="00093160">
          <w:rPr>
            <w:rFonts w:ascii="Arial" w:hAnsi="Arial" w:cs="Arial"/>
            <w:sz w:val="18"/>
            <w:szCs w:val="18"/>
          </w:rPr>
          <w:t>2</w:t>
        </w:r>
        <w:r w:rsidRPr="00093160">
          <w:rPr>
            <w:rFonts w:ascii="Arial" w:hAnsi="Arial" w:cs="Arial"/>
            <w:sz w:val="18"/>
            <w:szCs w:val="18"/>
          </w:rPr>
          <w:fldChar w:fldCharType="end"/>
        </w:r>
      </w:p>
    </w:sdtContent>
  </w:sdt>
  <w:p w14:paraId="36456268" w14:textId="77777777" w:rsidR="00B90714" w:rsidRDefault="00B9071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DC1D" w14:textId="77777777" w:rsidR="00483399" w:rsidRDefault="00483399">
      <w:r>
        <w:separator/>
      </w:r>
    </w:p>
  </w:footnote>
  <w:footnote w:type="continuationSeparator" w:id="0">
    <w:p w14:paraId="5E41ECE9" w14:textId="77777777" w:rsidR="00483399" w:rsidRDefault="00483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C3B"/>
    <w:multiLevelType w:val="multilevel"/>
    <w:tmpl w:val="4AD43BAE"/>
    <w:lvl w:ilvl="0">
      <w:start w:val="1"/>
      <w:numFmt w:val="decimal"/>
      <w:lvlText w:val="%1."/>
      <w:lvlJc w:val="left"/>
      <w:pPr>
        <w:ind w:left="397" w:hanging="397"/>
      </w:pPr>
      <w:rPr>
        <w:rFonts w:ascii="Arial" w:hAnsi="Arial" w:cs="Arial" w:hint="default"/>
        <w:b/>
        <w:bCs/>
        <w:sz w:val="20"/>
        <w:szCs w:val="20"/>
      </w:rPr>
    </w:lvl>
    <w:lvl w:ilvl="1">
      <w:start w:val="1"/>
      <w:numFmt w:val="decimal"/>
      <w:lvlText w:val="%1.%2."/>
      <w:lvlJc w:val="left"/>
      <w:pPr>
        <w:ind w:left="794" w:hanging="397"/>
      </w:pPr>
      <w:rPr>
        <w:rFonts w:hint="default"/>
        <w:b/>
        <w:bCs/>
      </w:rPr>
    </w:lvl>
    <w:lvl w:ilvl="2">
      <w:start w:val="1"/>
      <w:numFmt w:val="decimal"/>
      <w:lvlText w:val="%1.%2.%3."/>
      <w:lvlJc w:val="left"/>
      <w:pPr>
        <w:ind w:left="1474"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7E4C34"/>
    <w:multiLevelType w:val="multilevel"/>
    <w:tmpl w:val="3AC889EA"/>
    <w:lvl w:ilvl="0">
      <w:start w:val="1"/>
      <w:numFmt w:val="decimal"/>
      <w:pStyle w:val="LTScheduleTitle"/>
      <w:lvlText w:val="%1."/>
      <w:lvlJc w:val="left"/>
      <w:pPr>
        <w:tabs>
          <w:tab w:val="num" w:pos="720"/>
        </w:tabs>
        <w:ind w:left="720" w:hanging="720"/>
      </w:pPr>
    </w:lvl>
    <w:lvl w:ilvl="1">
      <w:start w:val="1"/>
      <w:numFmt w:val="decimal"/>
      <w:pStyle w:val="ENG2ndlevelprovision"/>
      <w:lvlText w:val="%2."/>
      <w:lvlJc w:val="left"/>
      <w:pPr>
        <w:tabs>
          <w:tab w:val="num" w:pos="1440"/>
        </w:tabs>
        <w:ind w:left="1440" w:hanging="720"/>
      </w:pPr>
    </w:lvl>
    <w:lvl w:ilvl="2">
      <w:start w:val="1"/>
      <w:numFmt w:val="decimal"/>
      <w:pStyle w:val="ENG3rdlevelsubprovision"/>
      <w:lvlText w:val="%3."/>
      <w:lvlJc w:val="left"/>
      <w:pPr>
        <w:tabs>
          <w:tab w:val="num" w:pos="2160"/>
        </w:tabs>
        <w:ind w:left="2160" w:hanging="720"/>
      </w:pPr>
    </w:lvl>
    <w:lvl w:ilvl="3">
      <w:start w:val="1"/>
      <w:numFmt w:val="decimal"/>
      <w:pStyle w:val="4lvl"/>
      <w:lvlText w:val="%4."/>
      <w:lvlJc w:val="left"/>
      <w:pPr>
        <w:tabs>
          <w:tab w:val="num" w:pos="2880"/>
        </w:tabs>
        <w:ind w:left="2880" w:hanging="720"/>
      </w:pPr>
    </w:lvl>
    <w:lvl w:ilvl="4">
      <w:start w:val="1"/>
      <w:numFmt w:val="decimal"/>
      <w:pStyle w:val="LTAppendix4thlevellist"/>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95108F9"/>
    <w:multiLevelType w:val="multilevel"/>
    <w:tmpl w:val="84367238"/>
    <w:lvl w:ilvl="0">
      <w:start w:val="1"/>
      <w:numFmt w:val="decimal"/>
      <w:pStyle w:val="LT1Lheading"/>
      <w:lvlText w:val="%1."/>
      <w:lvlJc w:val="left"/>
      <w:pPr>
        <w:ind w:left="567" w:hanging="567"/>
      </w:pPr>
      <w:rPr>
        <w:rFonts w:ascii="Arial" w:eastAsia="Arial" w:hAnsi="Arial" w:cs="Arial"/>
        <w:b/>
        <w:i w:val="0"/>
        <w:sz w:val="20"/>
        <w:szCs w:val="20"/>
      </w:rPr>
    </w:lvl>
    <w:lvl w:ilvl="1">
      <w:start w:val="1"/>
      <w:numFmt w:val="decimal"/>
      <w:pStyle w:val="LT2Lprovision"/>
      <w:lvlText w:val="%1.%2."/>
      <w:lvlJc w:val="left"/>
      <w:pPr>
        <w:ind w:left="567" w:hanging="567"/>
      </w:pPr>
      <w:rPr>
        <w:rFonts w:ascii="Arial" w:hAnsi="Arial" w:cs="Arial" w:hint="default"/>
        <w:sz w:val="20"/>
        <w:szCs w:val="20"/>
      </w:rPr>
    </w:lvl>
    <w:lvl w:ilvl="2">
      <w:start w:val="1"/>
      <w:numFmt w:val="lowerLetter"/>
      <w:pStyle w:val="LT3Lsubprovision"/>
      <w:lvlText w:val="(%3)"/>
      <w:lvlJc w:val="left"/>
      <w:pPr>
        <w:ind w:left="964" w:hanging="397"/>
      </w:pPr>
    </w:lvl>
    <w:lvl w:ilvl="3">
      <w:start w:val="1"/>
      <w:numFmt w:val="lowerRoman"/>
      <w:pStyle w:val="LT4Llist"/>
      <w:lvlText w:val="(%4)"/>
      <w:lvlJc w:val="left"/>
      <w:pPr>
        <w:ind w:left="136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1FB5E3E"/>
    <w:multiLevelType w:val="multilevel"/>
    <w:tmpl w:val="507409E8"/>
    <w:lvl w:ilvl="0">
      <w:start w:val="1"/>
      <w:numFmt w:val="decimal"/>
      <w:pStyle w:val="LTpreamble"/>
      <w:lvlText w:val="%1."/>
      <w:lvlJc w:val="left"/>
      <w:pPr>
        <w:ind w:left="567" w:hanging="567"/>
      </w:pPr>
      <w:rPr>
        <w:rFonts w:ascii="Arial" w:eastAsia="Arial" w:hAnsi="Arial" w:cs="Arial"/>
        <w:b/>
        <w:i w:val="0"/>
        <w:smallCaps/>
        <w:color w:val="000000"/>
        <w:sz w:val="20"/>
        <w:szCs w:val="20"/>
        <w:u w:val="none"/>
      </w:rPr>
    </w:lvl>
    <w:lvl w:ilvl="1">
      <w:start w:val="1"/>
      <w:numFmt w:val="decimal"/>
      <w:lvlText w:val="%1.%2."/>
      <w:lvlJc w:val="left"/>
      <w:pPr>
        <w:ind w:left="709" w:hanging="567"/>
      </w:pPr>
      <w:rPr>
        <w:rFonts w:ascii="Arial" w:eastAsia="Arial" w:hAnsi="Arial" w:cs="Arial"/>
        <w:b w:val="0"/>
        <w:i w:val="0"/>
        <w:smallCaps w:val="0"/>
        <w:color w:val="000000"/>
        <w:sz w:val="20"/>
        <w:szCs w:val="20"/>
        <w:u w:val="none"/>
      </w:rPr>
    </w:lvl>
    <w:lvl w:ilvl="2">
      <w:start w:val="1"/>
      <w:numFmt w:val="lowerLetter"/>
      <w:lvlText w:val="(%3)"/>
      <w:lvlJc w:val="left"/>
      <w:pPr>
        <w:ind w:left="964" w:hanging="397"/>
      </w:pPr>
      <w:rPr>
        <w:b w:val="0"/>
        <w:i w:val="0"/>
        <w:smallCaps w:val="0"/>
        <w:color w:val="000000"/>
        <w:sz w:val="20"/>
        <w:szCs w:val="20"/>
        <w:u w:val="none"/>
      </w:rPr>
    </w:lvl>
    <w:lvl w:ilvl="3">
      <w:start w:val="1"/>
      <w:numFmt w:val="lowerRoman"/>
      <w:lvlText w:val="(%4)"/>
      <w:lvlJc w:val="left"/>
      <w:pPr>
        <w:ind w:left="1361" w:hanging="397"/>
      </w:pPr>
      <w:rPr>
        <w:rFonts w:ascii="Arial" w:eastAsia="Arial" w:hAnsi="Arial" w:cs="Arial"/>
        <w:b w:val="0"/>
        <w:i w:val="0"/>
        <w:smallCaps w:val="0"/>
        <w:color w:val="000000"/>
        <w:sz w:val="20"/>
        <w:szCs w:val="20"/>
        <w:u w:val="none"/>
      </w:rPr>
    </w:lvl>
    <w:lvl w:ilvl="4">
      <w:start w:val="1"/>
      <w:numFmt w:val="decimal"/>
      <w:lvlText w:val="%5)"/>
      <w:lvlJc w:val="left"/>
      <w:pPr>
        <w:ind w:left="2551" w:hanging="851"/>
      </w:pPr>
      <w:rPr>
        <w:b w:val="0"/>
        <w:i w:val="0"/>
        <w:smallCaps w:val="0"/>
        <w:color w:val="000000"/>
        <w:sz w:val="24"/>
        <w:szCs w:val="24"/>
        <w:u w:val="none"/>
      </w:rPr>
    </w:lvl>
    <w:lvl w:ilvl="5">
      <w:start w:val="1"/>
      <w:numFmt w:val="decimal"/>
      <w:lvlText w:val="%1.%2.%3.%4.%5.%6"/>
      <w:lvlJc w:val="left"/>
      <w:pPr>
        <w:ind w:left="867" w:hanging="1151"/>
      </w:pPr>
      <w:rPr>
        <w:rFonts w:ascii="Times New Roman" w:eastAsia="Times New Roman" w:hAnsi="Times New Roman" w:cs="Times New Roman"/>
        <w:b/>
        <w:color w:val="0000FF"/>
        <w:sz w:val="22"/>
        <w:szCs w:val="22"/>
        <w:u w:val="single"/>
      </w:rPr>
    </w:lvl>
    <w:lvl w:ilvl="6">
      <w:start w:val="1"/>
      <w:numFmt w:val="decimal"/>
      <w:lvlText w:val="%1.%2.%3.%4.%5.%6.%7"/>
      <w:lvlJc w:val="left"/>
      <w:pPr>
        <w:ind w:left="1014" w:hanging="1298"/>
      </w:pPr>
      <w:rPr>
        <w:rFonts w:ascii="Times New Roman" w:eastAsia="Times New Roman" w:hAnsi="Times New Roman" w:cs="Times New Roman"/>
        <w:color w:val="0000FF"/>
        <w:sz w:val="24"/>
        <w:szCs w:val="24"/>
        <w:u w:val="single"/>
      </w:rPr>
    </w:lvl>
    <w:lvl w:ilvl="7">
      <w:start w:val="1"/>
      <w:numFmt w:val="decimal"/>
      <w:lvlText w:val="%1.%2.%3.%4.%5.%6.%7.%8"/>
      <w:lvlJc w:val="left"/>
      <w:pPr>
        <w:ind w:left="1156" w:hanging="1440"/>
      </w:pPr>
      <w:rPr>
        <w:rFonts w:ascii="Times New Roman" w:eastAsia="Times New Roman" w:hAnsi="Times New Roman" w:cs="Times New Roman"/>
        <w:i/>
        <w:color w:val="0000FF"/>
        <w:sz w:val="24"/>
        <w:szCs w:val="24"/>
        <w:u w:val="single"/>
      </w:rPr>
    </w:lvl>
    <w:lvl w:ilvl="8">
      <w:start w:val="1"/>
      <w:numFmt w:val="decimal"/>
      <w:lvlText w:val="%1.%2.%3.%4.%5.%6.%7.%8.%9"/>
      <w:lvlJc w:val="left"/>
      <w:pPr>
        <w:ind w:left="1298" w:hanging="1581"/>
      </w:pPr>
      <w:rPr>
        <w:rFonts w:ascii="Arial" w:eastAsia="Arial" w:hAnsi="Arial" w:cs="Arial"/>
        <w:color w:val="0000FF"/>
        <w:sz w:val="22"/>
        <w:szCs w:val="22"/>
        <w:u w:val="single"/>
      </w:rPr>
    </w:lvl>
  </w:abstractNum>
  <w:abstractNum w:abstractNumId="4" w15:restartNumberingAfterBreak="0">
    <w:nsid w:val="69BA4A13"/>
    <w:multiLevelType w:val="multilevel"/>
    <w:tmpl w:val="ED0A51C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pStyle w:val="3LV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AAE5E3E"/>
    <w:multiLevelType w:val="multilevel"/>
    <w:tmpl w:val="8EAE2124"/>
    <w:lvl w:ilvl="0">
      <w:start w:val="1"/>
      <w:numFmt w:val="decimal"/>
      <w:pStyle w:val="LTpartynumber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987CD5"/>
    <w:multiLevelType w:val="multilevel"/>
    <w:tmpl w:val="A7DE93E2"/>
    <w:lvl w:ilvl="0">
      <w:start w:val="1"/>
      <w:numFmt w:val="decimal"/>
      <w:pStyle w:val="LT1"/>
      <w:lvlText w:val="%1."/>
      <w:lvlJc w:val="left"/>
      <w:pPr>
        <w:ind w:left="360" w:hanging="360"/>
      </w:pPr>
    </w:lvl>
    <w:lvl w:ilvl="1">
      <w:start w:val="1"/>
      <w:numFmt w:val="decimal"/>
      <w:pStyle w:val="Style1"/>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0218245">
    <w:abstractNumId w:val="2"/>
  </w:num>
  <w:num w:numId="2" w16cid:durableId="1831944875">
    <w:abstractNumId w:val="5"/>
  </w:num>
  <w:num w:numId="3" w16cid:durableId="472983428">
    <w:abstractNumId w:val="3"/>
  </w:num>
  <w:num w:numId="4" w16cid:durableId="1840003554">
    <w:abstractNumId w:val="1"/>
  </w:num>
  <w:num w:numId="5" w16cid:durableId="654384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9079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4506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566063">
    <w:abstractNumId w:val="6"/>
  </w:num>
  <w:num w:numId="9" w16cid:durableId="488834035">
    <w:abstractNumId w:val="0"/>
  </w:num>
  <w:num w:numId="10" w16cid:durableId="126145041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zs7QwNjM1NrA0MDdR0lEKTi0uzszPAykwrAUAivYxdiwAAAA="/>
  </w:docVars>
  <w:rsids>
    <w:rsidRoot w:val="00175592"/>
    <w:rsid w:val="00022927"/>
    <w:rsid w:val="000330D0"/>
    <w:rsid w:val="00060FF8"/>
    <w:rsid w:val="000672F5"/>
    <w:rsid w:val="00081B40"/>
    <w:rsid w:val="00093160"/>
    <w:rsid w:val="0009627A"/>
    <w:rsid w:val="000B2866"/>
    <w:rsid w:val="000B3B3E"/>
    <w:rsid w:val="000B4ED3"/>
    <w:rsid w:val="000E7489"/>
    <w:rsid w:val="000F5A42"/>
    <w:rsid w:val="00114907"/>
    <w:rsid w:val="00116EA0"/>
    <w:rsid w:val="00157B55"/>
    <w:rsid w:val="00175592"/>
    <w:rsid w:val="0018045E"/>
    <w:rsid w:val="00181B5A"/>
    <w:rsid w:val="001F4CBE"/>
    <w:rsid w:val="00200AA3"/>
    <w:rsid w:val="00206A06"/>
    <w:rsid w:val="002302D4"/>
    <w:rsid w:val="00253BF8"/>
    <w:rsid w:val="00257DFB"/>
    <w:rsid w:val="00296952"/>
    <w:rsid w:val="00296F10"/>
    <w:rsid w:val="002A3B09"/>
    <w:rsid w:val="002B178A"/>
    <w:rsid w:val="002D3A25"/>
    <w:rsid w:val="002D4A5A"/>
    <w:rsid w:val="002D50E6"/>
    <w:rsid w:val="002D56FD"/>
    <w:rsid w:val="00300ADC"/>
    <w:rsid w:val="0031301C"/>
    <w:rsid w:val="00316C99"/>
    <w:rsid w:val="0033361A"/>
    <w:rsid w:val="00391758"/>
    <w:rsid w:val="003A2D2B"/>
    <w:rsid w:val="003A5AFC"/>
    <w:rsid w:val="003E5A20"/>
    <w:rsid w:val="003F5462"/>
    <w:rsid w:val="004025A9"/>
    <w:rsid w:val="00432293"/>
    <w:rsid w:val="004340DE"/>
    <w:rsid w:val="00444FED"/>
    <w:rsid w:val="0045065F"/>
    <w:rsid w:val="00465977"/>
    <w:rsid w:val="00483399"/>
    <w:rsid w:val="0049327C"/>
    <w:rsid w:val="004B6C6C"/>
    <w:rsid w:val="004C765C"/>
    <w:rsid w:val="004D6EF4"/>
    <w:rsid w:val="004D7AAD"/>
    <w:rsid w:val="00525BFC"/>
    <w:rsid w:val="0054556E"/>
    <w:rsid w:val="005532E8"/>
    <w:rsid w:val="00584A16"/>
    <w:rsid w:val="005C20B4"/>
    <w:rsid w:val="005E6C7D"/>
    <w:rsid w:val="00625C9D"/>
    <w:rsid w:val="0066213E"/>
    <w:rsid w:val="006A5CC6"/>
    <w:rsid w:val="006E32B1"/>
    <w:rsid w:val="006E6998"/>
    <w:rsid w:val="006F6269"/>
    <w:rsid w:val="0070630F"/>
    <w:rsid w:val="00727869"/>
    <w:rsid w:val="007928BD"/>
    <w:rsid w:val="007B6CE0"/>
    <w:rsid w:val="007B7D72"/>
    <w:rsid w:val="007E7EA5"/>
    <w:rsid w:val="007F151F"/>
    <w:rsid w:val="00806A31"/>
    <w:rsid w:val="008901E5"/>
    <w:rsid w:val="00890EB8"/>
    <w:rsid w:val="008979CD"/>
    <w:rsid w:val="00897B92"/>
    <w:rsid w:val="008B3774"/>
    <w:rsid w:val="008D6A6A"/>
    <w:rsid w:val="008E13B5"/>
    <w:rsid w:val="008F432B"/>
    <w:rsid w:val="009126CB"/>
    <w:rsid w:val="00913427"/>
    <w:rsid w:val="0093236B"/>
    <w:rsid w:val="00942143"/>
    <w:rsid w:val="00986BD7"/>
    <w:rsid w:val="00995B5F"/>
    <w:rsid w:val="00996370"/>
    <w:rsid w:val="0099743B"/>
    <w:rsid w:val="00A00354"/>
    <w:rsid w:val="00A03E51"/>
    <w:rsid w:val="00A1615C"/>
    <w:rsid w:val="00A3150B"/>
    <w:rsid w:val="00A363E8"/>
    <w:rsid w:val="00A53B0C"/>
    <w:rsid w:val="00A93BC3"/>
    <w:rsid w:val="00AA3A8B"/>
    <w:rsid w:val="00AA58F7"/>
    <w:rsid w:val="00B54D30"/>
    <w:rsid w:val="00B71DB2"/>
    <w:rsid w:val="00B83B45"/>
    <w:rsid w:val="00B90714"/>
    <w:rsid w:val="00BA1A44"/>
    <w:rsid w:val="00BB74B5"/>
    <w:rsid w:val="00BC559F"/>
    <w:rsid w:val="00BC6774"/>
    <w:rsid w:val="00BE4588"/>
    <w:rsid w:val="00BF3044"/>
    <w:rsid w:val="00C676FE"/>
    <w:rsid w:val="00C73663"/>
    <w:rsid w:val="00C77C24"/>
    <w:rsid w:val="00C95126"/>
    <w:rsid w:val="00CA2D8D"/>
    <w:rsid w:val="00CF1194"/>
    <w:rsid w:val="00D102F0"/>
    <w:rsid w:val="00D25F67"/>
    <w:rsid w:val="00D573D5"/>
    <w:rsid w:val="00D73D69"/>
    <w:rsid w:val="00D95191"/>
    <w:rsid w:val="00DD63EF"/>
    <w:rsid w:val="00DE033E"/>
    <w:rsid w:val="00DE069A"/>
    <w:rsid w:val="00E01008"/>
    <w:rsid w:val="00E029E6"/>
    <w:rsid w:val="00E04012"/>
    <w:rsid w:val="00E14753"/>
    <w:rsid w:val="00E60268"/>
    <w:rsid w:val="00E72046"/>
    <w:rsid w:val="00E8730A"/>
    <w:rsid w:val="00EA4316"/>
    <w:rsid w:val="00EA7F61"/>
    <w:rsid w:val="00EC54DC"/>
    <w:rsid w:val="00ED2612"/>
    <w:rsid w:val="00ED39B2"/>
    <w:rsid w:val="00ED5A59"/>
    <w:rsid w:val="00EE76A6"/>
    <w:rsid w:val="00F05C97"/>
    <w:rsid w:val="00F20E07"/>
    <w:rsid w:val="00F22672"/>
    <w:rsid w:val="00F3715D"/>
    <w:rsid w:val="00F506D4"/>
    <w:rsid w:val="00F6318F"/>
    <w:rsid w:val="00F75956"/>
    <w:rsid w:val="00F87C59"/>
    <w:rsid w:val="00F92B13"/>
    <w:rsid w:val="00FF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F26B9"/>
  </w:style>
  <w:style w:type="paragraph" w:styleId="Antrat1">
    <w:name w:val="heading 1"/>
    <w:basedOn w:val="prastasis"/>
    <w:next w:val="prastasis"/>
    <w:link w:val="Antrat1Diagrama"/>
    <w:uiPriority w:val="9"/>
    <w:qFormat/>
    <w:rsid w:val="009803D1"/>
    <w:pPr>
      <w:keepNext/>
      <w:suppressAutoHyphens/>
      <w:autoSpaceDN w:val="0"/>
      <w:spacing w:before="240" w:after="60" w:line="276" w:lineRule="auto"/>
      <w:ind w:left="432" w:hanging="432"/>
      <w:jc w:val="both"/>
      <w:textAlignment w:val="baseline"/>
      <w:outlineLvl w:val="0"/>
    </w:pPr>
    <w:rPr>
      <w:rFonts w:cs="Arial"/>
      <w:b/>
      <w:bCs/>
      <w:kern w:val="32"/>
      <w:szCs w:val="32"/>
    </w:rPr>
  </w:style>
  <w:style w:type="paragraph" w:styleId="Antrat2">
    <w:name w:val="heading 2"/>
    <w:basedOn w:val="prastasis"/>
    <w:next w:val="prastasis"/>
    <w:link w:val="Antrat2Diagrama"/>
    <w:uiPriority w:val="9"/>
    <w:semiHidden/>
    <w:unhideWhenUsed/>
    <w:qFormat/>
    <w:rsid w:val="00AA6C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uiPriority w:val="9"/>
    <w:semiHidden/>
    <w:unhideWhenUsed/>
    <w:qFormat/>
    <w:rsid w:val="00FF26B9"/>
    <w:pPr>
      <w:keepNext/>
      <w:jc w:val="both"/>
      <w:outlineLvl w:val="2"/>
    </w:pPr>
    <w:rPr>
      <w:b/>
      <w:bCs/>
      <w:sz w:val="22"/>
      <w:szCs w:val="20"/>
      <w:lang w:val="en-GB"/>
    </w:rPr>
  </w:style>
  <w:style w:type="paragraph" w:styleId="Antrat4">
    <w:name w:val="heading 4"/>
    <w:basedOn w:val="prastasis"/>
    <w:next w:val="prastasis"/>
    <w:link w:val="Antrat4Diagrama"/>
    <w:uiPriority w:val="9"/>
    <w:semiHidden/>
    <w:unhideWhenUsed/>
    <w:qFormat/>
    <w:rsid w:val="009803D1"/>
    <w:pPr>
      <w:keepNext/>
      <w:suppressAutoHyphens/>
      <w:autoSpaceDN w:val="0"/>
      <w:spacing w:before="240" w:after="60" w:line="276" w:lineRule="auto"/>
      <w:ind w:left="864" w:hanging="864"/>
      <w:textAlignment w:val="baseline"/>
      <w:outlineLvl w:val="3"/>
    </w:pPr>
    <w:rPr>
      <w:b/>
      <w:bCs/>
      <w:sz w:val="28"/>
      <w:szCs w:val="28"/>
    </w:rPr>
  </w:style>
  <w:style w:type="paragraph" w:styleId="Antrat5">
    <w:name w:val="heading 5"/>
    <w:basedOn w:val="prastasis"/>
    <w:next w:val="prastasis"/>
    <w:link w:val="Antrat5Diagrama"/>
    <w:uiPriority w:val="9"/>
    <w:semiHidden/>
    <w:unhideWhenUsed/>
    <w:qFormat/>
    <w:rsid w:val="009803D1"/>
    <w:pPr>
      <w:suppressAutoHyphens/>
      <w:autoSpaceDN w:val="0"/>
      <w:spacing w:before="240" w:after="60" w:line="276" w:lineRule="auto"/>
      <w:ind w:left="1008" w:hanging="1008"/>
      <w:textAlignment w:val="baseline"/>
      <w:outlineLvl w:val="4"/>
    </w:pPr>
    <w:rPr>
      <w:b/>
      <w:bCs/>
      <w:i/>
      <w:iCs/>
      <w:sz w:val="26"/>
      <w:szCs w:val="26"/>
    </w:rPr>
  </w:style>
  <w:style w:type="paragraph" w:styleId="Antrat6">
    <w:name w:val="heading 6"/>
    <w:basedOn w:val="prastasis"/>
    <w:next w:val="prastasis"/>
    <w:link w:val="Antrat6Diagrama"/>
    <w:uiPriority w:val="9"/>
    <w:semiHidden/>
    <w:unhideWhenUsed/>
    <w:qFormat/>
    <w:rsid w:val="009803D1"/>
    <w:pPr>
      <w:suppressAutoHyphens/>
      <w:autoSpaceDN w:val="0"/>
      <w:spacing w:before="240" w:after="60" w:line="276" w:lineRule="auto"/>
      <w:ind w:left="1152" w:hanging="1152"/>
      <w:textAlignment w:val="baseline"/>
      <w:outlineLvl w:val="5"/>
    </w:pPr>
    <w:rPr>
      <w:b/>
      <w:bCs/>
      <w:szCs w:val="22"/>
    </w:rPr>
  </w:style>
  <w:style w:type="paragraph" w:styleId="Antrat7">
    <w:name w:val="heading 7"/>
    <w:basedOn w:val="prastasis"/>
    <w:next w:val="prastasis"/>
    <w:link w:val="Antrat7Diagrama"/>
    <w:rsid w:val="009803D1"/>
    <w:pPr>
      <w:suppressAutoHyphens/>
      <w:autoSpaceDN w:val="0"/>
      <w:spacing w:before="240" w:after="60" w:line="276" w:lineRule="auto"/>
      <w:ind w:left="1296" w:hanging="1296"/>
      <w:textAlignment w:val="baseline"/>
      <w:outlineLvl w:val="6"/>
    </w:pPr>
    <w:rPr>
      <w:szCs w:val="22"/>
    </w:rPr>
  </w:style>
  <w:style w:type="paragraph" w:styleId="Antrat8">
    <w:name w:val="heading 8"/>
    <w:basedOn w:val="prastasis"/>
    <w:next w:val="prastasis"/>
    <w:link w:val="Antrat8Diagrama"/>
    <w:rsid w:val="009803D1"/>
    <w:pPr>
      <w:suppressAutoHyphens/>
      <w:autoSpaceDN w:val="0"/>
      <w:spacing w:before="240" w:after="60" w:line="276" w:lineRule="auto"/>
      <w:ind w:left="1440" w:hanging="1440"/>
      <w:textAlignment w:val="baseline"/>
      <w:outlineLvl w:val="7"/>
    </w:pPr>
    <w:rPr>
      <w:i/>
      <w:iCs/>
      <w:szCs w:val="22"/>
    </w:rPr>
  </w:style>
  <w:style w:type="paragraph" w:styleId="Antrat9">
    <w:name w:val="heading 9"/>
    <w:basedOn w:val="prastasis"/>
    <w:next w:val="prastasis"/>
    <w:link w:val="Antrat9Diagrama"/>
    <w:unhideWhenUsed/>
    <w:rsid w:val="009803D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uiPriority w:val="10"/>
    <w:qFormat/>
    <w:rsid w:val="0012051E"/>
    <w:pPr>
      <w:jc w:val="center"/>
    </w:pPr>
    <w:rPr>
      <w:sz w:val="28"/>
      <w:szCs w:val="28"/>
      <w:lang w:val="lv-LV" w:eastAsia="ja-JP"/>
    </w:rPr>
  </w:style>
  <w:style w:type="paragraph" w:styleId="Porat">
    <w:name w:val="footer"/>
    <w:basedOn w:val="prastasis"/>
    <w:link w:val="PoratDiagrama"/>
    <w:uiPriority w:val="99"/>
    <w:rsid w:val="00FF26B9"/>
    <w:pPr>
      <w:tabs>
        <w:tab w:val="center" w:pos="4677"/>
        <w:tab w:val="right" w:pos="9355"/>
      </w:tabs>
    </w:pPr>
    <w:rPr>
      <w:lang w:eastAsia="lt-LT"/>
    </w:rPr>
  </w:style>
  <w:style w:type="character" w:customStyle="1" w:styleId="PoratDiagrama">
    <w:name w:val="Poraštė Diagrama"/>
    <w:link w:val="Porat"/>
    <w:uiPriority w:val="99"/>
    <w:rsid w:val="00FF26B9"/>
    <w:rPr>
      <w:sz w:val="24"/>
      <w:szCs w:val="24"/>
      <w:lang w:val="lt-LT" w:eastAsia="lt-LT" w:bidi="ar-SA"/>
    </w:rPr>
  </w:style>
  <w:style w:type="paragraph" w:styleId="Pagrindiniotekstotrauka">
    <w:name w:val="Body Text Indent"/>
    <w:basedOn w:val="prastasis"/>
    <w:rsid w:val="00FF26B9"/>
    <w:pPr>
      <w:ind w:firstLine="720"/>
      <w:jc w:val="both"/>
    </w:pPr>
    <w:rPr>
      <w:rFonts w:ascii="CenturyOldStyleLT" w:hAnsi="CenturyOldStyleLT"/>
      <w:sz w:val="22"/>
      <w:szCs w:val="20"/>
    </w:rPr>
  </w:style>
  <w:style w:type="paragraph" w:styleId="Pagrindiniotekstotrauka2">
    <w:name w:val="Body Text Indent 2"/>
    <w:basedOn w:val="prastasis"/>
    <w:rsid w:val="00FF26B9"/>
    <w:pPr>
      <w:spacing w:after="120" w:line="480" w:lineRule="auto"/>
      <w:ind w:left="283"/>
    </w:pPr>
    <w:rPr>
      <w:lang w:val="en-GB"/>
    </w:rPr>
  </w:style>
  <w:style w:type="paragraph" w:styleId="Antrats">
    <w:name w:val="header"/>
    <w:basedOn w:val="prastasis"/>
    <w:link w:val="AntratsDiagrama"/>
    <w:rsid w:val="00764BF9"/>
    <w:pPr>
      <w:tabs>
        <w:tab w:val="center" w:pos="4819"/>
        <w:tab w:val="right" w:pos="9638"/>
      </w:tabs>
    </w:pPr>
  </w:style>
  <w:style w:type="character" w:customStyle="1" w:styleId="AntratsDiagrama">
    <w:name w:val="Antraštės Diagrama"/>
    <w:link w:val="Antrats"/>
    <w:rsid w:val="00764BF9"/>
    <w:rPr>
      <w:sz w:val="24"/>
      <w:szCs w:val="24"/>
      <w:lang w:val="en-US" w:eastAsia="en-US"/>
    </w:rPr>
  </w:style>
  <w:style w:type="paragraph" w:styleId="Debesliotekstas">
    <w:name w:val="Balloon Text"/>
    <w:basedOn w:val="prastasis"/>
    <w:link w:val="DebesliotekstasDiagrama"/>
    <w:uiPriority w:val="99"/>
    <w:rsid w:val="00424AF4"/>
    <w:rPr>
      <w:rFonts w:ascii="Tahoma" w:hAnsi="Tahoma" w:cs="Tahoma"/>
      <w:sz w:val="16"/>
      <w:szCs w:val="16"/>
    </w:rPr>
  </w:style>
  <w:style w:type="character" w:customStyle="1" w:styleId="DebesliotekstasDiagrama">
    <w:name w:val="Debesėlio tekstas Diagrama"/>
    <w:link w:val="Debesliotekstas"/>
    <w:uiPriority w:val="99"/>
    <w:rsid w:val="00424AF4"/>
    <w:rPr>
      <w:rFonts w:ascii="Tahoma" w:hAnsi="Tahoma" w:cs="Tahoma"/>
      <w:sz w:val="16"/>
      <w:szCs w:val="16"/>
      <w:lang w:val="en-US" w:eastAsia="en-US"/>
    </w:rPr>
  </w:style>
  <w:style w:type="paragraph" w:styleId="Sraopastraipa">
    <w:name w:val="List Paragraph"/>
    <w:basedOn w:val="prastasis"/>
    <w:uiPriority w:val="34"/>
    <w:rsid w:val="009D1C2A"/>
    <w:pPr>
      <w:ind w:left="720"/>
      <w:contextualSpacing/>
    </w:pPr>
  </w:style>
  <w:style w:type="character" w:styleId="Hipersaitas">
    <w:name w:val="Hyperlink"/>
    <w:basedOn w:val="Numatytasispastraiposriftas"/>
    <w:uiPriority w:val="99"/>
    <w:rsid w:val="00310832"/>
    <w:rPr>
      <w:color w:val="0000FF" w:themeColor="hyperlink"/>
      <w:u w:val="single"/>
    </w:rPr>
  </w:style>
  <w:style w:type="paragraph" w:styleId="Pagrindinistekstas">
    <w:name w:val="Body Text"/>
    <w:basedOn w:val="prastasis"/>
    <w:link w:val="PagrindinistekstasDiagrama"/>
    <w:rsid w:val="00BA080D"/>
    <w:pPr>
      <w:spacing w:after="120"/>
    </w:pPr>
    <w:rPr>
      <w:rFonts w:ascii="Arial" w:hAnsi="Arial"/>
      <w:sz w:val="20"/>
    </w:rPr>
  </w:style>
  <w:style w:type="character" w:customStyle="1" w:styleId="PagrindinistekstasDiagrama">
    <w:name w:val="Pagrindinis tekstas Diagrama"/>
    <w:basedOn w:val="Numatytasispastraiposriftas"/>
    <w:link w:val="Pagrindinistekstas"/>
    <w:rsid w:val="00BA080D"/>
    <w:rPr>
      <w:rFonts w:ascii="Arial" w:hAnsi="Arial"/>
      <w:szCs w:val="24"/>
      <w:lang w:val="lt-LT"/>
    </w:rPr>
  </w:style>
  <w:style w:type="paragraph" w:customStyle="1" w:styleId="AirbusStandard">
    <w:name w:val="Airbus_Standard"/>
    <w:rsid w:val="00BA080D"/>
    <w:pPr>
      <w:jc w:val="both"/>
    </w:pPr>
    <w:rPr>
      <w:rFonts w:ascii="Arial" w:hAnsi="Arial"/>
      <w:sz w:val="22"/>
      <w:lang w:eastAsia="de-DE"/>
    </w:rPr>
  </w:style>
  <w:style w:type="character" w:styleId="Komentaronuoroda">
    <w:name w:val="annotation reference"/>
    <w:basedOn w:val="Numatytasispastraiposriftas"/>
    <w:rsid w:val="007D6192"/>
    <w:rPr>
      <w:sz w:val="16"/>
      <w:szCs w:val="16"/>
    </w:rPr>
  </w:style>
  <w:style w:type="paragraph" w:styleId="Komentarotekstas">
    <w:name w:val="annotation text"/>
    <w:basedOn w:val="prastasis"/>
    <w:link w:val="KomentarotekstasDiagrama"/>
    <w:rsid w:val="007D6192"/>
    <w:rPr>
      <w:sz w:val="20"/>
      <w:szCs w:val="20"/>
    </w:rPr>
  </w:style>
  <w:style w:type="character" w:customStyle="1" w:styleId="KomentarotekstasDiagrama">
    <w:name w:val="Komentaro tekstas Diagrama"/>
    <w:basedOn w:val="Numatytasispastraiposriftas"/>
    <w:link w:val="Komentarotekstas"/>
    <w:rsid w:val="007D6192"/>
  </w:style>
  <w:style w:type="paragraph" w:styleId="Komentarotema">
    <w:name w:val="annotation subject"/>
    <w:basedOn w:val="Komentarotekstas"/>
    <w:next w:val="Komentarotekstas"/>
    <w:link w:val="KomentarotemaDiagrama"/>
    <w:rsid w:val="007D6192"/>
    <w:rPr>
      <w:b/>
      <w:bCs/>
    </w:rPr>
  </w:style>
  <w:style w:type="character" w:customStyle="1" w:styleId="KomentarotemaDiagrama">
    <w:name w:val="Komentaro tema Diagrama"/>
    <w:basedOn w:val="KomentarotekstasDiagrama"/>
    <w:link w:val="Komentarotema"/>
    <w:rsid w:val="007D6192"/>
    <w:rPr>
      <w:b/>
      <w:bCs/>
    </w:rPr>
  </w:style>
  <w:style w:type="paragraph" w:styleId="Pataisymai">
    <w:name w:val="Revision"/>
    <w:hidden/>
    <w:uiPriority w:val="99"/>
    <w:semiHidden/>
    <w:rsid w:val="00EB0CC6"/>
  </w:style>
  <w:style w:type="paragraph" w:customStyle="1" w:styleId="LT1Lheading">
    <w:name w:val="LT 1L (heading)"/>
    <w:link w:val="LT1LheadingChar"/>
    <w:uiPriority w:val="99"/>
    <w:qFormat/>
    <w:rsid w:val="00715E07"/>
    <w:pPr>
      <w:keepNext/>
      <w:numPr>
        <w:numId w:val="1"/>
      </w:numPr>
      <w:spacing w:before="360" w:after="300"/>
      <w:jc w:val="both"/>
    </w:pPr>
    <w:rPr>
      <w:rFonts w:ascii="Arial" w:eastAsia="SimSun" w:hAnsi="Arial"/>
      <w:b/>
      <w:bCs/>
      <w:caps/>
      <w:szCs w:val="22"/>
      <w:lang w:eastAsia="lt-LT"/>
    </w:rPr>
  </w:style>
  <w:style w:type="character" w:customStyle="1" w:styleId="LT1LheadingChar">
    <w:name w:val="LT 1L (heading) Char"/>
    <w:basedOn w:val="Numatytasispastraiposriftas"/>
    <w:link w:val="LT1Lheading"/>
    <w:uiPriority w:val="99"/>
    <w:rsid w:val="00715E07"/>
    <w:rPr>
      <w:rFonts w:ascii="Arial" w:eastAsia="SimSun" w:hAnsi="Arial"/>
      <w:b/>
      <w:bCs/>
      <w:caps/>
      <w:szCs w:val="22"/>
      <w:lang w:eastAsia="lt-LT"/>
    </w:rPr>
  </w:style>
  <w:style w:type="paragraph" w:customStyle="1" w:styleId="LT2Lheading">
    <w:name w:val="LT 2L (heading)"/>
    <w:basedOn w:val="prastasis"/>
    <w:next w:val="prastasis"/>
    <w:link w:val="LT2LheadingChar"/>
    <w:qFormat/>
    <w:rsid w:val="006C56C2"/>
    <w:pPr>
      <w:keepNext/>
      <w:spacing w:before="300" w:after="300"/>
      <w:ind w:left="567"/>
      <w:jc w:val="both"/>
    </w:pPr>
    <w:rPr>
      <w:rFonts w:ascii="Arial" w:eastAsiaTheme="minorEastAsia" w:hAnsi="Arial" w:cstheme="minorBidi"/>
      <w:b/>
      <w:color w:val="000000" w:themeColor="text1"/>
      <w:sz w:val="20"/>
      <w:szCs w:val="20"/>
    </w:rPr>
  </w:style>
  <w:style w:type="character" w:customStyle="1" w:styleId="LT2LheadingChar">
    <w:name w:val="LT 2L (heading) Char"/>
    <w:link w:val="LT2Lheading"/>
    <w:rsid w:val="006C56C2"/>
    <w:rPr>
      <w:rFonts w:ascii="Arial" w:eastAsiaTheme="minorEastAsia" w:hAnsi="Arial" w:cstheme="minorBidi"/>
      <w:b/>
      <w:color w:val="000000" w:themeColor="text1"/>
      <w:lang w:val="lt-LT"/>
    </w:rPr>
  </w:style>
  <w:style w:type="paragraph" w:customStyle="1" w:styleId="LT2Lprovision">
    <w:name w:val="LT 2L (provision)"/>
    <w:link w:val="LT2LprovisionChar"/>
    <w:uiPriority w:val="99"/>
    <w:qFormat/>
    <w:rsid w:val="009A4FFC"/>
    <w:pPr>
      <w:numPr>
        <w:ilvl w:val="1"/>
        <w:numId w:val="1"/>
      </w:numPr>
      <w:spacing w:after="120"/>
      <w:jc w:val="both"/>
    </w:pPr>
    <w:rPr>
      <w:rFonts w:ascii="Arial" w:eastAsia="SimSun" w:hAnsi="Arial"/>
      <w:kern w:val="24"/>
      <w:lang w:eastAsia="lt-LT"/>
    </w:rPr>
  </w:style>
  <w:style w:type="character" w:customStyle="1" w:styleId="LT2LprovisionChar">
    <w:name w:val="LT 2L (provision) Char"/>
    <w:basedOn w:val="Numatytasispastraiposriftas"/>
    <w:link w:val="LT2Lprovision"/>
    <w:uiPriority w:val="99"/>
    <w:rsid w:val="009A4FFC"/>
    <w:rPr>
      <w:rFonts w:ascii="Arial" w:eastAsia="SimSun" w:hAnsi="Arial"/>
      <w:kern w:val="24"/>
      <w:lang w:eastAsia="lt-LT"/>
    </w:rPr>
  </w:style>
  <w:style w:type="paragraph" w:customStyle="1" w:styleId="LT3Lsubprovision">
    <w:name w:val="LT 3L (subprovision)"/>
    <w:link w:val="LT3LsubprovisionChar"/>
    <w:qFormat/>
    <w:rsid w:val="009A4FFC"/>
    <w:pPr>
      <w:numPr>
        <w:ilvl w:val="2"/>
        <w:numId w:val="1"/>
      </w:numPr>
      <w:spacing w:after="120"/>
      <w:jc w:val="both"/>
    </w:pPr>
    <w:rPr>
      <w:rFonts w:ascii="Arial" w:eastAsia="SimSun" w:hAnsi="Arial"/>
      <w:kern w:val="24"/>
      <w:lang w:eastAsia="zh-CN"/>
    </w:rPr>
  </w:style>
  <w:style w:type="character" w:customStyle="1" w:styleId="LT3LsubprovisionChar">
    <w:name w:val="LT 3L (subprovision) Char"/>
    <w:link w:val="LT3Lsubprovision"/>
    <w:rsid w:val="009A4FFC"/>
    <w:rPr>
      <w:rFonts w:ascii="Arial" w:eastAsia="SimSun" w:hAnsi="Arial"/>
      <w:kern w:val="24"/>
      <w:lang w:eastAsia="zh-CN"/>
    </w:rPr>
  </w:style>
  <w:style w:type="paragraph" w:customStyle="1" w:styleId="LT4Llist">
    <w:name w:val="LT 4L (list)"/>
    <w:basedOn w:val="LT3Lsubprovision"/>
    <w:rsid w:val="00EB0CC6"/>
    <w:pPr>
      <w:numPr>
        <w:ilvl w:val="3"/>
      </w:numPr>
    </w:pPr>
    <w:rPr>
      <w:color w:val="000000" w:themeColor="text1"/>
      <w:szCs w:val="20"/>
    </w:rPr>
  </w:style>
  <w:style w:type="paragraph" w:customStyle="1" w:styleId="LTparagraph">
    <w:name w:val="LT paragraph"/>
    <w:basedOn w:val="prastasis"/>
    <w:link w:val="LTparagraphChar"/>
    <w:qFormat/>
    <w:rsid w:val="00EB0CC6"/>
    <w:pPr>
      <w:spacing w:after="120"/>
      <w:jc w:val="both"/>
    </w:pPr>
    <w:rPr>
      <w:rFonts w:ascii="Arial" w:eastAsiaTheme="minorEastAsia" w:hAnsi="Arial" w:cstheme="minorBidi"/>
      <w:color w:val="000000" w:themeColor="text1"/>
      <w:sz w:val="20"/>
      <w:szCs w:val="20"/>
    </w:rPr>
  </w:style>
  <w:style w:type="character" w:customStyle="1" w:styleId="LTparagraphChar">
    <w:name w:val="LT paragraph Char"/>
    <w:basedOn w:val="Numatytasispastraiposriftas"/>
    <w:link w:val="LTparagraph"/>
    <w:rsid w:val="00EB0CC6"/>
    <w:rPr>
      <w:rFonts w:ascii="Arial" w:eastAsiaTheme="minorEastAsia" w:hAnsi="Arial" w:cstheme="minorBidi"/>
      <w:color w:val="000000" w:themeColor="text1"/>
      <w:lang w:val="lt-LT"/>
    </w:rPr>
  </w:style>
  <w:style w:type="paragraph" w:customStyle="1" w:styleId="LTpartynumbering">
    <w:name w:val="LT party numbering"/>
    <w:basedOn w:val="LTparagraph"/>
    <w:link w:val="LTpartynumberingChar"/>
    <w:qFormat/>
    <w:rsid w:val="00674532"/>
    <w:pPr>
      <w:numPr>
        <w:numId w:val="2"/>
      </w:numPr>
      <w:ind w:left="567" w:hanging="567"/>
    </w:pPr>
    <w:rPr>
      <w:rFonts w:eastAsia="Times New Roman" w:cs="Arial"/>
      <w:bCs/>
      <w:iCs/>
      <w:color w:val="auto"/>
      <w:szCs w:val="22"/>
    </w:rPr>
  </w:style>
  <w:style w:type="character" w:customStyle="1" w:styleId="LTpartynumberingChar">
    <w:name w:val="LT party numbering Char"/>
    <w:link w:val="LTpartynumbering"/>
    <w:rsid w:val="00674532"/>
    <w:rPr>
      <w:rFonts w:ascii="Arial" w:hAnsi="Arial" w:cs="Arial"/>
      <w:bCs/>
      <w:iCs/>
      <w:sz w:val="20"/>
      <w:szCs w:val="22"/>
    </w:rPr>
  </w:style>
  <w:style w:type="paragraph" w:customStyle="1" w:styleId="LTpreamble">
    <w:name w:val="LT preamble"/>
    <w:link w:val="LTpreambleChar"/>
    <w:qFormat/>
    <w:rsid w:val="00325225"/>
    <w:pPr>
      <w:numPr>
        <w:numId w:val="3"/>
      </w:numPr>
      <w:tabs>
        <w:tab w:val="num" w:pos="720"/>
      </w:tabs>
      <w:spacing w:after="120"/>
      <w:ind w:left="720" w:hanging="720"/>
      <w:jc w:val="both"/>
    </w:pPr>
    <w:rPr>
      <w:rFonts w:ascii="Arial" w:eastAsia="SimSun" w:hAnsi="Arial"/>
      <w:kern w:val="24"/>
      <w:lang w:eastAsia="lt-LT"/>
    </w:rPr>
  </w:style>
  <w:style w:type="character" w:customStyle="1" w:styleId="LTpreambleChar">
    <w:name w:val="LT preamble Char"/>
    <w:basedOn w:val="Numatytasispastraiposriftas"/>
    <w:link w:val="LTpreamble"/>
    <w:rsid w:val="00325225"/>
    <w:rPr>
      <w:rFonts w:ascii="Arial" w:eastAsia="SimSun" w:hAnsi="Arial"/>
      <w:kern w:val="24"/>
      <w:lang w:eastAsia="lt-LT"/>
    </w:rPr>
  </w:style>
  <w:style w:type="paragraph" w:customStyle="1" w:styleId="LTScheduleTitle">
    <w:name w:val="LT Schedule Title"/>
    <w:basedOn w:val="Pagrindinistekstas"/>
    <w:next w:val="Pagrindinistekstas"/>
    <w:link w:val="LTScheduleTitleChar"/>
    <w:qFormat/>
    <w:rsid w:val="001D348A"/>
    <w:pPr>
      <w:widowControl w:val="0"/>
      <w:numPr>
        <w:numId w:val="4"/>
      </w:numPr>
      <w:spacing w:before="120"/>
      <w:jc w:val="center"/>
    </w:pPr>
    <w:rPr>
      <w:rFonts w:cs="Arial"/>
      <w:b/>
      <w:bCs/>
      <w:caps/>
      <w:color w:val="000000" w:themeColor="text1"/>
      <w:w w:val="0"/>
      <w:szCs w:val="20"/>
    </w:rPr>
  </w:style>
  <w:style w:type="paragraph" w:customStyle="1" w:styleId="ENG1stlevelheading">
    <w:name w:val="ENG 1st level (heading)"/>
    <w:basedOn w:val="prastasis"/>
    <w:next w:val="prastasis"/>
    <w:rsid w:val="00ED5493"/>
    <w:pPr>
      <w:keepNext/>
      <w:widowControl w:val="0"/>
      <w:tabs>
        <w:tab w:val="num" w:pos="720"/>
      </w:tabs>
      <w:autoSpaceDE w:val="0"/>
      <w:autoSpaceDN w:val="0"/>
      <w:adjustRightInd w:val="0"/>
      <w:spacing w:before="360" w:after="300"/>
      <w:ind w:left="720" w:hanging="720"/>
      <w:jc w:val="both"/>
    </w:pPr>
    <w:rPr>
      <w:rFonts w:ascii="Arial" w:eastAsia="SimSun" w:hAnsi="Arial"/>
      <w:b/>
      <w:bCs/>
      <w:caps/>
      <w:spacing w:val="25"/>
      <w:kern w:val="24"/>
      <w:sz w:val="20"/>
      <w:szCs w:val="20"/>
      <w:lang w:eastAsia="zh-CN"/>
    </w:rPr>
  </w:style>
  <w:style w:type="paragraph" w:customStyle="1" w:styleId="ENG2ndlevelprovision">
    <w:name w:val="ENG 2nd level (provision)"/>
    <w:basedOn w:val="prastasis"/>
    <w:rsid w:val="00ED5493"/>
    <w:pPr>
      <w:widowControl w:val="0"/>
      <w:numPr>
        <w:ilvl w:val="1"/>
        <w:numId w:val="5"/>
      </w:numPr>
      <w:autoSpaceDE w:val="0"/>
      <w:autoSpaceDN w:val="0"/>
      <w:adjustRightInd w:val="0"/>
      <w:spacing w:before="120" w:after="120"/>
      <w:jc w:val="both"/>
    </w:pPr>
    <w:rPr>
      <w:rFonts w:ascii="Arial" w:eastAsia="SimSun" w:hAnsi="Arial"/>
      <w:kern w:val="24"/>
      <w:sz w:val="20"/>
      <w:szCs w:val="20"/>
      <w:lang w:eastAsia="zh-CN"/>
    </w:rPr>
  </w:style>
  <w:style w:type="paragraph" w:customStyle="1" w:styleId="ENG3rdlevelsubprovision">
    <w:name w:val="ENG 3rd level (subprovision)"/>
    <w:basedOn w:val="prastasis"/>
    <w:rsid w:val="00ED5493"/>
    <w:pPr>
      <w:widowControl w:val="0"/>
      <w:numPr>
        <w:ilvl w:val="2"/>
        <w:numId w:val="5"/>
      </w:numPr>
      <w:autoSpaceDE w:val="0"/>
      <w:autoSpaceDN w:val="0"/>
      <w:adjustRightInd w:val="0"/>
      <w:spacing w:before="120" w:after="120"/>
      <w:jc w:val="both"/>
    </w:pPr>
    <w:rPr>
      <w:rFonts w:ascii="Arial" w:eastAsia="SimSun" w:hAnsi="Arial" w:cs="Arial"/>
      <w:kern w:val="24"/>
      <w:sz w:val="20"/>
      <w:szCs w:val="20"/>
      <w:lang w:eastAsia="zh-CN"/>
    </w:rPr>
  </w:style>
  <w:style w:type="paragraph" w:customStyle="1" w:styleId="ListLegal2">
    <w:name w:val="List Legal 2"/>
    <w:basedOn w:val="prastasis"/>
    <w:next w:val="Pagrindinistekstas"/>
    <w:autoRedefine/>
    <w:uiPriority w:val="99"/>
    <w:rsid w:val="00ED5493"/>
    <w:pPr>
      <w:keepNext/>
      <w:tabs>
        <w:tab w:val="num" w:pos="1440"/>
      </w:tabs>
      <w:spacing w:after="200" w:line="288" w:lineRule="auto"/>
      <w:ind w:left="1440" w:hanging="720"/>
      <w:jc w:val="both"/>
    </w:pPr>
    <w:rPr>
      <w:rFonts w:eastAsia="SimSun"/>
      <w:b/>
      <w:kern w:val="22"/>
      <w:sz w:val="22"/>
      <w:szCs w:val="20"/>
      <w:lang w:val="en-GB"/>
    </w:rPr>
  </w:style>
  <w:style w:type="paragraph" w:customStyle="1" w:styleId="ListLegal3">
    <w:name w:val="List Legal 3"/>
    <w:basedOn w:val="prastasis"/>
    <w:next w:val="Pagrindiniotekstotrauka"/>
    <w:uiPriority w:val="99"/>
    <w:rsid w:val="00ED5493"/>
    <w:pPr>
      <w:tabs>
        <w:tab w:val="left" w:pos="50"/>
        <w:tab w:val="num" w:pos="2160"/>
      </w:tabs>
      <w:spacing w:after="200" w:line="288" w:lineRule="auto"/>
      <w:ind w:left="2160" w:hanging="720"/>
      <w:jc w:val="both"/>
    </w:pPr>
    <w:rPr>
      <w:rFonts w:eastAsia="SimSun"/>
      <w:sz w:val="22"/>
      <w:szCs w:val="20"/>
      <w:lang w:val="en-GB"/>
    </w:rPr>
  </w:style>
  <w:style w:type="paragraph" w:customStyle="1" w:styleId="ENGparagraph">
    <w:name w:val="ENG paragraph"/>
    <w:link w:val="ENGparagraphChar"/>
    <w:qFormat/>
    <w:rsid w:val="000533FC"/>
    <w:pPr>
      <w:spacing w:after="120"/>
      <w:jc w:val="both"/>
    </w:pPr>
    <w:rPr>
      <w:rFonts w:ascii="Arial" w:hAnsi="Arial" w:cs="Arial"/>
      <w:bCs/>
      <w:iCs/>
      <w:szCs w:val="22"/>
      <w:lang w:val="en-GB"/>
    </w:rPr>
  </w:style>
  <w:style w:type="character" w:customStyle="1" w:styleId="ENGparagraphChar">
    <w:name w:val="ENG paragraph Char"/>
    <w:link w:val="ENGparagraph"/>
    <w:rsid w:val="000533FC"/>
    <w:rPr>
      <w:rFonts w:ascii="Arial" w:hAnsi="Arial" w:cs="Arial"/>
      <w:bCs/>
      <w:iCs/>
      <w:szCs w:val="22"/>
      <w:lang w:val="en-GB"/>
    </w:rPr>
  </w:style>
  <w:style w:type="table" w:styleId="Lentelstinklelis">
    <w:name w:val="Table Grid"/>
    <w:basedOn w:val="prastojilentel"/>
    <w:uiPriority w:val="59"/>
    <w:rsid w:val="006C4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1C8F"/>
    <w:pPr>
      <w:autoSpaceDE w:val="0"/>
      <w:autoSpaceDN w:val="0"/>
      <w:adjustRightInd w:val="0"/>
    </w:pPr>
    <w:rPr>
      <w:rFonts w:ascii="Arial" w:hAnsi="Arial" w:cs="Arial"/>
      <w:color w:val="000000"/>
      <w:lang w:eastAsia="lt-LT"/>
    </w:rPr>
  </w:style>
  <w:style w:type="paragraph" w:styleId="Pagrindinistekstas2">
    <w:name w:val="Body Text 2"/>
    <w:basedOn w:val="prastasis"/>
    <w:link w:val="Pagrindinistekstas2Diagrama"/>
    <w:rsid w:val="006A0D1C"/>
    <w:pPr>
      <w:spacing w:after="120" w:line="480" w:lineRule="auto"/>
    </w:pPr>
  </w:style>
  <w:style w:type="character" w:customStyle="1" w:styleId="Pagrindinistekstas2Diagrama">
    <w:name w:val="Pagrindinis tekstas 2 Diagrama"/>
    <w:basedOn w:val="Numatytasispastraiposriftas"/>
    <w:link w:val="Pagrindinistekstas2"/>
    <w:rsid w:val="006A0D1C"/>
    <w:rPr>
      <w:sz w:val="24"/>
      <w:szCs w:val="24"/>
      <w:lang w:val="lt-LT"/>
    </w:rPr>
  </w:style>
  <w:style w:type="paragraph" w:customStyle="1" w:styleId="LTSchedule1Lheading">
    <w:name w:val="LT Schedule 1L heading"/>
    <w:basedOn w:val="LTparagraph"/>
    <w:link w:val="LTSchedule1LheadingChar"/>
    <w:qFormat/>
    <w:rsid w:val="00840C37"/>
    <w:pPr>
      <w:tabs>
        <w:tab w:val="num" w:pos="720"/>
      </w:tabs>
      <w:ind w:left="720" w:hanging="720"/>
    </w:pPr>
    <w:rPr>
      <w:b/>
    </w:rPr>
  </w:style>
  <w:style w:type="character" w:customStyle="1" w:styleId="hps">
    <w:name w:val="hps"/>
    <w:basedOn w:val="Numatytasispastraiposriftas"/>
    <w:uiPriority w:val="99"/>
    <w:rsid w:val="00AA2BED"/>
  </w:style>
  <w:style w:type="character" w:customStyle="1" w:styleId="LTSchedule1LheadingChar">
    <w:name w:val="LT Schedule 1L heading Char"/>
    <w:basedOn w:val="LTparagraphChar"/>
    <w:link w:val="LTSchedule1Lheading"/>
    <w:rsid w:val="00840C37"/>
    <w:rPr>
      <w:rFonts w:ascii="Arial" w:eastAsiaTheme="minorEastAsia" w:hAnsi="Arial" w:cstheme="minorBidi"/>
      <w:b/>
      <w:color w:val="000000" w:themeColor="text1"/>
      <w:sz w:val="20"/>
      <w:szCs w:val="20"/>
      <w:lang w:val="lt-LT"/>
    </w:rPr>
  </w:style>
  <w:style w:type="character" w:customStyle="1" w:styleId="Bodytext">
    <w:name w:val="Body text_"/>
    <w:basedOn w:val="Numatytasispastraiposriftas"/>
    <w:link w:val="BodyText5"/>
    <w:rsid w:val="004937E8"/>
    <w:rPr>
      <w:spacing w:val="10"/>
      <w:shd w:val="clear" w:color="auto" w:fill="FFFFFF"/>
    </w:rPr>
  </w:style>
  <w:style w:type="character" w:customStyle="1" w:styleId="BodyText2">
    <w:name w:val="Body Text2"/>
    <w:basedOn w:val="Bodytext"/>
    <w:rsid w:val="004937E8"/>
    <w:rPr>
      <w:color w:val="000000"/>
      <w:spacing w:val="10"/>
      <w:w w:val="100"/>
      <w:position w:val="0"/>
      <w:shd w:val="clear" w:color="auto" w:fill="FFFFFF"/>
      <w:lang w:val="lt-LT" w:eastAsia="lt-LT" w:bidi="lt-LT"/>
    </w:rPr>
  </w:style>
  <w:style w:type="paragraph" w:customStyle="1" w:styleId="BodyText5">
    <w:name w:val="Body Text5"/>
    <w:basedOn w:val="prastasis"/>
    <w:link w:val="Bodytext"/>
    <w:rsid w:val="004937E8"/>
    <w:pPr>
      <w:widowControl w:val="0"/>
      <w:shd w:val="clear" w:color="auto" w:fill="FFFFFF"/>
      <w:spacing w:after="240" w:line="268" w:lineRule="exact"/>
      <w:ind w:hanging="700"/>
      <w:jc w:val="center"/>
    </w:pPr>
    <w:rPr>
      <w:spacing w:val="10"/>
      <w:sz w:val="20"/>
      <w:szCs w:val="20"/>
    </w:rPr>
  </w:style>
  <w:style w:type="paragraph" w:customStyle="1" w:styleId="1lvl">
    <w:name w:val="1 lvl"/>
    <w:basedOn w:val="prastasis"/>
    <w:link w:val="1lvlChar"/>
    <w:rsid w:val="004937E8"/>
    <w:pPr>
      <w:widowControl w:val="0"/>
      <w:tabs>
        <w:tab w:val="left" w:pos="719"/>
      </w:tabs>
      <w:spacing w:before="120" w:line="263" w:lineRule="exact"/>
      <w:ind w:left="142" w:hanging="720"/>
      <w:jc w:val="both"/>
    </w:pPr>
    <w:rPr>
      <w:rFonts w:ascii="Arial" w:hAnsi="Arial" w:cs="Arial"/>
      <w:b/>
      <w:bCs/>
      <w:color w:val="000000"/>
      <w:sz w:val="20"/>
      <w:szCs w:val="20"/>
      <w:lang w:eastAsia="lt-LT" w:bidi="lt-LT"/>
    </w:rPr>
  </w:style>
  <w:style w:type="paragraph" w:customStyle="1" w:styleId="2lvl">
    <w:name w:val="2 lvl"/>
    <w:basedOn w:val="BodyText5"/>
    <w:link w:val="2lvlChar"/>
    <w:rsid w:val="004937E8"/>
    <w:pPr>
      <w:shd w:val="clear" w:color="auto" w:fill="auto"/>
      <w:tabs>
        <w:tab w:val="left" w:pos="709"/>
        <w:tab w:val="num" w:pos="1440"/>
      </w:tabs>
      <w:spacing w:after="0" w:line="263" w:lineRule="exact"/>
      <w:ind w:left="142" w:firstLine="0"/>
      <w:jc w:val="both"/>
    </w:pPr>
    <w:rPr>
      <w:rFonts w:ascii="Arial" w:hAnsi="Arial" w:cs="Arial"/>
    </w:rPr>
  </w:style>
  <w:style w:type="character" w:customStyle="1" w:styleId="1lvlChar">
    <w:name w:val="1 lvl Char"/>
    <w:basedOn w:val="Numatytasispastraiposriftas"/>
    <w:link w:val="1lvl"/>
    <w:rsid w:val="004937E8"/>
    <w:rPr>
      <w:rFonts w:ascii="Arial" w:hAnsi="Arial" w:cs="Arial"/>
      <w:b/>
      <w:bCs/>
      <w:color w:val="000000"/>
      <w:sz w:val="20"/>
      <w:szCs w:val="20"/>
      <w:lang w:eastAsia="lt-LT" w:bidi="lt-LT"/>
    </w:rPr>
  </w:style>
  <w:style w:type="paragraph" w:customStyle="1" w:styleId="3lvl0">
    <w:name w:val="3 lvl"/>
    <w:basedOn w:val="2lvl"/>
    <w:link w:val="3lvlChar"/>
    <w:rsid w:val="004937E8"/>
    <w:pPr>
      <w:numPr>
        <w:ilvl w:val="2"/>
      </w:numPr>
      <w:tabs>
        <w:tab w:val="num" w:pos="1440"/>
      </w:tabs>
      <w:ind w:left="1241" w:right="23" w:hanging="680"/>
    </w:pPr>
  </w:style>
  <w:style w:type="character" w:customStyle="1" w:styleId="3lvlChar">
    <w:name w:val="3 lvl Char"/>
    <w:basedOn w:val="Numatytasispastraiposriftas"/>
    <w:link w:val="3lvl0"/>
    <w:rsid w:val="004937E8"/>
    <w:rPr>
      <w:rFonts w:ascii="Arial" w:hAnsi="Arial" w:cs="Arial"/>
      <w:spacing w:val="10"/>
    </w:rPr>
  </w:style>
  <w:style w:type="paragraph" w:customStyle="1" w:styleId="LTSchedule2Lprovision">
    <w:name w:val="LT Schedule 2L provision"/>
    <w:basedOn w:val="LTSchedule1Lheading"/>
    <w:link w:val="LTSchedule2LprovisionChar"/>
    <w:qFormat/>
    <w:rsid w:val="00840C37"/>
    <w:pPr>
      <w:numPr>
        <w:ilvl w:val="1"/>
      </w:numPr>
      <w:tabs>
        <w:tab w:val="num" w:pos="720"/>
      </w:tabs>
      <w:ind w:left="720" w:hanging="720"/>
    </w:pPr>
    <w:rPr>
      <w:rFonts w:cs="Arial"/>
      <w:b w:val="0"/>
    </w:rPr>
  </w:style>
  <w:style w:type="character" w:customStyle="1" w:styleId="BodyText1">
    <w:name w:val="Body Text1"/>
    <w:basedOn w:val="Bodytext"/>
    <w:rsid w:val="00F87A52"/>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lang w:val="lt-LT" w:eastAsia="lt-LT" w:bidi="lt-LT"/>
    </w:rPr>
  </w:style>
  <w:style w:type="character" w:customStyle="1" w:styleId="LTSchedule2LprovisionChar">
    <w:name w:val="LT Schedule 2L provision Char"/>
    <w:basedOn w:val="LTSchedule1LheadingChar"/>
    <w:link w:val="LTSchedule2Lprovision"/>
    <w:rsid w:val="00840C37"/>
    <w:rPr>
      <w:rFonts w:ascii="Arial" w:eastAsiaTheme="minorEastAsia" w:hAnsi="Arial" w:cs="Arial"/>
      <w:b w:val="0"/>
      <w:color w:val="000000" w:themeColor="text1"/>
      <w:sz w:val="20"/>
      <w:szCs w:val="20"/>
      <w:lang w:val="lt-LT"/>
    </w:rPr>
  </w:style>
  <w:style w:type="character" w:customStyle="1" w:styleId="Bodytext11ptBoldSmallCapsSpacing0pt">
    <w:name w:val="Body text + 11 pt;Bold;Small Caps;Spacing 0 pt"/>
    <w:basedOn w:val="Bodytext"/>
    <w:rsid w:val="00112F0E"/>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lt-LT" w:eastAsia="lt-LT" w:bidi="lt-LT"/>
    </w:rPr>
  </w:style>
  <w:style w:type="character" w:customStyle="1" w:styleId="2lvlChar">
    <w:name w:val="2 lvl Char"/>
    <w:basedOn w:val="Numatytasispastraiposriftas"/>
    <w:link w:val="2lvl"/>
    <w:rsid w:val="00112F0E"/>
    <w:rPr>
      <w:rFonts w:ascii="Arial" w:hAnsi="Arial" w:cs="Arial"/>
      <w:spacing w:val="10"/>
      <w:sz w:val="20"/>
      <w:szCs w:val="20"/>
    </w:rPr>
  </w:style>
  <w:style w:type="character" w:customStyle="1" w:styleId="Antrat2Diagrama">
    <w:name w:val="Antraštė 2 Diagrama"/>
    <w:basedOn w:val="Numatytasispastraiposriftas"/>
    <w:link w:val="Antrat2"/>
    <w:semiHidden/>
    <w:rsid w:val="00AA6C73"/>
    <w:rPr>
      <w:rFonts w:asciiTheme="majorHAnsi" w:eastAsiaTheme="majorEastAsia" w:hAnsiTheme="majorHAnsi" w:cstheme="majorBidi"/>
      <w:color w:val="365F91" w:themeColor="accent1" w:themeShade="BF"/>
      <w:sz w:val="26"/>
      <w:szCs w:val="26"/>
    </w:rPr>
  </w:style>
  <w:style w:type="character" w:customStyle="1" w:styleId="Antrat9Diagrama">
    <w:name w:val="Antraštė 9 Diagrama"/>
    <w:basedOn w:val="Numatytasispastraiposriftas"/>
    <w:link w:val="Antrat9"/>
    <w:rsid w:val="009803D1"/>
    <w:rPr>
      <w:rFonts w:asciiTheme="majorHAnsi" w:eastAsiaTheme="majorEastAsia" w:hAnsiTheme="majorHAnsi" w:cstheme="majorBidi"/>
      <w:i/>
      <w:iCs/>
      <w:color w:val="272727" w:themeColor="text1" w:themeTint="D8"/>
      <w:sz w:val="21"/>
      <w:szCs w:val="21"/>
    </w:rPr>
  </w:style>
  <w:style w:type="character" w:customStyle="1" w:styleId="Antrat1Diagrama">
    <w:name w:val="Antraštė 1 Diagrama"/>
    <w:basedOn w:val="Numatytasispastraiposriftas"/>
    <w:link w:val="Antrat1"/>
    <w:rsid w:val="009803D1"/>
    <w:rPr>
      <w:rFonts w:cs="Arial"/>
      <w:b/>
      <w:bCs/>
      <w:kern w:val="32"/>
      <w:sz w:val="24"/>
      <w:szCs w:val="32"/>
    </w:rPr>
  </w:style>
  <w:style w:type="character" w:customStyle="1" w:styleId="Antrat4Diagrama">
    <w:name w:val="Antraštė 4 Diagrama"/>
    <w:basedOn w:val="Numatytasispastraiposriftas"/>
    <w:link w:val="Antrat4"/>
    <w:rsid w:val="009803D1"/>
    <w:rPr>
      <w:b/>
      <w:bCs/>
      <w:sz w:val="28"/>
      <w:szCs w:val="28"/>
    </w:rPr>
  </w:style>
  <w:style w:type="character" w:customStyle="1" w:styleId="Antrat5Diagrama">
    <w:name w:val="Antraštė 5 Diagrama"/>
    <w:basedOn w:val="Numatytasispastraiposriftas"/>
    <w:link w:val="Antrat5"/>
    <w:rsid w:val="009803D1"/>
    <w:rPr>
      <w:b/>
      <w:bCs/>
      <w:i/>
      <w:iCs/>
      <w:sz w:val="26"/>
      <w:szCs w:val="26"/>
    </w:rPr>
  </w:style>
  <w:style w:type="character" w:customStyle="1" w:styleId="Antrat6Diagrama">
    <w:name w:val="Antraštė 6 Diagrama"/>
    <w:basedOn w:val="Numatytasispastraiposriftas"/>
    <w:link w:val="Antrat6"/>
    <w:rsid w:val="009803D1"/>
    <w:rPr>
      <w:b/>
      <w:bCs/>
      <w:sz w:val="24"/>
      <w:szCs w:val="22"/>
    </w:rPr>
  </w:style>
  <w:style w:type="character" w:customStyle="1" w:styleId="Antrat7Diagrama">
    <w:name w:val="Antraštė 7 Diagrama"/>
    <w:basedOn w:val="Numatytasispastraiposriftas"/>
    <w:link w:val="Antrat7"/>
    <w:rsid w:val="009803D1"/>
    <w:rPr>
      <w:sz w:val="24"/>
      <w:szCs w:val="22"/>
    </w:rPr>
  </w:style>
  <w:style w:type="character" w:customStyle="1" w:styleId="Antrat8Diagrama">
    <w:name w:val="Antraštė 8 Diagrama"/>
    <w:basedOn w:val="Numatytasispastraiposriftas"/>
    <w:link w:val="Antrat8"/>
    <w:rsid w:val="009803D1"/>
    <w:rPr>
      <w:i/>
      <w:iCs/>
      <w:sz w:val="24"/>
      <w:szCs w:val="22"/>
    </w:rPr>
  </w:style>
  <w:style w:type="character" w:customStyle="1" w:styleId="Heading1">
    <w:name w:val="Heading #1"/>
    <w:basedOn w:val="Numatytasispastraiposriftas"/>
    <w:rsid w:val="009803D1"/>
    <w:rPr>
      <w:rFonts w:ascii="Times New Roman" w:eastAsia="Times New Roman" w:hAnsi="Times New Roman" w:cs="Times New Roman"/>
      <w:b/>
      <w:bCs/>
      <w:i w:val="0"/>
      <w:iCs w:val="0"/>
      <w:smallCaps w:val="0"/>
      <w:strike w:val="0"/>
      <w:color w:val="000000"/>
      <w:spacing w:val="0"/>
      <w:w w:val="100"/>
      <w:position w:val="0"/>
      <w:sz w:val="20"/>
      <w:szCs w:val="20"/>
      <w:u w:val="none"/>
      <w:lang w:val="lt-LT" w:eastAsia="lt-LT" w:bidi="lt-LT"/>
    </w:rPr>
  </w:style>
  <w:style w:type="character" w:customStyle="1" w:styleId="Bodytext11ptBoldSpacing0pt">
    <w:name w:val="Body text + 11 pt;Bold;Spacing 0 pt"/>
    <w:basedOn w:val="Bodytext"/>
    <w:rsid w:val="00665AF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t-LT" w:eastAsia="lt-LT" w:bidi="lt-LT"/>
    </w:rPr>
  </w:style>
  <w:style w:type="paragraph" w:customStyle="1" w:styleId="ENparagraph">
    <w:name w:val="EN (paragraph)"/>
    <w:basedOn w:val="prastasis"/>
    <w:link w:val="ENparagraphChar"/>
    <w:rsid w:val="00A542D7"/>
    <w:pPr>
      <w:spacing w:after="120"/>
      <w:jc w:val="both"/>
    </w:pPr>
    <w:rPr>
      <w:rFonts w:ascii="Arial" w:hAnsi="Arial"/>
      <w:color w:val="000000"/>
      <w:sz w:val="20"/>
      <w:szCs w:val="20"/>
      <w:lang w:val="en-GB"/>
    </w:rPr>
  </w:style>
  <w:style w:type="character" w:customStyle="1" w:styleId="ENparagraphChar">
    <w:name w:val="EN (paragraph) Char"/>
    <w:link w:val="ENparagraph"/>
    <w:rsid w:val="00A542D7"/>
    <w:rPr>
      <w:rFonts w:ascii="Arial" w:hAnsi="Arial"/>
      <w:color w:val="000000"/>
      <w:lang w:val="en-GB"/>
    </w:rPr>
  </w:style>
  <w:style w:type="character" w:customStyle="1" w:styleId="Bodytext20">
    <w:name w:val="Body text (2)"/>
    <w:basedOn w:val="Numatytasispastraiposriftas"/>
    <w:rsid w:val="009F30F2"/>
    <w:rPr>
      <w:rFonts w:ascii="Times New Roman" w:eastAsia="Times New Roman" w:hAnsi="Times New Roman" w:cs="Times New Roman"/>
      <w:b/>
      <w:bCs/>
      <w:i w:val="0"/>
      <w:iCs w:val="0"/>
      <w:smallCaps w:val="0"/>
      <w:strike w:val="0"/>
      <w:color w:val="000000"/>
      <w:spacing w:val="0"/>
      <w:w w:val="100"/>
      <w:position w:val="0"/>
      <w:sz w:val="20"/>
      <w:szCs w:val="20"/>
      <w:u w:val="none"/>
      <w:lang w:val="lt-LT" w:eastAsia="lt-LT" w:bidi="lt-LT"/>
    </w:rPr>
  </w:style>
  <w:style w:type="paragraph" w:customStyle="1" w:styleId="4lvl">
    <w:name w:val="4 lvl"/>
    <w:basedOn w:val="Sraopastraipa"/>
    <w:link w:val="4lvlChar"/>
    <w:rsid w:val="00F740C2"/>
    <w:pPr>
      <w:widowControl w:val="0"/>
      <w:numPr>
        <w:ilvl w:val="3"/>
        <w:numId w:val="6"/>
      </w:numPr>
    </w:pPr>
    <w:rPr>
      <w:rFonts w:ascii="Arial" w:eastAsia="Courier New" w:hAnsi="Arial" w:cs="Arial"/>
      <w:color w:val="000000"/>
      <w:sz w:val="20"/>
      <w:szCs w:val="20"/>
      <w:lang w:eastAsia="lt-LT" w:bidi="lt-LT"/>
    </w:rPr>
  </w:style>
  <w:style w:type="character" w:customStyle="1" w:styleId="4lvlChar">
    <w:name w:val="4 lvl Char"/>
    <w:basedOn w:val="Numatytasispastraiposriftas"/>
    <w:link w:val="4lvl"/>
    <w:rsid w:val="00F740C2"/>
    <w:rPr>
      <w:rFonts w:ascii="Arial" w:eastAsia="Courier New" w:hAnsi="Arial" w:cs="Arial"/>
      <w:color w:val="000000"/>
      <w:sz w:val="20"/>
      <w:szCs w:val="20"/>
      <w:lang w:eastAsia="lt-LT" w:bidi="lt-LT"/>
    </w:rPr>
  </w:style>
  <w:style w:type="character" w:customStyle="1" w:styleId="BodytextItalicSpacing0pt">
    <w:name w:val="Body text + Italic;Spacing 0 pt"/>
    <w:basedOn w:val="Bodytext"/>
    <w:rsid w:val="00F740C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lt-LT" w:eastAsia="lt-LT" w:bidi="lt-LT"/>
    </w:rPr>
  </w:style>
  <w:style w:type="paragraph" w:styleId="Sraassuenkleliais">
    <w:name w:val="List Bullet"/>
    <w:basedOn w:val="prastasis"/>
    <w:unhideWhenUsed/>
    <w:rsid w:val="00E75C72"/>
    <w:pPr>
      <w:tabs>
        <w:tab w:val="num" w:pos="720"/>
      </w:tabs>
      <w:ind w:left="720" w:hanging="720"/>
      <w:contextualSpacing/>
    </w:pPr>
  </w:style>
  <w:style w:type="paragraph" w:customStyle="1" w:styleId="LTList">
    <w:name w:val="LT List"/>
    <w:basedOn w:val="prastasis"/>
    <w:link w:val="LTListChar"/>
    <w:rsid w:val="00C61002"/>
    <w:pPr>
      <w:tabs>
        <w:tab w:val="num" w:pos="720"/>
      </w:tabs>
      <w:autoSpaceDE w:val="0"/>
      <w:autoSpaceDN w:val="0"/>
      <w:adjustRightInd w:val="0"/>
      <w:spacing w:before="120" w:after="120"/>
      <w:ind w:left="720" w:hanging="720"/>
      <w:jc w:val="both"/>
    </w:pPr>
    <w:rPr>
      <w:rFonts w:ascii="Arial" w:hAnsi="Arial" w:cs="Arial"/>
      <w:color w:val="000000"/>
      <w:sz w:val="20"/>
      <w:szCs w:val="20"/>
      <w:lang w:val="en-GB" w:eastAsia="lt-LT" w:bidi="lo-LA"/>
    </w:rPr>
  </w:style>
  <w:style w:type="character" w:customStyle="1" w:styleId="LTListChar">
    <w:name w:val="LT List Char"/>
    <w:basedOn w:val="Numatytasispastraiposriftas"/>
    <w:link w:val="LTList"/>
    <w:rsid w:val="00C61002"/>
    <w:rPr>
      <w:rFonts w:ascii="Arial" w:hAnsi="Arial" w:cs="Arial"/>
      <w:color w:val="000000"/>
      <w:sz w:val="20"/>
      <w:szCs w:val="20"/>
      <w:lang w:val="en-GB" w:eastAsia="lt-LT" w:bidi="lo-LA"/>
    </w:rPr>
  </w:style>
  <w:style w:type="paragraph" w:customStyle="1" w:styleId="LT1stlevelheading">
    <w:name w:val="LT 1st level (heading)"/>
    <w:autoRedefine/>
    <w:rsid w:val="00257CD7"/>
    <w:pPr>
      <w:keepNext/>
      <w:tabs>
        <w:tab w:val="num" w:pos="720"/>
      </w:tabs>
      <w:spacing w:before="360" w:after="300"/>
      <w:ind w:left="720" w:hanging="720"/>
      <w:jc w:val="both"/>
    </w:pPr>
    <w:rPr>
      <w:rFonts w:ascii="Arial" w:eastAsia="SimSun" w:hAnsi="Arial"/>
      <w:b/>
      <w:bCs/>
      <w:caps/>
      <w:spacing w:val="25"/>
      <w:kern w:val="24"/>
      <w:szCs w:val="22"/>
      <w:lang w:eastAsia="lt-LT"/>
    </w:rPr>
  </w:style>
  <w:style w:type="paragraph" w:customStyle="1" w:styleId="LT2ndlevelprovision">
    <w:name w:val="LT 2nd level (provision)"/>
    <w:link w:val="LT2ndlevelprovisionChar"/>
    <w:autoRedefine/>
    <w:rsid w:val="00257CD7"/>
    <w:pPr>
      <w:widowControl w:val="0"/>
      <w:tabs>
        <w:tab w:val="num" w:pos="1440"/>
      </w:tabs>
      <w:spacing w:after="120"/>
      <w:ind w:left="1440" w:hanging="720"/>
      <w:jc w:val="both"/>
    </w:pPr>
    <w:rPr>
      <w:rFonts w:ascii="Arial" w:eastAsia="SimSun" w:hAnsi="Arial"/>
      <w:kern w:val="24"/>
      <w:lang w:eastAsia="lt-LT"/>
    </w:rPr>
  </w:style>
  <w:style w:type="character" w:customStyle="1" w:styleId="LT2ndlevelprovisionChar">
    <w:name w:val="LT 2nd level (provision) Char"/>
    <w:basedOn w:val="Numatytasispastraiposriftas"/>
    <w:link w:val="LT2ndlevelprovision"/>
    <w:rsid w:val="00257CD7"/>
    <w:rPr>
      <w:rFonts w:ascii="Arial" w:eastAsia="SimSun" w:hAnsi="Arial"/>
      <w:kern w:val="24"/>
      <w:lang w:eastAsia="lt-LT"/>
    </w:rPr>
  </w:style>
  <w:style w:type="paragraph" w:customStyle="1" w:styleId="LT3rdlevelsubprovision">
    <w:name w:val="LT 3rd level (subprovision)"/>
    <w:next w:val="Komentarotekstas"/>
    <w:link w:val="LT3rdlevelsubprovisionChar"/>
    <w:rsid w:val="00257CD7"/>
    <w:pPr>
      <w:tabs>
        <w:tab w:val="num" w:pos="1276"/>
        <w:tab w:val="num" w:pos="2160"/>
      </w:tabs>
      <w:spacing w:after="120"/>
      <w:ind w:left="1287" w:hanging="567"/>
      <w:jc w:val="both"/>
    </w:pPr>
    <w:rPr>
      <w:rFonts w:ascii="Arial" w:eastAsia="SimSun" w:hAnsi="Arial"/>
      <w:kern w:val="24"/>
      <w:lang w:eastAsia="zh-CN"/>
    </w:rPr>
  </w:style>
  <w:style w:type="character" w:customStyle="1" w:styleId="LT3rdlevelsubprovisionChar">
    <w:name w:val="LT 3rd level (subprovision) Char"/>
    <w:link w:val="LT3rdlevelsubprovision"/>
    <w:rsid w:val="00257CD7"/>
    <w:rPr>
      <w:rFonts w:ascii="Arial" w:eastAsia="SimSun" w:hAnsi="Arial"/>
      <w:kern w:val="24"/>
      <w:lang w:eastAsia="zh-CN"/>
    </w:rPr>
  </w:style>
  <w:style w:type="paragraph" w:customStyle="1" w:styleId="ENGScheduleTitle">
    <w:name w:val="ENG Schedule Title"/>
    <w:basedOn w:val="Pagrindinistekstas"/>
    <w:next w:val="Pagrindinistekstas"/>
    <w:rsid w:val="00257CD7"/>
    <w:pPr>
      <w:tabs>
        <w:tab w:val="num" w:pos="720"/>
      </w:tabs>
      <w:spacing w:before="120"/>
      <w:ind w:left="720" w:hanging="720"/>
      <w:jc w:val="center"/>
    </w:pPr>
    <w:rPr>
      <w:rFonts w:ascii="Arial Bold" w:hAnsi="Arial Bold" w:cs="Arial"/>
      <w:b/>
      <w:bCs/>
      <w:caps/>
      <w:color w:val="000000"/>
      <w:w w:val="0"/>
      <w:szCs w:val="20"/>
    </w:rPr>
  </w:style>
  <w:style w:type="paragraph" w:customStyle="1" w:styleId="LT2ndlevelHeadings">
    <w:name w:val="LT 2nd level (Headings)"/>
    <w:basedOn w:val="LTparagraph"/>
    <w:next w:val="LT2ndlevelprovision"/>
    <w:link w:val="LT2ndlevelHeadingsChar"/>
    <w:rsid w:val="00257CD7"/>
    <w:pPr>
      <w:keepNext/>
      <w:spacing w:before="240" w:after="300"/>
      <w:ind w:left="720"/>
    </w:pPr>
    <w:rPr>
      <w:b/>
      <w:bCs/>
      <w:iCs/>
    </w:rPr>
  </w:style>
  <w:style w:type="character" w:customStyle="1" w:styleId="LT2ndlevelHeadingsChar">
    <w:name w:val="LT 2nd level (Headings) Char"/>
    <w:link w:val="LT2ndlevelHeadings"/>
    <w:rsid w:val="00257CD7"/>
    <w:rPr>
      <w:rFonts w:ascii="Arial" w:eastAsiaTheme="minorEastAsia" w:hAnsi="Arial" w:cstheme="minorBidi"/>
      <w:b/>
      <w:bCs/>
      <w:iCs/>
      <w:color w:val="000000" w:themeColor="text1"/>
      <w:lang w:val="lt-LT"/>
    </w:rPr>
  </w:style>
  <w:style w:type="paragraph" w:customStyle="1" w:styleId="LT4thlevellist">
    <w:name w:val="LT 4th level (list)"/>
    <w:basedOn w:val="LT3rdlevelsubprovision"/>
    <w:rsid w:val="00257CD7"/>
    <w:pPr>
      <w:numPr>
        <w:ilvl w:val="3"/>
      </w:numPr>
      <w:tabs>
        <w:tab w:val="num" w:pos="1276"/>
      </w:tabs>
      <w:ind w:left="2880" w:hanging="360"/>
    </w:pPr>
    <w:rPr>
      <w:color w:val="000000" w:themeColor="text1"/>
      <w:szCs w:val="20"/>
    </w:rPr>
  </w:style>
  <w:style w:type="paragraph" w:customStyle="1" w:styleId="LTAppendix4thlevellist">
    <w:name w:val="LT Appendix 4th level (list)"/>
    <w:basedOn w:val="prastasis"/>
    <w:rsid w:val="00257CD7"/>
    <w:pPr>
      <w:numPr>
        <w:ilvl w:val="4"/>
        <w:numId w:val="7"/>
      </w:numPr>
      <w:tabs>
        <w:tab w:val="num" w:pos="1276"/>
      </w:tabs>
      <w:spacing w:after="120"/>
      <w:jc w:val="both"/>
    </w:pPr>
    <w:rPr>
      <w:rFonts w:ascii="Arial" w:eastAsia="SimSun" w:hAnsi="Arial"/>
      <w:kern w:val="24"/>
      <w:sz w:val="20"/>
      <w:szCs w:val="20"/>
      <w:lang w:eastAsia="zh-CN"/>
    </w:rPr>
  </w:style>
  <w:style w:type="paragraph" w:customStyle="1" w:styleId="ERPlain">
    <w:name w:val="ER Plain"/>
    <w:basedOn w:val="prastasis"/>
    <w:rsid w:val="00257CD7"/>
    <w:pPr>
      <w:widowControl w:val="0"/>
      <w:tabs>
        <w:tab w:val="left" w:pos="720"/>
      </w:tabs>
      <w:spacing w:before="120" w:after="120"/>
      <w:jc w:val="both"/>
    </w:pPr>
    <w:rPr>
      <w:rFonts w:ascii="Arial" w:hAnsi="Arial" w:cs="Arial"/>
      <w:sz w:val="20"/>
      <w:szCs w:val="20"/>
    </w:rPr>
  </w:style>
  <w:style w:type="paragraph" w:styleId="Turinys1">
    <w:name w:val="toc 1"/>
    <w:basedOn w:val="prastasis"/>
    <w:next w:val="prastasis"/>
    <w:autoRedefine/>
    <w:uiPriority w:val="39"/>
    <w:unhideWhenUsed/>
    <w:rsid w:val="00C431CA"/>
    <w:pPr>
      <w:tabs>
        <w:tab w:val="left" w:pos="442"/>
        <w:tab w:val="right" w:leader="dot" w:pos="9344"/>
      </w:tabs>
      <w:spacing w:after="120"/>
      <w:jc w:val="both"/>
    </w:pPr>
    <w:rPr>
      <w:rFonts w:ascii="Arial Bold" w:hAnsi="Arial Bold"/>
      <w:b/>
      <w:caps/>
      <w:sz w:val="20"/>
    </w:rPr>
  </w:style>
  <w:style w:type="paragraph" w:styleId="Paraas">
    <w:name w:val="Signature"/>
    <w:basedOn w:val="prastasis"/>
    <w:link w:val="ParaasDiagrama"/>
    <w:rsid w:val="0070523C"/>
    <w:pPr>
      <w:ind w:left="4252"/>
    </w:pPr>
    <w:rPr>
      <w:lang w:eastAsia="lt-LT"/>
    </w:rPr>
  </w:style>
  <w:style w:type="character" w:customStyle="1" w:styleId="ParaasDiagrama">
    <w:name w:val="Parašas Diagrama"/>
    <w:basedOn w:val="Numatytasispastraiposriftas"/>
    <w:link w:val="Paraas"/>
    <w:rsid w:val="0070523C"/>
    <w:rPr>
      <w:sz w:val="24"/>
      <w:szCs w:val="24"/>
      <w:lang w:val="lt-LT" w:eastAsia="lt-LT"/>
    </w:rPr>
  </w:style>
  <w:style w:type="paragraph" w:customStyle="1" w:styleId="S1lygis">
    <w:name w:val="_S 1 lygis"/>
    <w:basedOn w:val="prastasis"/>
    <w:rsid w:val="0012051E"/>
    <w:pPr>
      <w:tabs>
        <w:tab w:val="num" w:pos="720"/>
      </w:tabs>
      <w:spacing w:before="240" w:after="240"/>
      <w:ind w:left="720" w:hanging="720"/>
    </w:pPr>
    <w:rPr>
      <w:b/>
      <w:lang w:eastAsia="lt-LT"/>
    </w:rPr>
  </w:style>
  <w:style w:type="paragraph" w:customStyle="1" w:styleId="S2lygis">
    <w:name w:val="_S 2 lygis"/>
    <w:basedOn w:val="prastasis"/>
    <w:rsid w:val="0012051E"/>
    <w:pPr>
      <w:tabs>
        <w:tab w:val="num" w:pos="1440"/>
      </w:tabs>
      <w:spacing w:before="120" w:after="120"/>
      <w:ind w:left="1440" w:hanging="720"/>
      <w:jc w:val="both"/>
    </w:pPr>
    <w:rPr>
      <w:lang w:eastAsia="lt-LT"/>
    </w:rPr>
  </w:style>
  <w:style w:type="paragraph" w:customStyle="1" w:styleId="S3lygis">
    <w:name w:val="_S 3 lygis"/>
    <w:basedOn w:val="S2lygis"/>
    <w:rsid w:val="0012051E"/>
    <w:pPr>
      <w:numPr>
        <w:ilvl w:val="2"/>
      </w:numPr>
      <w:tabs>
        <w:tab w:val="num" w:pos="1440"/>
      </w:tabs>
      <w:ind w:left="1440" w:hanging="720"/>
    </w:pPr>
  </w:style>
  <w:style w:type="paragraph" w:customStyle="1" w:styleId="1Priedas1lygis">
    <w:name w:val="_1 Priedas_1 lygis"/>
    <w:basedOn w:val="S1lygis"/>
    <w:rsid w:val="0012051E"/>
    <w:pPr>
      <w:jc w:val="both"/>
    </w:pPr>
  </w:style>
  <w:style w:type="paragraph" w:customStyle="1" w:styleId="1Priedas2lygis">
    <w:name w:val="_1 Priedas 2 lygis"/>
    <w:basedOn w:val="1Priedas1lygis"/>
    <w:rsid w:val="0012051E"/>
    <w:pPr>
      <w:numPr>
        <w:ilvl w:val="1"/>
      </w:numPr>
      <w:tabs>
        <w:tab w:val="num" w:pos="720"/>
      </w:tabs>
      <w:spacing w:before="120" w:after="120"/>
      <w:ind w:left="720" w:hanging="720"/>
    </w:pPr>
    <w:rPr>
      <w:b w:val="0"/>
    </w:rPr>
  </w:style>
  <w:style w:type="paragraph" w:customStyle="1" w:styleId="1Priedas3lygis">
    <w:name w:val="_1 Priedas 3 lygis"/>
    <w:basedOn w:val="1Priedas2lygis"/>
    <w:rsid w:val="0012051E"/>
    <w:pPr>
      <w:numPr>
        <w:ilvl w:val="2"/>
      </w:numPr>
      <w:tabs>
        <w:tab w:val="num" w:pos="720"/>
      </w:tabs>
      <w:ind w:left="720" w:hanging="720"/>
    </w:pPr>
  </w:style>
  <w:style w:type="character" w:customStyle="1" w:styleId="PavadinimasDiagrama">
    <w:name w:val="Pavadinimas Diagrama"/>
    <w:basedOn w:val="Numatytasispastraiposriftas"/>
    <w:link w:val="Pavadinimas"/>
    <w:rsid w:val="0012051E"/>
    <w:rPr>
      <w:sz w:val="28"/>
      <w:szCs w:val="28"/>
      <w:lang w:val="lv-LV" w:eastAsia="ja-JP"/>
    </w:rPr>
  </w:style>
  <w:style w:type="paragraph" w:customStyle="1" w:styleId="LT3Lprovision">
    <w:name w:val="LT 3L (provision)"/>
    <w:basedOn w:val="Sraopastraipa"/>
    <w:link w:val="LT3LprovisionChar"/>
    <w:uiPriority w:val="99"/>
    <w:rsid w:val="00741FC8"/>
    <w:pPr>
      <w:tabs>
        <w:tab w:val="left" w:pos="142"/>
        <w:tab w:val="left" w:pos="284"/>
      </w:tabs>
      <w:spacing w:after="120"/>
      <w:ind w:left="1287" w:hanging="567"/>
      <w:contextualSpacing w:val="0"/>
      <w:jc w:val="both"/>
    </w:pPr>
    <w:rPr>
      <w:rFonts w:ascii="Arial" w:eastAsiaTheme="minorEastAsia" w:hAnsi="Arial" w:cs="Arial"/>
      <w:sz w:val="20"/>
      <w:szCs w:val="22"/>
    </w:rPr>
  </w:style>
  <w:style w:type="character" w:customStyle="1" w:styleId="LT3LprovisionChar">
    <w:name w:val="LT 3L (provision) Char"/>
    <w:basedOn w:val="Numatytasispastraiposriftas"/>
    <w:link w:val="LT3Lprovision"/>
    <w:uiPriority w:val="99"/>
    <w:rsid w:val="00D70C72"/>
    <w:rPr>
      <w:rFonts w:ascii="Arial" w:eastAsiaTheme="minorEastAsia" w:hAnsi="Arial" w:cs="Arial"/>
      <w:szCs w:val="22"/>
      <w:lang w:val="lt-LT"/>
    </w:rPr>
  </w:style>
  <w:style w:type="paragraph" w:customStyle="1" w:styleId="ENparagraph0">
    <w:name w:val="EN paragraph"/>
    <w:basedOn w:val="prastasis"/>
    <w:link w:val="ENparagraphChar0"/>
    <w:qFormat/>
    <w:rsid w:val="003D730F"/>
    <w:pPr>
      <w:spacing w:after="120"/>
      <w:jc w:val="both"/>
    </w:pPr>
    <w:rPr>
      <w:rFonts w:ascii="Arial" w:eastAsiaTheme="minorEastAsia" w:hAnsi="Arial" w:cs="Arial"/>
      <w:sz w:val="20"/>
      <w:szCs w:val="20"/>
      <w:lang w:val="en-GB"/>
    </w:rPr>
  </w:style>
  <w:style w:type="character" w:customStyle="1" w:styleId="ENparagraphChar0">
    <w:name w:val="EN paragraph Char"/>
    <w:basedOn w:val="Numatytasispastraiposriftas"/>
    <w:link w:val="ENparagraph0"/>
    <w:rsid w:val="003D730F"/>
    <w:rPr>
      <w:rFonts w:ascii="Arial" w:eastAsiaTheme="minorEastAsia" w:hAnsi="Arial" w:cs="Arial"/>
      <w:lang w:val="en-GB"/>
    </w:rPr>
  </w:style>
  <w:style w:type="paragraph" w:customStyle="1" w:styleId="LTpartynumbering0">
    <w:name w:val="LT (party numbering)"/>
    <w:basedOn w:val="Sraopastraipa"/>
    <w:link w:val="LTpartynumberingChar0"/>
    <w:uiPriority w:val="99"/>
    <w:rsid w:val="000C7CA5"/>
    <w:pPr>
      <w:tabs>
        <w:tab w:val="num" w:pos="720"/>
      </w:tabs>
      <w:spacing w:after="120"/>
      <w:ind w:hanging="720"/>
      <w:contextualSpacing w:val="0"/>
      <w:jc w:val="both"/>
    </w:pPr>
    <w:rPr>
      <w:rFonts w:ascii="Arial" w:eastAsiaTheme="minorEastAsia" w:hAnsi="Arial" w:cs="Arial"/>
      <w:bCs/>
      <w:iCs/>
      <w:sz w:val="20"/>
      <w:szCs w:val="20"/>
    </w:rPr>
  </w:style>
  <w:style w:type="character" w:customStyle="1" w:styleId="LTpartynumberingChar0">
    <w:name w:val="LT (party numbering) Char"/>
    <w:basedOn w:val="Numatytasispastraiposriftas"/>
    <w:link w:val="LTpartynumbering0"/>
    <w:uiPriority w:val="99"/>
    <w:rsid w:val="000C7CA5"/>
    <w:rPr>
      <w:rFonts w:ascii="Arial" w:eastAsiaTheme="minorEastAsia" w:hAnsi="Arial" w:cs="Arial"/>
      <w:bCs/>
      <w:iCs/>
      <w:sz w:val="20"/>
      <w:szCs w:val="20"/>
    </w:rPr>
  </w:style>
  <w:style w:type="paragraph" w:customStyle="1" w:styleId="LTparagraph0">
    <w:name w:val="LT (paragraph)"/>
    <w:link w:val="LTparagraphChar0"/>
    <w:rsid w:val="000C7CA5"/>
    <w:pPr>
      <w:spacing w:before="120" w:after="120"/>
      <w:jc w:val="both"/>
    </w:pPr>
    <w:rPr>
      <w:rFonts w:ascii="Arial" w:hAnsi="Arial" w:cs="Arial"/>
      <w:bCs/>
      <w:iCs/>
      <w:szCs w:val="22"/>
      <w:lang w:val="en-GB"/>
    </w:rPr>
  </w:style>
  <w:style w:type="character" w:customStyle="1" w:styleId="LTparagraphChar0">
    <w:name w:val="LT (paragraph) Char"/>
    <w:link w:val="LTparagraph0"/>
    <w:rsid w:val="000C7CA5"/>
    <w:rPr>
      <w:rFonts w:ascii="Arial" w:hAnsi="Arial" w:cs="Arial"/>
      <w:bCs/>
      <w:iCs/>
      <w:szCs w:val="22"/>
      <w:lang w:val="en-GB"/>
    </w:rPr>
  </w:style>
  <w:style w:type="paragraph" w:customStyle="1" w:styleId="LTPreamble0">
    <w:name w:val="LT (Preamble)"/>
    <w:basedOn w:val="prastasis"/>
    <w:rsid w:val="000C7CA5"/>
    <w:pPr>
      <w:tabs>
        <w:tab w:val="num" w:pos="720"/>
      </w:tabs>
      <w:spacing w:after="120"/>
      <w:ind w:left="567" w:hanging="567"/>
      <w:jc w:val="both"/>
    </w:pPr>
    <w:rPr>
      <w:rFonts w:ascii="Arial" w:hAnsi="Arial"/>
      <w:kern w:val="24"/>
      <w:sz w:val="20"/>
      <w:szCs w:val="20"/>
      <w:lang w:val="en-GB"/>
    </w:rPr>
  </w:style>
  <w:style w:type="paragraph" w:customStyle="1" w:styleId="LTSchedule3Lsubprovision">
    <w:name w:val="LT Schedule 3L subprovision"/>
    <w:basedOn w:val="LTparagraph"/>
    <w:link w:val="LTSchedule3LsubprovisionChar"/>
    <w:qFormat/>
    <w:rsid w:val="000C7CA5"/>
    <w:pPr>
      <w:tabs>
        <w:tab w:val="left" w:pos="709"/>
        <w:tab w:val="num" w:pos="2160"/>
      </w:tabs>
      <w:ind w:left="2160" w:hanging="720"/>
    </w:pPr>
    <w:rPr>
      <w:rFonts w:cs="Arial"/>
    </w:rPr>
  </w:style>
  <w:style w:type="character" w:customStyle="1" w:styleId="LTSchedule3LsubprovisionChar">
    <w:name w:val="LT Schedule 3L subprovision Char"/>
    <w:basedOn w:val="LTparagraphChar"/>
    <w:link w:val="LTSchedule3Lsubprovision"/>
    <w:rsid w:val="000C7CA5"/>
    <w:rPr>
      <w:rFonts w:ascii="Arial" w:eastAsiaTheme="minorEastAsia" w:hAnsi="Arial" w:cs="Arial"/>
      <w:color w:val="000000" w:themeColor="text1"/>
      <w:sz w:val="20"/>
      <w:szCs w:val="20"/>
      <w:lang w:val="lt-LT"/>
    </w:rPr>
  </w:style>
  <w:style w:type="paragraph" w:customStyle="1" w:styleId="LTSchedule1L">
    <w:name w:val="LT Schedule 1L"/>
    <w:basedOn w:val="prastasis"/>
    <w:link w:val="LTSchedule1LChar"/>
    <w:qFormat/>
    <w:rsid w:val="00D364AC"/>
    <w:pPr>
      <w:spacing w:after="120"/>
      <w:jc w:val="both"/>
    </w:pPr>
    <w:rPr>
      <w:rFonts w:ascii="Arial" w:eastAsiaTheme="minorEastAsia" w:hAnsi="Arial" w:cs="Arial"/>
      <w:b/>
      <w:sz w:val="20"/>
      <w:szCs w:val="20"/>
    </w:rPr>
  </w:style>
  <w:style w:type="character" w:customStyle="1" w:styleId="LTSchedule1LChar">
    <w:name w:val="LT Schedule 1L Char"/>
    <w:basedOn w:val="Numatytasispastraiposriftas"/>
    <w:link w:val="LTSchedule1L"/>
    <w:rsid w:val="00D364AC"/>
    <w:rPr>
      <w:rFonts w:ascii="Arial" w:eastAsiaTheme="minorEastAsia" w:hAnsi="Arial" w:cs="Arial"/>
      <w:b/>
      <w:lang w:val="lt-LT"/>
    </w:rPr>
  </w:style>
  <w:style w:type="numbering" w:customStyle="1" w:styleId="ImportedStyle1">
    <w:name w:val="Imported Style 1"/>
    <w:rsid w:val="00D15963"/>
  </w:style>
  <w:style w:type="character" w:styleId="Perirtashipersaitas">
    <w:name w:val="FollowedHyperlink"/>
    <w:basedOn w:val="Numatytasispastraiposriftas"/>
    <w:semiHidden/>
    <w:unhideWhenUsed/>
    <w:rsid w:val="00454B4F"/>
    <w:rPr>
      <w:color w:val="800080" w:themeColor="followedHyperlink"/>
      <w:u w:val="single"/>
    </w:rPr>
  </w:style>
  <w:style w:type="paragraph" w:customStyle="1" w:styleId="ENpartynumbering">
    <w:name w:val="EN party numbering"/>
    <w:basedOn w:val="ENparagraph0"/>
    <w:link w:val="ENpartynumberingChar"/>
    <w:qFormat/>
    <w:rsid w:val="00674532"/>
    <w:pPr>
      <w:tabs>
        <w:tab w:val="num" w:pos="720"/>
      </w:tabs>
      <w:ind w:left="567" w:hanging="567"/>
    </w:pPr>
  </w:style>
  <w:style w:type="paragraph" w:customStyle="1" w:styleId="ENpreamble">
    <w:name w:val="EN preamble"/>
    <w:basedOn w:val="ENparagraph0"/>
    <w:link w:val="ENpreambleChar"/>
    <w:qFormat/>
    <w:rsid w:val="00674532"/>
    <w:pPr>
      <w:tabs>
        <w:tab w:val="num" w:pos="720"/>
      </w:tabs>
      <w:ind w:left="567" w:hanging="567"/>
    </w:pPr>
  </w:style>
  <w:style w:type="character" w:customStyle="1" w:styleId="ENpartynumberingChar">
    <w:name w:val="EN party numbering Char"/>
    <w:basedOn w:val="ENparagraphChar0"/>
    <w:link w:val="ENpartynumbering"/>
    <w:rsid w:val="00674532"/>
    <w:rPr>
      <w:rFonts w:ascii="Arial" w:eastAsiaTheme="minorEastAsia" w:hAnsi="Arial" w:cs="Arial"/>
      <w:sz w:val="20"/>
      <w:szCs w:val="20"/>
      <w:lang w:val="en-GB"/>
    </w:rPr>
  </w:style>
  <w:style w:type="paragraph" w:customStyle="1" w:styleId="EN1Lheading">
    <w:name w:val="EN 1L (heading)"/>
    <w:basedOn w:val="ENparagraph0"/>
    <w:link w:val="EN1LheadingChar"/>
    <w:qFormat/>
    <w:rsid w:val="003F4D98"/>
    <w:pPr>
      <w:tabs>
        <w:tab w:val="num" w:pos="720"/>
      </w:tabs>
      <w:spacing w:before="360" w:after="300"/>
      <w:ind w:left="720" w:hanging="720"/>
    </w:pPr>
    <w:rPr>
      <w:rFonts w:ascii="Arial Bold" w:hAnsi="Arial Bold"/>
      <w:b/>
      <w:caps/>
    </w:rPr>
  </w:style>
  <w:style w:type="character" w:customStyle="1" w:styleId="ENpreambleChar">
    <w:name w:val="EN preamble Char"/>
    <w:basedOn w:val="ENparagraphChar0"/>
    <w:link w:val="ENpreamble"/>
    <w:rsid w:val="00674532"/>
    <w:rPr>
      <w:rFonts w:ascii="Arial" w:eastAsiaTheme="minorEastAsia" w:hAnsi="Arial" w:cs="Arial"/>
      <w:sz w:val="20"/>
      <w:szCs w:val="20"/>
      <w:lang w:val="en-GB"/>
    </w:rPr>
  </w:style>
  <w:style w:type="paragraph" w:customStyle="1" w:styleId="EN2Lprovision">
    <w:name w:val="EN 2L (provision)"/>
    <w:basedOn w:val="ENparagraph0"/>
    <w:link w:val="EN2LprovisionChar"/>
    <w:qFormat/>
    <w:rsid w:val="006C56C2"/>
    <w:pPr>
      <w:tabs>
        <w:tab w:val="num" w:pos="1440"/>
      </w:tabs>
      <w:ind w:left="1440" w:hanging="720"/>
    </w:pPr>
  </w:style>
  <w:style w:type="character" w:customStyle="1" w:styleId="EN1LheadingChar">
    <w:name w:val="EN 1L (heading) Char"/>
    <w:basedOn w:val="ENparagraphChar0"/>
    <w:link w:val="EN1Lheading"/>
    <w:rsid w:val="003F4D98"/>
    <w:rPr>
      <w:rFonts w:ascii="Arial Bold" w:eastAsiaTheme="minorEastAsia" w:hAnsi="Arial Bold" w:cs="Arial"/>
      <w:b/>
      <w:caps/>
      <w:sz w:val="20"/>
      <w:szCs w:val="20"/>
      <w:lang w:val="en-GB"/>
    </w:rPr>
  </w:style>
  <w:style w:type="paragraph" w:customStyle="1" w:styleId="EN3Lsubprovision">
    <w:name w:val="EN 3L (subprovision)"/>
    <w:basedOn w:val="ENparagraph0"/>
    <w:link w:val="EN3LsubprovisionChar"/>
    <w:qFormat/>
    <w:rsid w:val="006C56C2"/>
    <w:pPr>
      <w:tabs>
        <w:tab w:val="num" w:pos="2160"/>
      </w:tabs>
      <w:ind w:left="2160" w:hanging="720"/>
    </w:pPr>
  </w:style>
  <w:style w:type="character" w:customStyle="1" w:styleId="EN2LprovisionChar">
    <w:name w:val="EN 2L (provision) Char"/>
    <w:basedOn w:val="ENparagraphChar0"/>
    <w:link w:val="EN2Lprovision"/>
    <w:rsid w:val="006C56C2"/>
    <w:rPr>
      <w:rFonts w:ascii="Arial" w:eastAsiaTheme="minorEastAsia" w:hAnsi="Arial" w:cs="Arial"/>
      <w:sz w:val="20"/>
      <w:szCs w:val="20"/>
      <w:lang w:val="en-GB"/>
    </w:rPr>
  </w:style>
  <w:style w:type="paragraph" w:customStyle="1" w:styleId="EN2Lheading">
    <w:name w:val="EN 2L (heading)"/>
    <w:basedOn w:val="ENparagraph0"/>
    <w:link w:val="EN2LheadingChar"/>
    <w:qFormat/>
    <w:rsid w:val="00B2551C"/>
    <w:pPr>
      <w:spacing w:before="300" w:after="300"/>
      <w:ind w:left="567"/>
    </w:pPr>
    <w:rPr>
      <w:b/>
    </w:rPr>
  </w:style>
  <w:style w:type="character" w:customStyle="1" w:styleId="EN3LsubprovisionChar">
    <w:name w:val="EN 3L (subprovision) Char"/>
    <w:basedOn w:val="ENparagraphChar0"/>
    <w:link w:val="EN3Lsubprovision"/>
    <w:rsid w:val="006C56C2"/>
    <w:rPr>
      <w:rFonts w:ascii="Arial" w:eastAsiaTheme="minorEastAsia" w:hAnsi="Arial" w:cs="Arial"/>
      <w:sz w:val="20"/>
      <w:szCs w:val="20"/>
      <w:lang w:val="en-GB"/>
    </w:rPr>
  </w:style>
  <w:style w:type="character" w:customStyle="1" w:styleId="EN2LheadingChar">
    <w:name w:val="EN 2L (heading) Char"/>
    <w:basedOn w:val="ENparagraphChar0"/>
    <w:link w:val="EN2Lheading"/>
    <w:rsid w:val="00B2551C"/>
    <w:rPr>
      <w:rFonts w:ascii="Arial" w:eastAsiaTheme="minorEastAsia" w:hAnsi="Arial" w:cs="Arial"/>
      <w:b/>
      <w:lang w:val="en-GB"/>
    </w:rPr>
  </w:style>
  <w:style w:type="paragraph" w:customStyle="1" w:styleId="ENSchedule1Lheading">
    <w:name w:val="EN Schedule 1L heading"/>
    <w:basedOn w:val="LTScheduleTitle"/>
    <w:link w:val="ENSchedule1LheadingChar"/>
    <w:qFormat/>
    <w:rsid w:val="002E0143"/>
    <w:pPr>
      <w:numPr>
        <w:numId w:val="0"/>
      </w:numPr>
      <w:tabs>
        <w:tab w:val="num" w:pos="720"/>
      </w:tabs>
      <w:spacing w:before="0"/>
      <w:ind w:left="720" w:hanging="720"/>
      <w:jc w:val="both"/>
    </w:pPr>
    <w:rPr>
      <w:caps w:val="0"/>
      <w:lang w:val="en-US"/>
    </w:rPr>
  </w:style>
  <w:style w:type="paragraph" w:customStyle="1" w:styleId="ENSchedule2Lprovision">
    <w:name w:val="EN Schedule 2L provision"/>
    <w:basedOn w:val="LTScheduleTitle"/>
    <w:link w:val="ENSchedule2LprovisionChar"/>
    <w:qFormat/>
    <w:rsid w:val="002E0143"/>
    <w:pPr>
      <w:numPr>
        <w:numId w:val="0"/>
      </w:numPr>
      <w:tabs>
        <w:tab w:val="num" w:pos="1440"/>
      </w:tabs>
      <w:spacing w:before="0"/>
      <w:ind w:left="1440" w:hanging="720"/>
      <w:jc w:val="both"/>
    </w:pPr>
    <w:rPr>
      <w:b w:val="0"/>
      <w:caps w:val="0"/>
      <w:lang w:val="en-US"/>
    </w:rPr>
  </w:style>
  <w:style w:type="character" w:customStyle="1" w:styleId="LTScheduleTitleChar">
    <w:name w:val="LT Schedule Title Char"/>
    <w:basedOn w:val="PagrindinistekstasDiagrama"/>
    <w:link w:val="LTScheduleTitle"/>
    <w:rsid w:val="002E0143"/>
    <w:rPr>
      <w:rFonts w:ascii="Arial" w:hAnsi="Arial" w:cs="Arial"/>
      <w:b/>
      <w:bCs/>
      <w:caps/>
      <w:color w:val="000000" w:themeColor="text1"/>
      <w:w w:val="0"/>
      <w:sz w:val="20"/>
      <w:szCs w:val="20"/>
      <w:lang w:val="lt-LT"/>
    </w:rPr>
  </w:style>
  <w:style w:type="character" w:customStyle="1" w:styleId="ENSchedule1LheadingChar">
    <w:name w:val="EN Schedule 1L heading Char"/>
    <w:basedOn w:val="LTScheduleTitleChar"/>
    <w:link w:val="ENSchedule1Lheading"/>
    <w:rsid w:val="002E0143"/>
    <w:rPr>
      <w:rFonts w:ascii="Arial" w:hAnsi="Arial" w:cs="Arial"/>
      <w:b/>
      <w:bCs/>
      <w:caps w:val="0"/>
      <w:color w:val="000000" w:themeColor="text1"/>
      <w:w w:val="0"/>
      <w:sz w:val="20"/>
      <w:szCs w:val="20"/>
      <w:lang w:val="en-US"/>
    </w:rPr>
  </w:style>
  <w:style w:type="paragraph" w:customStyle="1" w:styleId="ENSchedule3Lsubprovision">
    <w:name w:val="EN Schedule 3L subprovision"/>
    <w:basedOn w:val="LTScheduleTitle"/>
    <w:link w:val="ENSchedule3LsubprovisionChar"/>
    <w:qFormat/>
    <w:rsid w:val="002E0143"/>
    <w:pPr>
      <w:numPr>
        <w:numId w:val="0"/>
      </w:numPr>
      <w:tabs>
        <w:tab w:val="num" w:pos="2160"/>
      </w:tabs>
      <w:spacing w:before="0"/>
      <w:ind w:left="2160" w:hanging="720"/>
      <w:jc w:val="both"/>
    </w:pPr>
    <w:rPr>
      <w:b w:val="0"/>
      <w:caps w:val="0"/>
      <w:lang w:val="en-US"/>
    </w:rPr>
  </w:style>
  <w:style w:type="character" w:customStyle="1" w:styleId="ENSchedule2LprovisionChar">
    <w:name w:val="EN Schedule 2L provision Char"/>
    <w:basedOn w:val="LTScheduleTitleChar"/>
    <w:link w:val="ENSchedule2Lprovision"/>
    <w:rsid w:val="002E0143"/>
    <w:rPr>
      <w:rFonts w:ascii="Arial" w:hAnsi="Arial" w:cs="Arial"/>
      <w:b w:val="0"/>
      <w:bCs/>
      <w:caps w:val="0"/>
      <w:color w:val="000000" w:themeColor="text1"/>
      <w:w w:val="0"/>
      <w:sz w:val="20"/>
      <w:szCs w:val="20"/>
      <w:lang w:val="en-US"/>
    </w:rPr>
  </w:style>
  <w:style w:type="character" w:customStyle="1" w:styleId="ENSchedule3LsubprovisionChar">
    <w:name w:val="EN Schedule 3L subprovision Char"/>
    <w:basedOn w:val="LTScheduleTitleChar"/>
    <w:link w:val="ENSchedule3Lsubprovision"/>
    <w:rsid w:val="002E0143"/>
    <w:rPr>
      <w:rFonts w:ascii="Arial" w:hAnsi="Arial" w:cs="Arial"/>
      <w:b w:val="0"/>
      <w:bCs/>
      <w:caps w:val="0"/>
      <w:color w:val="000000" w:themeColor="text1"/>
      <w:w w:val="0"/>
      <w:sz w:val="20"/>
      <w:szCs w:val="20"/>
      <w:lang w:val="en-US"/>
    </w:rPr>
  </w:style>
  <w:style w:type="character" w:customStyle="1" w:styleId="UnresolvedMention1">
    <w:name w:val="Unresolved Mention1"/>
    <w:basedOn w:val="Numatytasispastraiposriftas"/>
    <w:uiPriority w:val="99"/>
    <w:semiHidden/>
    <w:unhideWhenUsed/>
    <w:rsid w:val="004808A0"/>
    <w:rPr>
      <w:color w:val="605E5C"/>
      <w:shd w:val="clear" w:color="auto" w:fill="E1DFDD"/>
    </w:rPr>
  </w:style>
  <w:style w:type="paragraph" w:customStyle="1" w:styleId="ENSchedule">
    <w:name w:val="EN (Schedule)"/>
    <w:basedOn w:val="prastasis"/>
    <w:qFormat/>
    <w:rsid w:val="00E428CD"/>
    <w:pPr>
      <w:pBdr>
        <w:top w:val="nil"/>
        <w:left w:val="nil"/>
        <w:bottom w:val="nil"/>
        <w:right w:val="nil"/>
        <w:between w:val="nil"/>
        <w:bar w:val="nil"/>
      </w:pBdr>
      <w:tabs>
        <w:tab w:val="num" w:pos="720"/>
      </w:tabs>
      <w:spacing w:after="120"/>
      <w:ind w:left="720" w:hanging="720"/>
      <w:jc w:val="center"/>
    </w:pPr>
    <w:rPr>
      <w:rFonts w:ascii="Arial" w:eastAsia="Arial" w:hAnsi="Arial" w:cs="Arial"/>
      <w:b/>
      <w:bCs/>
      <w:color w:val="000000"/>
      <w:sz w:val="20"/>
      <w:szCs w:val="20"/>
      <w:u w:color="000000"/>
      <w:bdr w:val="nil"/>
      <w:lang w:val="en-GB"/>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tblPr>
      <w:tblStyleRowBandSize w:val="1"/>
      <w:tblStyleColBandSize w:val="1"/>
    </w:tblPr>
  </w:style>
  <w:style w:type="paragraph" w:customStyle="1" w:styleId="LT1">
    <w:name w:val="LT1"/>
    <w:basedOn w:val="Sraopastraipa"/>
    <w:qFormat/>
    <w:rsid w:val="00EA4316"/>
    <w:pPr>
      <w:numPr>
        <w:numId w:val="8"/>
      </w:numPr>
    </w:pPr>
    <w:rPr>
      <w:lang w:val="en-US" w:eastAsia="en-US"/>
    </w:rPr>
  </w:style>
  <w:style w:type="paragraph" w:customStyle="1" w:styleId="Style1">
    <w:name w:val="Style1"/>
    <w:basedOn w:val="Sraopastraipa"/>
    <w:qFormat/>
    <w:rsid w:val="00EA4316"/>
    <w:pPr>
      <w:numPr>
        <w:ilvl w:val="1"/>
        <w:numId w:val="8"/>
      </w:numPr>
    </w:pPr>
    <w:rPr>
      <w:lang w:val="en-US" w:eastAsia="en-US"/>
    </w:rPr>
  </w:style>
  <w:style w:type="paragraph" w:customStyle="1" w:styleId="3LVL">
    <w:name w:val="3LVL"/>
    <w:basedOn w:val="Sraopastraipa"/>
    <w:qFormat/>
    <w:rsid w:val="00114907"/>
    <w:pPr>
      <w:numPr>
        <w:ilvl w:val="2"/>
        <w:numId w:val="10"/>
      </w:numPr>
      <w:jc w:val="both"/>
    </w:pPr>
    <w:rPr>
      <w:rFonts w:ascii="Arial" w:eastAsia="Arial" w:hAnsi="Arial" w:cs="Arial"/>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721+Rdg0SMlPRIlqlCYzWznryg==">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</go:docsCustomData>
</go:gDocsCustomXmlDataStorage>
</file>

<file path=customXml/itemProps1.xml><?xml version="1.0" encoding="utf-8"?>
<ds:datastoreItem xmlns:ds="http://schemas.openxmlformats.org/officeDocument/2006/customXml" ds:itemID="{9AA149C6-167C-43FC-8516-A70397E9BF7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12122</Words>
  <Characters>6911</Characters>
  <Application>Microsoft Office Word</Application>
  <DocSecurity>0</DocSecurity>
  <Lines>57</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2024-12-02T16:25:00Z</dcterms:created>
  <dcterms:modified xsi:type="dcterms:W3CDTF">2024-12-30T09:12:00Z</dcterms:modified>
</cp:coreProperties>
</file>