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D1A3" w14:textId="3EC4E16D" w:rsidR="00FD3634" w:rsidRPr="00AD4D3B" w:rsidRDefault="00186A72" w:rsidP="00186A72">
      <w:pPr>
        <w:spacing w:after="0" w:line="240" w:lineRule="auto"/>
        <w:jc w:val="center"/>
        <w:rPr>
          <w:b/>
          <w:color w:val="auto"/>
          <w:szCs w:val="20"/>
          <w:lang w:val="en-GB"/>
        </w:rPr>
      </w:pPr>
      <w:r w:rsidRPr="00AD4D3B">
        <w:rPr>
          <w:b/>
          <w:color w:val="auto"/>
          <w:szCs w:val="20"/>
          <w:lang w:val="en-GB"/>
        </w:rPr>
        <w:t>OPTION AGREEMENT</w:t>
      </w:r>
      <w:r w:rsidR="00E951D2" w:rsidRPr="00AD4D3B">
        <w:rPr>
          <w:rStyle w:val="Puslapioinaosnuoroda"/>
          <w:b/>
          <w:color w:val="auto"/>
          <w:szCs w:val="20"/>
          <w:lang w:val="en-GB"/>
        </w:rPr>
        <w:footnoteReference w:id="1"/>
      </w:r>
    </w:p>
    <w:p w14:paraId="4928F768" w14:textId="77777777" w:rsidR="00EB2E89" w:rsidRPr="00AD4D3B" w:rsidRDefault="00EB2E89" w:rsidP="00866EB3">
      <w:pPr>
        <w:spacing w:after="0" w:line="240" w:lineRule="auto"/>
        <w:jc w:val="both"/>
        <w:rPr>
          <w:color w:val="auto"/>
          <w:szCs w:val="20"/>
          <w:lang w:val="en-GB"/>
        </w:rPr>
      </w:pPr>
    </w:p>
    <w:p w14:paraId="3AE8411E" w14:textId="2D5B51D2" w:rsidR="00EB2E89" w:rsidRPr="00AD4D3B" w:rsidRDefault="0005714C" w:rsidP="00EB2E89">
      <w:pPr>
        <w:spacing w:after="0" w:line="240" w:lineRule="auto"/>
        <w:jc w:val="both"/>
        <w:rPr>
          <w:noProof/>
          <w:color w:val="auto"/>
          <w:szCs w:val="20"/>
        </w:rPr>
      </w:pPr>
      <w:r w:rsidRPr="00AD4D3B">
        <w:rPr>
          <w:color w:val="auto"/>
          <w:szCs w:val="20"/>
          <w:lang w:val="en-GB"/>
        </w:rPr>
        <w:t xml:space="preserve">This </w:t>
      </w:r>
      <w:r w:rsidR="00186A72" w:rsidRPr="00AD4D3B">
        <w:rPr>
          <w:color w:val="auto"/>
          <w:szCs w:val="20"/>
          <w:lang w:val="en-GB"/>
        </w:rPr>
        <w:t>option agreement</w:t>
      </w:r>
      <w:r w:rsidRPr="00AD4D3B">
        <w:rPr>
          <w:color w:val="auto"/>
          <w:szCs w:val="20"/>
          <w:lang w:val="en-GB"/>
        </w:rPr>
        <w:t xml:space="preserve"> (the</w:t>
      </w:r>
      <w:r w:rsidRPr="00AD4D3B">
        <w:rPr>
          <w:b/>
          <w:color w:val="auto"/>
          <w:szCs w:val="20"/>
          <w:lang w:val="en-GB"/>
        </w:rPr>
        <w:t xml:space="preserve"> </w:t>
      </w:r>
      <w:r w:rsidR="00186A72" w:rsidRPr="00AD4D3B">
        <w:rPr>
          <w:b/>
          <w:color w:val="auto"/>
          <w:szCs w:val="20"/>
          <w:lang w:val="en-GB"/>
        </w:rPr>
        <w:t>Agreement</w:t>
      </w:r>
      <w:r w:rsidRPr="00AD4D3B">
        <w:rPr>
          <w:color w:val="auto"/>
          <w:szCs w:val="20"/>
          <w:lang w:val="en-GB"/>
        </w:rPr>
        <w:t xml:space="preserve">) is </w:t>
      </w:r>
      <w:r w:rsidR="00C11BDB" w:rsidRPr="00AD4D3B">
        <w:rPr>
          <w:color w:val="auto"/>
          <w:szCs w:val="20"/>
          <w:lang w:val="en-GB"/>
        </w:rPr>
        <w:t>signed on the Grant Date</w:t>
      </w:r>
      <w:r w:rsidR="004C5385" w:rsidRPr="00AD4D3B">
        <w:rPr>
          <w:noProof/>
          <w:color w:val="auto"/>
          <w:szCs w:val="20"/>
        </w:rPr>
        <w:t xml:space="preserve"> </w:t>
      </w:r>
      <w:r w:rsidR="00EB2E89" w:rsidRPr="00AD4D3B">
        <w:rPr>
          <w:noProof/>
          <w:color w:val="auto"/>
          <w:szCs w:val="20"/>
        </w:rPr>
        <w:t xml:space="preserve">by and </w:t>
      </w:r>
      <w:r w:rsidR="004C5385" w:rsidRPr="00AD4D3B">
        <w:rPr>
          <w:noProof/>
          <w:color w:val="auto"/>
          <w:szCs w:val="20"/>
        </w:rPr>
        <w:t>between</w:t>
      </w:r>
      <w:r w:rsidR="00EB2E89" w:rsidRPr="00AD4D3B">
        <w:rPr>
          <w:noProof/>
          <w:color w:val="auto"/>
          <w:szCs w:val="20"/>
        </w:rPr>
        <w:t>:</w:t>
      </w:r>
      <w:r w:rsidR="004C5385" w:rsidRPr="00AD4D3B">
        <w:rPr>
          <w:noProof/>
          <w:color w:val="auto"/>
          <w:szCs w:val="20"/>
        </w:rPr>
        <w:t xml:space="preserve"> </w:t>
      </w:r>
    </w:p>
    <w:p w14:paraId="3BE0D9B1" w14:textId="77777777" w:rsidR="00EB2E89" w:rsidRPr="00AD4D3B" w:rsidRDefault="00EB2E89" w:rsidP="00EB2E89">
      <w:pPr>
        <w:spacing w:after="0" w:line="240" w:lineRule="auto"/>
        <w:jc w:val="both"/>
        <w:rPr>
          <w:noProof/>
          <w:color w:val="auto"/>
          <w:szCs w:val="20"/>
        </w:rPr>
      </w:pPr>
    </w:p>
    <w:p w14:paraId="55F86BEF" w14:textId="22F2540F" w:rsidR="00EB2E89" w:rsidRPr="00AD4D3B" w:rsidRDefault="004C5385" w:rsidP="00EB2E89">
      <w:pPr>
        <w:spacing w:after="0" w:line="240" w:lineRule="auto"/>
        <w:jc w:val="both"/>
        <w:rPr>
          <w:color w:val="auto"/>
          <w:szCs w:val="20"/>
          <w:lang w:val="en-GB"/>
        </w:rPr>
      </w:pPr>
      <w:r w:rsidRPr="00AD4D3B">
        <w:rPr>
          <w:b/>
          <w:bCs/>
          <w:noProof/>
          <w:color w:val="auto"/>
          <w:szCs w:val="20"/>
        </w:rPr>
        <w:fldChar w:fldCharType="begin">
          <w:ffData>
            <w:name w:val=""/>
            <w:enabled/>
            <w:calcOnExit w:val="0"/>
            <w:textInput>
              <w:default w:val="[Company's name]"/>
            </w:textInput>
          </w:ffData>
        </w:fldChar>
      </w:r>
      <w:r w:rsidRPr="00AD4D3B">
        <w:rPr>
          <w:b/>
          <w:bCs/>
          <w:noProof/>
          <w:color w:val="auto"/>
          <w:szCs w:val="20"/>
        </w:rPr>
        <w:instrText xml:space="preserve"> FORMTEXT </w:instrText>
      </w:r>
      <w:r w:rsidRPr="00AD4D3B">
        <w:rPr>
          <w:b/>
          <w:bCs/>
          <w:noProof/>
          <w:color w:val="auto"/>
          <w:szCs w:val="20"/>
        </w:rPr>
      </w:r>
      <w:r w:rsidRPr="00AD4D3B">
        <w:rPr>
          <w:b/>
          <w:bCs/>
          <w:noProof/>
          <w:color w:val="auto"/>
          <w:szCs w:val="20"/>
        </w:rPr>
        <w:fldChar w:fldCharType="separate"/>
      </w:r>
      <w:r w:rsidR="00093CA5" w:rsidRPr="00AD4D3B">
        <w:rPr>
          <w:b/>
          <w:bCs/>
          <w:noProof/>
          <w:color w:val="auto"/>
          <w:szCs w:val="20"/>
        </w:rPr>
        <w:t>[</w:t>
      </w:r>
      <w:r w:rsidR="00DA587C" w:rsidRPr="00AD4D3B">
        <w:rPr>
          <w:b/>
          <w:bCs/>
          <w:noProof/>
          <w:color w:val="auto"/>
          <w:szCs w:val="20"/>
        </w:rPr>
        <w:t>Optiongiver</w:t>
      </w:r>
      <w:r w:rsidR="00093CA5" w:rsidRPr="00AD4D3B">
        <w:rPr>
          <w:b/>
          <w:bCs/>
          <w:noProof/>
          <w:color w:val="auto"/>
          <w:szCs w:val="20"/>
        </w:rPr>
        <w:t>'s name]</w:t>
      </w:r>
      <w:r w:rsidRPr="00AD4D3B">
        <w:rPr>
          <w:b/>
          <w:bCs/>
          <w:noProof/>
          <w:color w:val="auto"/>
          <w:szCs w:val="20"/>
        </w:rPr>
        <w:fldChar w:fldCharType="end"/>
      </w:r>
      <w:r w:rsidRPr="00AD4D3B">
        <w:rPr>
          <w:color w:val="auto"/>
          <w:szCs w:val="20"/>
          <w:lang w:val="en-GB"/>
        </w:rPr>
        <w:t xml:space="preserve">, </w:t>
      </w:r>
      <w:r w:rsidR="00A4455E" w:rsidRPr="00AD4D3B">
        <w:rPr>
          <w:color w:val="auto"/>
          <w:szCs w:val="20"/>
          <w:highlight w:val="lightGray"/>
          <w:lang w:val="en-GB"/>
        </w:rPr>
        <w:t>[</w:t>
      </w:r>
      <w:r w:rsidR="00EB2E89" w:rsidRPr="00AD4D3B">
        <w:rPr>
          <w:color w:val="auto"/>
          <w:szCs w:val="20"/>
          <w:highlight w:val="lightGray"/>
          <w:lang w:val="en-GB"/>
        </w:rPr>
        <w:t xml:space="preserve">legal entity </w:t>
      </w:r>
      <w:r w:rsidRPr="00AD4D3B">
        <w:rPr>
          <w:color w:val="auto"/>
          <w:szCs w:val="20"/>
          <w:highlight w:val="lightGray"/>
          <w:lang w:val="en-GB"/>
        </w:rPr>
        <w:t>code</w:t>
      </w:r>
      <w:r w:rsidR="00A4455E" w:rsidRPr="00AD4D3B">
        <w:rPr>
          <w:color w:val="auto"/>
          <w:szCs w:val="20"/>
          <w:highlight w:val="lightGray"/>
          <w:lang w:val="en-GB"/>
        </w:rPr>
        <w:t xml:space="preserve"> / date of birth]</w:t>
      </w:r>
      <w:r w:rsidRPr="00AD4D3B">
        <w:rPr>
          <w:color w:val="auto"/>
          <w:szCs w:val="20"/>
          <w:lang w:val="en-GB"/>
        </w:rPr>
        <w:t xml:space="preserve"> </w:t>
      </w:r>
      <w:r w:rsidR="00347E6D"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347E6D" w:rsidRPr="00AD4D3B">
        <w:rPr>
          <w:rFonts w:eastAsia="Times New Roman"/>
          <w:bCs/>
          <w:color w:val="auto"/>
          <w:szCs w:val="20"/>
          <w:highlight w:val="lightGray"/>
          <w:lang w:val="en-GB"/>
        </w:rPr>
        <w:t>]</w:t>
      </w:r>
      <w:r w:rsidRPr="00AD4D3B">
        <w:rPr>
          <w:color w:val="auto"/>
          <w:szCs w:val="20"/>
          <w:lang w:val="en-GB"/>
        </w:rPr>
        <w:t>,</w:t>
      </w:r>
      <w:r w:rsidRPr="00AD4D3B">
        <w:rPr>
          <w:b/>
          <w:color w:val="auto"/>
          <w:szCs w:val="20"/>
          <w:lang w:val="en-GB"/>
        </w:rPr>
        <w:t xml:space="preserve"> </w:t>
      </w:r>
      <w:r w:rsidR="00A4455E" w:rsidRPr="00AD4D3B">
        <w:rPr>
          <w:bCs/>
          <w:color w:val="auto"/>
          <w:szCs w:val="20"/>
          <w:highlight w:val="lightGray"/>
          <w:lang w:val="en-GB"/>
        </w:rPr>
        <w:t>[</w:t>
      </w:r>
      <w:r w:rsidR="00EB2E89" w:rsidRPr="00AD4D3B">
        <w:rPr>
          <w:bCs/>
          <w:color w:val="auto"/>
          <w:szCs w:val="20"/>
          <w:highlight w:val="lightGray"/>
          <w:lang w:val="en-GB"/>
        </w:rPr>
        <w:t>registered</w:t>
      </w:r>
      <w:r w:rsidR="00EB2E89" w:rsidRPr="00AD4D3B">
        <w:rPr>
          <w:b/>
          <w:color w:val="auto"/>
          <w:szCs w:val="20"/>
          <w:highlight w:val="lightGray"/>
          <w:lang w:val="en-GB"/>
        </w:rPr>
        <w:t xml:space="preserve"> </w:t>
      </w:r>
      <w:r w:rsidRPr="00AD4D3B">
        <w:rPr>
          <w:color w:val="auto"/>
          <w:szCs w:val="20"/>
          <w:highlight w:val="lightGray"/>
          <w:lang w:val="en-GB"/>
        </w:rPr>
        <w:t>address</w:t>
      </w:r>
      <w:r w:rsidR="00A4455E" w:rsidRPr="00AD4D3B">
        <w:rPr>
          <w:color w:val="auto"/>
          <w:szCs w:val="20"/>
          <w:highlight w:val="lightGray"/>
          <w:lang w:val="en-GB"/>
        </w:rPr>
        <w:t> / residing at</w:t>
      </w:r>
      <w:r w:rsidR="00347E6D" w:rsidRPr="00AD4D3B">
        <w:rPr>
          <w:color w:val="auto"/>
          <w:szCs w:val="20"/>
          <w:highlight w:val="lightGray"/>
          <w:lang w:val="en-GB"/>
        </w:rPr>
        <w:t xml:space="preserve"> </w:t>
      </w:r>
      <w:r w:rsidR="00347E6D"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347E6D" w:rsidRPr="00AD4D3B">
        <w:rPr>
          <w:rFonts w:eastAsia="Times New Roman"/>
          <w:bCs/>
          <w:color w:val="auto"/>
          <w:szCs w:val="20"/>
          <w:highlight w:val="lightGray"/>
          <w:lang w:val="en-GB"/>
        </w:rPr>
        <w:t>]</w:t>
      </w:r>
      <w:r w:rsidRPr="00AD4D3B">
        <w:rPr>
          <w:color w:val="auto"/>
          <w:szCs w:val="20"/>
          <w:lang w:val="en-GB"/>
        </w:rPr>
        <w:t>,</w:t>
      </w:r>
      <w:r w:rsidRPr="00AD4D3B">
        <w:rPr>
          <w:b/>
          <w:color w:val="auto"/>
          <w:szCs w:val="20"/>
          <w:lang w:val="en-GB"/>
        </w:rPr>
        <w:t xml:space="preserve"> </w:t>
      </w:r>
      <w:r w:rsidRPr="00AD4D3B">
        <w:rPr>
          <w:color w:val="auto"/>
          <w:szCs w:val="20"/>
          <w:lang w:val="en-GB"/>
        </w:rPr>
        <w:t xml:space="preserve">e-mail address </w:t>
      </w:r>
      <w:r w:rsidR="00347E6D"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347E6D" w:rsidRPr="00AD4D3B">
        <w:rPr>
          <w:rFonts w:eastAsia="Times New Roman"/>
          <w:bCs/>
          <w:color w:val="auto"/>
          <w:szCs w:val="20"/>
          <w:highlight w:val="lightGray"/>
          <w:lang w:val="en-GB"/>
        </w:rPr>
        <w:t>]</w:t>
      </w:r>
      <w:r w:rsidRPr="00AD4D3B">
        <w:rPr>
          <w:color w:val="auto"/>
          <w:szCs w:val="20"/>
          <w:lang w:val="en-GB"/>
        </w:rPr>
        <w:t xml:space="preserve"> (the</w:t>
      </w:r>
      <w:bookmarkStart w:id="0" w:name="CursorPositionAtSave"/>
      <w:bookmarkEnd w:id="0"/>
      <w:r w:rsidRPr="00AD4D3B">
        <w:rPr>
          <w:color w:val="auto"/>
          <w:szCs w:val="20"/>
          <w:lang w:val="en-GB"/>
        </w:rPr>
        <w:t xml:space="preserve"> </w:t>
      </w:r>
      <w:r w:rsidR="00A34B6D" w:rsidRPr="00AD4D3B">
        <w:rPr>
          <w:b/>
          <w:bCs/>
          <w:color w:val="auto"/>
          <w:szCs w:val="20"/>
          <w:lang w:val="en-GB"/>
        </w:rPr>
        <w:t>Optiongiver</w:t>
      </w:r>
      <w:r w:rsidRPr="00AD4D3B">
        <w:rPr>
          <w:color w:val="auto"/>
          <w:szCs w:val="20"/>
          <w:lang w:val="en-GB"/>
        </w:rPr>
        <w:t>)</w:t>
      </w:r>
      <w:r w:rsidR="00EB2E89" w:rsidRPr="00AD4D3B">
        <w:rPr>
          <w:color w:val="auto"/>
          <w:szCs w:val="20"/>
          <w:lang w:val="en-GB"/>
        </w:rPr>
        <w:t>;</w:t>
      </w:r>
      <w:r w:rsidRPr="00AD4D3B">
        <w:rPr>
          <w:color w:val="auto"/>
          <w:szCs w:val="20"/>
          <w:lang w:val="en-GB"/>
        </w:rPr>
        <w:t xml:space="preserve"> and </w:t>
      </w:r>
    </w:p>
    <w:p w14:paraId="7118308E" w14:textId="77777777" w:rsidR="00EB2E89" w:rsidRPr="00AD4D3B" w:rsidRDefault="00EB2E89" w:rsidP="00EB2E89">
      <w:pPr>
        <w:spacing w:after="0" w:line="240" w:lineRule="auto"/>
        <w:jc w:val="both"/>
        <w:rPr>
          <w:color w:val="auto"/>
          <w:szCs w:val="20"/>
          <w:lang w:val="en-GB"/>
        </w:rPr>
      </w:pPr>
    </w:p>
    <w:p w14:paraId="3D36E28B" w14:textId="31AC60C6" w:rsidR="00EB2E89" w:rsidRPr="00AD4D3B" w:rsidRDefault="004C5385" w:rsidP="00EB2E89">
      <w:pPr>
        <w:spacing w:after="0" w:line="240" w:lineRule="auto"/>
        <w:jc w:val="both"/>
        <w:rPr>
          <w:color w:val="auto"/>
          <w:szCs w:val="20"/>
          <w:lang w:val="en-GB"/>
        </w:rPr>
      </w:pPr>
      <w:r w:rsidRPr="00AD4D3B">
        <w:rPr>
          <w:b/>
          <w:bCs/>
          <w:noProof/>
          <w:color w:val="auto"/>
          <w:szCs w:val="20"/>
        </w:rPr>
        <w:fldChar w:fldCharType="begin">
          <w:ffData>
            <w:name w:val=""/>
            <w:enabled/>
            <w:calcOnExit w:val="0"/>
            <w:textInput>
              <w:default w:val="[optionholder's name]"/>
            </w:textInput>
          </w:ffData>
        </w:fldChar>
      </w:r>
      <w:r w:rsidRPr="00AD4D3B">
        <w:rPr>
          <w:b/>
          <w:bCs/>
          <w:noProof/>
          <w:color w:val="auto"/>
          <w:szCs w:val="20"/>
        </w:rPr>
        <w:instrText xml:space="preserve"> FORMTEXT </w:instrText>
      </w:r>
      <w:r w:rsidRPr="00AD4D3B">
        <w:rPr>
          <w:b/>
          <w:bCs/>
          <w:noProof/>
          <w:color w:val="auto"/>
          <w:szCs w:val="20"/>
        </w:rPr>
      </w:r>
      <w:r w:rsidRPr="00AD4D3B">
        <w:rPr>
          <w:b/>
          <w:bCs/>
          <w:noProof/>
          <w:color w:val="auto"/>
          <w:szCs w:val="20"/>
        </w:rPr>
        <w:fldChar w:fldCharType="separate"/>
      </w:r>
      <w:r w:rsidR="00093CA5" w:rsidRPr="00AD4D3B">
        <w:rPr>
          <w:b/>
          <w:bCs/>
          <w:noProof/>
          <w:color w:val="auto"/>
          <w:szCs w:val="20"/>
        </w:rPr>
        <w:t>[</w:t>
      </w:r>
      <w:r w:rsidR="00DA587C" w:rsidRPr="00AD4D3B">
        <w:rPr>
          <w:b/>
          <w:bCs/>
          <w:noProof/>
          <w:color w:val="auto"/>
          <w:szCs w:val="20"/>
        </w:rPr>
        <w:t>O</w:t>
      </w:r>
      <w:r w:rsidR="00093CA5" w:rsidRPr="00AD4D3B">
        <w:rPr>
          <w:b/>
          <w:bCs/>
          <w:noProof/>
          <w:color w:val="auto"/>
          <w:szCs w:val="20"/>
        </w:rPr>
        <w:t>ptionholder's name]</w:t>
      </w:r>
      <w:r w:rsidRPr="00AD4D3B">
        <w:rPr>
          <w:b/>
          <w:bCs/>
          <w:noProof/>
          <w:color w:val="auto"/>
          <w:szCs w:val="20"/>
        </w:rPr>
        <w:fldChar w:fldCharType="end"/>
      </w:r>
      <w:r w:rsidRPr="00AD4D3B">
        <w:rPr>
          <w:color w:val="auto"/>
          <w:szCs w:val="20"/>
          <w:lang w:val="en-GB"/>
        </w:rPr>
        <w:t xml:space="preserve">, </w:t>
      </w:r>
      <w:r w:rsidR="00EB2E89" w:rsidRPr="00AD4D3B">
        <w:rPr>
          <w:color w:val="auto"/>
          <w:szCs w:val="20"/>
          <w:lang w:val="en-GB"/>
        </w:rPr>
        <w:t>date of birth</w:t>
      </w:r>
      <w:r w:rsidRPr="00AD4D3B">
        <w:rPr>
          <w:color w:val="auto"/>
          <w:szCs w:val="20"/>
          <w:lang w:val="en-GB"/>
        </w:rPr>
        <w:t xml:space="preserve"> </w:t>
      </w:r>
      <w:r w:rsidR="00347E6D"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347E6D" w:rsidRPr="00AD4D3B">
        <w:rPr>
          <w:rFonts w:eastAsia="Times New Roman"/>
          <w:bCs/>
          <w:color w:val="auto"/>
          <w:szCs w:val="20"/>
          <w:highlight w:val="lightGray"/>
          <w:lang w:val="en-GB"/>
        </w:rPr>
        <w:t>]</w:t>
      </w:r>
      <w:r w:rsidRPr="00AD4D3B">
        <w:rPr>
          <w:color w:val="auto"/>
          <w:szCs w:val="20"/>
          <w:lang w:val="en-GB"/>
        </w:rPr>
        <w:t xml:space="preserve">, </w:t>
      </w:r>
      <w:r w:rsidR="00EB2E89" w:rsidRPr="00AD4D3B">
        <w:rPr>
          <w:color w:val="auto"/>
          <w:szCs w:val="20"/>
          <w:lang w:val="en-GB"/>
        </w:rPr>
        <w:t xml:space="preserve">residing at </w:t>
      </w:r>
      <w:r w:rsidR="00347E6D"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347E6D" w:rsidRPr="00AD4D3B">
        <w:rPr>
          <w:rFonts w:eastAsia="Times New Roman"/>
          <w:bCs/>
          <w:color w:val="auto"/>
          <w:szCs w:val="20"/>
          <w:highlight w:val="lightGray"/>
          <w:lang w:val="en-GB"/>
        </w:rPr>
        <w:t>]</w:t>
      </w:r>
      <w:r w:rsidRPr="00AD4D3B">
        <w:rPr>
          <w:noProof/>
          <w:color w:val="auto"/>
          <w:szCs w:val="20"/>
        </w:rPr>
        <w:t xml:space="preserve">, </w:t>
      </w:r>
      <w:r w:rsidRPr="00AD4D3B">
        <w:rPr>
          <w:color w:val="auto"/>
          <w:szCs w:val="20"/>
        </w:rPr>
        <w:t xml:space="preserve">e-mail address </w:t>
      </w:r>
      <w:r w:rsidR="00347E6D"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347E6D" w:rsidRPr="00AD4D3B">
        <w:rPr>
          <w:rFonts w:eastAsia="Times New Roman"/>
          <w:bCs/>
          <w:color w:val="auto"/>
          <w:szCs w:val="20"/>
          <w:highlight w:val="lightGray"/>
          <w:lang w:val="en-GB"/>
        </w:rPr>
        <w:t>]</w:t>
      </w:r>
      <w:r w:rsidR="00B02764" w:rsidRPr="00AD4D3B">
        <w:rPr>
          <w:color w:val="auto"/>
          <w:szCs w:val="20"/>
          <w:lang w:val="en-GB"/>
        </w:rPr>
        <w:t xml:space="preserve"> </w:t>
      </w:r>
      <w:r w:rsidRPr="00AD4D3B">
        <w:rPr>
          <w:color w:val="auto"/>
          <w:szCs w:val="20"/>
          <w:lang w:val="en-GB"/>
        </w:rPr>
        <w:t>(</w:t>
      </w:r>
      <w:r w:rsidR="00EB2E89" w:rsidRPr="00AD4D3B">
        <w:rPr>
          <w:color w:val="auto"/>
          <w:szCs w:val="20"/>
          <w:lang w:val="en-GB"/>
        </w:rPr>
        <w:t>the </w:t>
      </w:r>
      <w:r w:rsidR="00EB2E89" w:rsidRPr="00AD4D3B">
        <w:rPr>
          <w:b/>
          <w:bCs/>
          <w:color w:val="auto"/>
          <w:szCs w:val="20"/>
        </w:rPr>
        <w:t>Optionholder</w:t>
      </w:r>
      <w:r w:rsidRPr="00AD4D3B">
        <w:rPr>
          <w:color w:val="auto"/>
          <w:szCs w:val="20"/>
          <w:lang w:val="en-GB"/>
        </w:rPr>
        <w:t>)</w:t>
      </w:r>
      <w:r w:rsidR="0058445E" w:rsidRPr="00AD4D3B">
        <w:rPr>
          <w:color w:val="auto"/>
          <w:szCs w:val="20"/>
          <w:lang w:val="en-GB"/>
        </w:rPr>
        <w:t>.</w:t>
      </w:r>
      <w:r w:rsidRPr="00AD4D3B">
        <w:rPr>
          <w:color w:val="auto"/>
          <w:szCs w:val="20"/>
          <w:lang w:val="en-GB"/>
        </w:rPr>
        <w:t xml:space="preserve"> </w:t>
      </w:r>
    </w:p>
    <w:p w14:paraId="257DC68F" w14:textId="77777777" w:rsidR="00EB2E89" w:rsidRPr="00AD4D3B" w:rsidRDefault="00EB2E89" w:rsidP="00EB2E89">
      <w:pPr>
        <w:spacing w:after="0" w:line="240" w:lineRule="auto"/>
        <w:jc w:val="both"/>
        <w:rPr>
          <w:color w:val="auto"/>
          <w:szCs w:val="20"/>
          <w:lang w:val="lt-LT"/>
        </w:rPr>
      </w:pPr>
    </w:p>
    <w:p w14:paraId="3B00625A" w14:textId="4EF8FBF4" w:rsidR="00EB2E89" w:rsidRPr="00AD4D3B" w:rsidRDefault="0058445E" w:rsidP="00EB2E89">
      <w:pPr>
        <w:spacing w:after="0" w:line="240" w:lineRule="auto"/>
        <w:jc w:val="both"/>
        <w:rPr>
          <w:color w:val="auto"/>
          <w:szCs w:val="20"/>
          <w:lang w:val="en-GB"/>
        </w:rPr>
      </w:pPr>
      <w:r w:rsidRPr="00AD4D3B">
        <w:rPr>
          <w:color w:val="auto"/>
          <w:szCs w:val="20"/>
          <w:lang w:val="en-GB"/>
        </w:rPr>
        <w:t xml:space="preserve">The </w:t>
      </w:r>
      <w:r w:rsidR="00A34B6D" w:rsidRPr="00AD4D3B">
        <w:rPr>
          <w:color w:val="auto"/>
          <w:szCs w:val="20"/>
          <w:lang w:val="en-GB"/>
        </w:rPr>
        <w:t>Optiongiver</w:t>
      </w:r>
      <w:r w:rsidRPr="00AD4D3B">
        <w:rPr>
          <w:color w:val="auto"/>
          <w:szCs w:val="20"/>
          <w:lang w:val="en-GB"/>
        </w:rPr>
        <w:t xml:space="preserve"> and the Optionholder shall be </w:t>
      </w:r>
      <w:r w:rsidR="004C5385" w:rsidRPr="00AD4D3B">
        <w:rPr>
          <w:color w:val="auto"/>
          <w:szCs w:val="20"/>
          <w:lang w:val="en-GB"/>
        </w:rPr>
        <w:t xml:space="preserve">collectively </w:t>
      </w:r>
      <w:r w:rsidRPr="00AD4D3B">
        <w:rPr>
          <w:color w:val="auto"/>
          <w:szCs w:val="20"/>
          <w:lang w:val="en-GB"/>
        </w:rPr>
        <w:t xml:space="preserve">referred to as </w:t>
      </w:r>
      <w:r w:rsidR="004C5385" w:rsidRPr="00AD4D3B">
        <w:rPr>
          <w:color w:val="auto"/>
          <w:szCs w:val="20"/>
          <w:lang w:val="en-GB"/>
        </w:rPr>
        <w:t xml:space="preserve">the </w:t>
      </w:r>
      <w:r w:rsidR="004C5385" w:rsidRPr="00AD4D3B">
        <w:rPr>
          <w:b/>
          <w:color w:val="auto"/>
          <w:szCs w:val="20"/>
          <w:lang w:val="en-GB"/>
        </w:rPr>
        <w:t>Parties</w:t>
      </w:r>
      <w:r w:rsidRPr="00AD4D3B">
        <w:rPr>
          <w:color w:val="auto"/>
          <w:szCs w:val="20"/>
          <w:lang w:val="en-GB"/>
        </w:rPr>
        <w:t xml:space="preserve"> and</w:t>
      </w:r>
      <w:r w:rsidR="004C5385" w:rsidRPr="00AD4D3B">
        <w:rPr>
          <w:color w:val="auto"/>
          <w:szCs w:val="20"/>
          <w:lang w:val="en-GB"/>
        </w:rPr>
        <w:t xml:space="preserve"> each individually </w:t>
      </w:r>
      <w:r w:rsidRPr="00AD4D3B">
        <w:rPr>
          <w:color w:val="auto"/>
          <w:szCs w:val="20"/>
          <w:lang w:val="en-GB"/>
        </w:rPr>
        <w:t xml:space="preserve">– as </w:t>
      </w:r>
      <w:r w:rsidR="004C5385" w:rsidRPr="00AD4D3B">
        <w:rPr>
          <w:color w:val="auto"/>
          <w:szCs w:val="20"/>
          <w:lang w:val="en-GB"/>
        </w:rPr>
        <w:t xml:space="preserve">a </w:t>
      </w:r>
      <w:r w:rsidR="004C5385" w:rsidRPr="00AD4D3B">
        <w:rPr>
          <w:b/>
          <w:color w:val="auto"/>
          <w:szCs w:val="20"/>
          <w:lang w:val="en-GB"/>
        </w:rPr>
        <w:t>Party</w:t>
      </w:r>
      <w:r w:rsidR="004C5385" w:rsidRPr="00AD4D3B">
        <w:rPr>
          <w:color w:val="auto"/>
          <w:szCs w:val="20"/>
          <w:lang w:val="en-GB"/>
        </w:rPr>
        <w:t>.</w:t>
      </w:r>
    </w:p>
    <w:p w14:paraId="0EB6149F" w14:textId="77777777" w:rsidR="00EB2E89" w:rsidRPr="00AD4D3B" w:rsidRDefault="00EB2E89" w:rsidP="00866EB3">
      <w:pPr>
        <w:spacing w:after="0" w:line="240" w:lineRule="auto"/>
        <w:jc w:val="both"/>
        <w:rPr>
          <w:color w:val="auto"/>
          <w:szCs w:val="20"/>
        </w:rPr>
      </w:pPr>
    </w:p>
    <w:p w14:paraId="3909405A" w14:textId="0313EA27" w:rsidR="00EB2E89" w:rsidRPr="00AD4D3B" w:rsidRDefault="00B9265F" w:rsidP="00EB2E89">
      <w:pPr>
        <w:spacing w:after="0" w:line="240" w:lineRule="auto"/>
        <w:jc w:val="both"/>
        <w:rPr>
          <w:color w:val="auto"/>
          <w:szCs w:val="20"/>
        </w:rPr>
      </w:pPr>
      <w:r w:rsidRPr="00AD4D3B">
        <w:rPr>
          <w:color w:val="auto"/>
          <w:szCs w:val="20"/>
        </w:rPr>
        <w:t xml:space="preserve">This </w:t>
      </w:r>
      <w:r w:rsidR="00186A72" w:rsidRPr="00AD4D3B">
        <w:rPr>
          <w:color w:val="auto"/>
          <w:szCs w:val="20"/>
        </w:rPr>
        <w:t>Agreement</w:t>
      </w:r>
      <w:r w:rsidR="000536A4" w:rsidRPr="00AD4D3B">
        <w:rPr>
          <w:color w:val="auto"/>
          <w:szCs w:val="20"/>
        </w:rPr>
        <w:t xml:space="preserve"> </w:t>
      </w:r>
      <w:r w:rsidRPr="00AD4D3B">
        <w:rPr>
          <w:color w:val="auto"/>
          <w:szCs w:val="20"/>
        </w:rPr>
        <w:t>consists of (</w:t>
      </w:r>
      <w:r w:rsidR="00A34B6D" w:rsidRPr="00AD4D3B">
        <w:rPr>
          <w:color w:val="auto"/>
          <w:szCs w:val="20"/>
        </w:rPr>
        <w:t>i</w:t>
      </w:r>
      <w:r w:rsidRPr="00AD4D3B">
        <w:rPr>
          <w:color w:val="auto"/>
          <w:szCs w:val="20"/>
        </w:rPr>
        <w:t xml:space="preserve">) </w:t>
      </w:r>
      <w:r w:rsidR="00C11BDB" w:rsidRPr="00AD4D3B">
        <w:rPr>
          <w:color w:val="auto"/>
          <w:szCs w:val="20"/>
        </w:rPr>
        <w:t xml:space="preserve">special outlined </w:t>
      </w:r>
      <w:r w:rsidR="0005714C" w:rsidRPr="00AD4D3B">
        <w:rPr>
          <w:color w:val="auto"/>
          <w:szCs w:val="20"/>
        </w:rPr>
        <w:t xml:space="preserve">terms </w:t>
      </w:r>
      <w:r w:rsidR="00A34B6D" w:rsidRPr="00AD4D3B">
        <w:rPr>
          <w:color w:val="auto"/>
          <w:szCs w:val="20"/>
        </w:rPr>
        <w:t xml:space="preserve">specified </w:t>
      </w:r>
      <w:r w:rsidRPr="00AD4D3B">
        <w:rPr>
          <w:color w:val="auto"/>
          <w:szCs w:val="20"/>
        </w:rPr>
        <w:t xml:space="preserve">in Section </w:t>
      </w:r>
      <w:r w:rsidR="00A34B6D" w:rsidRPr="00AD4D3B">
        <w:rPr>
          <w:color w:val="auto"/>
          <w:szCs w:val="20"/>
        </w:rPr>
        <w:t xml:space="preserve">I </w:t>
      </w:r>
      <w:r w:rsidR="0005714C" w:rsidRPr="00AD4D3B">
        <w:rPr>
          <w:color w:val="auto"/>
          <w:szCs w:val="20"/>
        </w:rPr>
        <w:t xml:space="preserve">(the </w:t>
      </w:r>
      <w:r w:rsidR="00A34B6D" w:rsidRPr="00AD4D3B">
        <w:rPr>
          <w:b/>
          <w:bCs/>
          <w:color w:val="auto"/>
          <w:szCs w:val="20"/>
        </w:rPr>
        <w:t>Special</w:t>
      </w:r>
      <w:r w:rsidR="005C2CDA" w:rsidRPr="00AD4D3B">
        <w:rPr>
          <w:b/>
          <w:color w:val="auto"/>
          <w:szCs w:val="20"/>
        </w:rPr>
        <w:t xml:space="preserve"> </w:t>
      </w:r>
      <w:r w:rsidR="0005714C" w:rsidRPr="00AD4D3B">
        <w:rPr>
          <w:b/>
          <w:color w:val="auto"/>
          <w:szCs w:val="20"/>
        </w:rPr>
        <w:t>Terms</w:t>
      </w:r>
      <w:r w:rsidR="0005714C" w:rsidRPr="00AD4D3B">
        <w:rPr>
          <w:color w:val="auto"/>
          <w:szCs w:val="20"/>
        </w:rPr>
        <w:t>)</w:t>
      </w:r>
      <w:r w:rsidR="00D051F8" w:rsidRPr="00AD4D3B">
        <w:rPr>
          <w:color w:val="auto"/>
          <w:szCs w:val="20"/>
        </w:rPr>
        <w:t xml:space="preserve"> and</w:t>
      </w:r>
      <w:r w:rsidR="000536A4" w:rsidRPr="00AD4D3B">
        <w:rPr>
          <w:color w:val="auto"/>
          <w:szCs w:val="20"/>
        </w:rPr>
        <w:t xml:space="preserve"> </w:t>
      </w:r>
      <w:r w:rsidRPr="00AD4D3B">
        <w:rPr>
          <w:color w:val="auto"/>
          <w:szCs w:val="20"/>
        </w:rPr>
        <w:t>(</w:t>
      </w:r>
      <w:r w:rsidR="00A34B6D" w:rsidRPr="00AD4D3B">
        <w:rPr>
          <w:color w:val="auto"/>
          <w:szCs w:val="20"/>
        </w:rPr>
        <w:t>ii</w:t>
      </w:r>
      <w:r w:rsidRPr="00AD4D3B">
        <w:rPr>
          <w:color w:val="auto"/>
          <w:szCs w:val="20"/>
        </w:rPr>
        <w:t>) </w:t>
      </w:r>
      <w:r w:rsidR="002C6802" w:rsidRPr="00AD4D3B">
        <w:rPr>
          <w:color w:val="auto"/>
          <w:szCs w:val="20"/>
        </w:rPr>
        <w:t xml:space="preserve">detailed </w:t>
      </w:r>
      <w:r w:rsidR="0005714C" w:rsidRPr="00AD4D3B">
        <w:rPr>
          <w:color w:val="auto"/>
          <w:szCs w:val="20"/>
        </w:rPr>
        <w:t>terms</w:t>
      </w:r>
      <w:r w:rsidR="00665010" w:rsidRPr="00AD4D3B">
        <w:rPr>
          <w:color w:val="auto"/>
          <w:szCs w:val="20"/>
        </w:rPr>
        <w:t xml:space="preserve"> set out in</w:t>
      </w:r>
      <w:r w:rsidR="009F217E" w:rsidRPr="00AD4D3B">
        <w:rPr>
          <w:color w:val="auto"/>
          <w:szCs w:val="20"/>
        </w:rPr>
        <w:t xml:space="preserve"> Section 2 </w:t>
      </w:r>
      <w:r w:rsidRPr="00AD4D3B">
        <w:rPr>
          <w:color w:val="auto"/>
          <w:szCs w:val="20"/>
        </w:rPr>
        <w:t xml:space="preserve">(the </w:t>
      </w:r>
      <w:r w:rsidR="00A34B6D" w:rsidRPr="00AD4D3B">
        <w:rPr>
          <w:b/>
          <w:bCs/>
          <w:color w:val="auto"/>
          <w:szCs w:val="20"/>
        </w:rPr>
        <w:t>General</w:t>
      </w:r>
      <w:r w:rsidR="005024EB" w:rsidRPr="00AD4D3B">
        <w:rPr>
          <w:b/>
          <w:color w:val="auto"/>
          <w:szCs w:val="20"/>
        </w:rPr>
        <w:t xml:space="preserve"> Terms</w:t>
      </w:r>
      <w:r w:rsidRPr="00AD4D3B">
        <w:rPr>
          <w:color w:val="auto"/>
          <w:szCs w:val="20"/>
        </w:rPr>
        <w:t>)</w:t>
      </w:r>
      <w:r w:rsidR="00E35521" w:rsidRPr="00AD4D3B">
        <w:rPr>
          <w:color w:val="auto"/>
          <w:szCs w:val="20"/>
        </w:rPr>
        <w:t>.</w:t>
      </w:r>
      <w:r w:rsidR="009F217E" w:rsidRPr="00AD4D3B">
        <w:rPr>
          <w:color w:val="auto"/>
          <w:szCs w:val="20"/>
        </w:rPr>
        <w:t xml:space="preserve"> </w:t>
      </w:r>
      <w:bookmarkStart w:id="1" w:name="_Ref462152665"/>
    </w:p>
    <w:p w14:paraId="4C6BCECF" w14:textId="77777777" w:rsidR="00EB2E89" w:rsidRPr="00AD4D3B" w:rsidRDefault="00EB2E89" w:rsidP="00EB2E89">
      <w:pPr>
        <w:pStyle w:val="Antrat1"/>
        <w:numPr>
          <w:ilvl w:val="0"/>
          <w:numId w:val="0"/>
        </w:numPr>
        <w:tabs>
          <w:tab w:val="clear" w:pos="567"/>
          <w:tab w:val="left" w:pos="709"/>
        </w:tabs>
        <w:spacing w:before="0" w:after="0"/>
        <w:ind w:left="709"/>
        <w:rPr>
          <w:sz w:val="20"/>
          <w:szCs w:val="20"/>
        </w:rPr>
      </w:pPr>
    </w:p>
    <w:p w14:paraId="785B1784" w14:textId="68693881" w:rsidR="0005714C" w:rsidRPr="00AD4D3B" w:rsidRDefault="006A363B" w:rsidP="009147B8">
      <w:pPr>
        <w:pStyle w:val="Antrat1"/>
        <w:numPr>
          <w:ilvl w:val="0"/>
          <w:numId w:val="14"/>
        </w:numPr>
        <w:tabs>
          <w:tab w:val="clear" w:pos="567"/>
          <w:tab w:val="left" w:pos="709"/>
        </w:tabs>
        <w:spacing w:before="0" w:after="0"/>
        <w:ind w:left="822" w:hanging="709"/>
        <w:rPr>
          <w:sz w:val="20"/>
          <w:szCs w:val="20"/>
        </w:rPr>
      </w:pPr>
      <w:r w:rsidRPr="00AD4D3B">
        <w:rPr>
          <w:sz w:val="20"/>
          <w:szCs w:val="20"/>
        </w:rPr>
        <w:t xml:space="preserve">SPECIAL </w:t>
      </w:r>
      <w:r w:rsidR="003E108E" w:rsidRPr="00AD4D3B">
        <w:rPr>
          <w:sz w:val="20"/>
          <w:szCs w:val="20"/>
        </w:rPr>
        <w:t>TERMS</w:t>
      </w:r>
      <w:bookmarkEnd w:id="1"/>
    </w:p>
    <w:p w14:paraId="25289D98" w14:textId="77777777" w:rsidR="00800FE2" w:rsidRPr="00AD4D3B" w:rsidRDefault="00800FE2" w:rsidP="00800FE2">
      <w:pPr>
        <w:spacing w:after="0" w:line="240" w:lineRule="auto"/>
        <w:rPr>
          <w:szCs w:val="20"/>
          <w:lang w:val="en-GB"/>
        </w:rPr>
      </w:pPr>
    </w:p>
    <w:tbl>
      <w:tblPr>
        <w:tblStyle w:val="Lentelstinklelis"/>
        <w:tblW w:w="5003" w:type="pct"/>
        <w:tblInd w:w="-5" w:type="dxa"/>
        <w:tblLook w:val="04A0" w:firstRow="1" w:lastRow="0" w:firstColumn="1" w:lastColumn="0" w:noHBand="0" w:noVBand="1"/>
      </w:tblPr>
      <w:tblGrid>
        <w:gridCol w:w="2495"/>
        <w:gridCol w:w="6856"/>
      </w:tblGrid>
      <w:tr w:rsidR="004C5385" w:rsidRPr="00AD4D3B" w14:paraId="196749EC" w14:textId="77777777" w:rsidTr="005559D3">
        <w:trPr>
          <w:trHeight w:val="323"/>
        </w:trPr>
        <w:tc>
          <w:tcPr>
            <w:tcW w:w="5000" w:type="pct"/>
            <w:gridSpan w:val="2"/>
            <w:tcBorders>
              <w:bottom w:val="nil"/>
            </w:tcBorders>
            <w:shd w:val="clear" w:color="auto" w:fill="D9D9D9" w:themeFill="background1" w:themeFillShade="D9"/>
          </w:tcPr>
          <w:p w14:paraId="3BB4928F" w14:textId="329BB656" w:rsidR="0005714C" w:rsidRPr="00AD4D3B" w:rsidRDefault="000536A4" w:rsidP="002311A2">
            <w:pPr>
              <w:pStyle w:val="SCHeading2"/>
              <w:numPr>
                <w:ilvl w:val="1"/>
                <w:numId w:val="7"/>
              </w:numPr>
              <w:spacing w:before="0" w:after="0"/>
              <w:ind w:left="596" w:hanging="561"/>
            </w:pPr>
            <w:bookmarkStart w:id="2" w:name="_Hlk85711916"/>
            <w:r w:rsidRPr="00AD4D3B">
              <w:t xml:space="preserve">Option </w:t>
            </w:r>
            <w:bookmarkEnd w:id="2"/>
          </w:p>
        </w:tc>
      </w:tr>
      <w:tr w:rsidR="004C5385" w:rsidRPr="00AD4D3B" w14:paraId="13334970" w14:textId="77777777" w:rsidTr="00DC731C">
        <w:trPr>
          <w:trHeight w:val="284"/>
        </w:trPr>
        <w:tc>
          <w:tcPr>
            <w:tcW w:w="1334" w:type="pct"/>
            <w:tcBorders>
              <w:bottom w:val="nil"/>
            </w:tcBorders>
          </w:tcPr>
          <w:p w14:paraId="672E032D" w14:textId="77777777" w:rsidR="00842B4C" w:rsidRPr="00AD4D3B" w:rsidRDefault="00842B4C" w:rsidP="002311A2">
            <w:pPr>
              <w:pStyle w:val="Antrat3"/>
              <w:numPr>
                <w:ilvl w:val="0"/>
                <w:numId w:val="0"/>
              </w:numPr>
              <w:spacing w:before="0" w:after="0"/>
              <w:rPr>
                <w:sz w:val="20"/>
                <w:szCs w:val="20"/>
              </w:rPr>
            </w:pPr>
            <w:r w:rsidRPr="00AD4D3B">
              <w:rPr>
                <w:sz w:val="20"/>
                <w:szCs w:val="20"/>
              </w:rPr>
              <w:t xml:space="preserve">Grant Date </w:t>
            </w:r>
          </w:p>
        </w:tc>
        <w:tc>
          <w:tcPr>
            <w:tcW w:w="3666" w:type="pct"/>
            <w:tcBorders>
              <w:bottom w:val="nil"/>
            </w:tcBorders>
          </w:tcPr>
          <w:p w14:paraId="1A039A66" w14:textId="156206AA" w:rsidR="0058445E" w:rsidRPr="00AD4D3B" w:rsidRDefault="0058445E" w:rsidP="0003156C">
            <w:pPr>
              <w:jc w:val="both"/>
              <w:rPr>
                <w:color w:val="auto"/>
                <w:szCs w:val="20"/>
                <w:highlight w:val="lightGray"/>
              </w:rPr>
            </w:pPr>
            <w:r w:rsidRPr="00AD4D3B">
              <w:rPr>
                <w:color w:val="auto"/>
                <w:szCs w:val="20"/>
                <w:highlight w:val="lightGray"/>
              </w:rPr>
              <w:t>[OPTION 1</w:t>
            </w:r>
            <w:r w:rsidR="009C2DE0" w:rsidRPr="00AD4D3B">
              <w:rPr>
                <w:color w:val="auto"/>
                <w:szCs w:val="20"/>
                <w:highlight w:val="lightGray"/>
              </w:rPr>
              <w:t>:]</w:t>
            </w:r>
            <w:r w:rsidRPr="00AD4D3B">
              <w:rPr>
                <w:color w:val="auto"/>
                <w:szCs w:val="20"/>
                <w:highlight w:val="lightGray"/>
              </w:rPr>
              <w:t xml:space="preserve"> </w:t>
            </w:r>
            <w:r w:rsidR="009C2DE0" w:rsidRPr="00AD4D3B">
              <w:rPr>
                <w:color w:val="auto"/>
                <w:szCs w:val="20"/>
                <w:highlight w:val="lightGray"/>
              </w:rPr>
              <w:t>[</w:t>
            </w:r>
            <w:r w:rsidR="005A79F0" w:rsidRPr="00AD4D3B">
              <w:rPr>
                <w:color w:val="auto"/>
                <w:szCs w:val="20"/>
                <w:highlight w:val="lightGray"/>
              </w:rPr>
              <w:t xml:space="preserve">insert the </w:t>
            </w:r>
            <w:r w:rsidRPr="00AD4D3B">
              <w:rPr>
                <w:color w:val="auto"/>
                <w:szCs w:val="20"/>
                <w:highlight w:val="lightGray"/>
              </w:rPr>
              <w:t>date on which this Agreement is signed].</w:t>
            </w:r>
            <w:r w:rsidR="00B534CF" w:rsidRPr="00AD4D3B">
              <w:rPr>
                <w:color w:val="auto"/>
                <w:szCs w:val="20"/>
                <w:highlight w:val="lightGray"/>
              </w:rPr>
              <w:t xml:space="preserve"> </w:t>
            </w:r>
          </w:p>
          <w:p w14:paraId="6B3CB687" w14:textId="106E6635" w:rsidR="00842B4C" w:rsidRPr="00AD4D3B" w:rsidRDefault="0058445E" w:rsidP="0003156C">
            <w:pPr>
              <w:jc w:val="both"/>
              <w:rPr>
                <w:color w:val="auto"/>
                <w:szCs w:val="20"/>
                <w:lang w:val="en-GB"/>
              </w:rPr>
            </w:pPr>
            <w:r w:rsidRPr="00AD4D3B">
              <w:rPr>
                <w:bCs/>
                <w:szCs w:val="20"/>
                <w:highlight w:val="lightGray"/>
              </w:rPr>
              <w:t>[</w:t>
            </w:r>
            <w:r w:rsidRPr="00AD4D3B">
              <w:rPr>
                <w:color w:val="auto"/>
                <w:szCs w:val="20"/>
                <w:highlight w:val="lightGray"/>
              </w:rPr>
              <w:t>OPTION 2</w:t>
            </w:r>
            <w:r w:rsidR="009C2DE0" w:rsidRPr="00AD4D3B">
              <w:rPr>
                <w:bCs/>
                <w:szCs w:val="20"/>
                <w:highlight w:val="lightGray"/>
              </w:rPr>
              <w:t>:]</w:t>
            </w:r>
            <w:r w:rsidRPr="00AD4D3B">
              <w:rPr>
                <w:bCs/>
                <w:szCs w:val="20"/>
              </w:rPr>
              <w:t xml:space="preserve"> </w:t>
            </w:r>
            <w:r w:rsidR="009C2DE0" w:rsidRPr="00AD4D3B">
              <w:rPr>
                <w:bCs/>
                <w:szCs w:val="20"/>
                <w:highlight w:val="lightGray"/>
              </w:rPr>
              <w:t>[</w:t>
            </w:r>
            <w:r w:rsidR="00832E40" w:rsidRPr="00AD4D3B">
              <w:rPr>
                <w:color w:val="auto"/>
                <w:szCs w:val="20"/>
                <w:highlight w:val="lightGray"/>
              </w:rPr>
              <w:t>d</w:t>
            </w:r>
            <w:r w:rsidR="00CB600B" w:rsidRPr="00AD4D3B">
              <w:rPr>
                <w:color w:val="auto"/>
                <w:szCs w:val="20"/>
                <w:highlight w:val="lightGray"/>
              </w:rPr>
              <w:t>ate of the last digital signature given upon signing this Agreement]</w:t>
            </w:r>
            <w:r w:rsidRPr="00AD4D3B">
              <w:rPr>
                <w:color w:val="auto"/>
                <w:szCs w:val="20"/>
              </w:rPr>
              <w:t>.</w:t>
            </w:r>
          </w:p>
        </w:tc>
      </w:tr>
      <w:tr w:rsidR="0003156C" w:rsidRPr="00AD4D3B" w14:paraId="544019C0" w14:textId="77777777" w:rsidTr="00DC731C">
        <w:trPr>
          <w:trHeight w:val="284"/>
        </w:trPr>
        <w:tc>
          <w:tcPr>
            <w:tcW w:w="1334" w:type="pct"/>
            <w:tcBorders>
              <w:top w:val="nil"/>
            </w:tcBorders>
          </w:tcPr>
          <w:p w14:paraId="56491B5E" w14:textId="77777777" w:rsidR="0003156C" w:rsidRPr="00AD4D3B" w:rsidRDefault="0003156C" w:rsidP="0003156C">
            <w:pPr>
              <w:pStyle w:val="Antrat3"/>
              <w:numPr>
                <w:ilvl w:val="0"/>
                <w:numId w:val="0"/>
              </w:numPr>
              <w:spacing w:before="0" w:after="0"/>
              <w:rPr>
                <w:sz w:val="20"/>
                <w:szCs w:val="20"/>
              </w:rPr>
            </w:pPr>
          </w:p>
        </w:tc>
        <w:tc>
          <w:tcPr>
            <w:tcW w:w="3666" w:type="pct"/>
            <w:tcBorders>
              <w:top w:val="nil"/>
            </w:tcBorders>
          </w:tcPr>
          <w:p w14:paraId="4DABD611" w14:textId="77777777" w:rsidR="0003156C" w:rsidRPr="00AD4D3B" w:rsidRDefault="0003156C" w:rsidP="0003156C">
            <w:pPr>
              <w:jc w:val="both"/>
              <w:rPr>
                <w:szCs w:val="20"/>
              </w:rPr>
            </w:pPr>
          </w:p>
        </w:tc>
      </w:tr>
      <w:tr w:rsidR="004C5385" w:rsidRPr="00AD4D3B" w14:paraId="1481CC25" w14:textId="77777777" w:rsidTr="00DC731C">
        <w:trPr>
          <w:trHeight w:val="418"/>
        </w:trPr>
        <w:tc>
          <w:tcPr>
            <w:tcW w:w="1334" w:type="pct"/>
            <w:tcBorders>
              <w:bottom w:val="nil"/>
            </w:tcBorders>
          </w:tcPr>
          <w:p w14:paraId="0E9CEC10" w14:textId="1DB952D9" w:rsidR="000536A4" w:rsidRPr="00AD4D3B" w:rsidRDefault="000A77E3" w:rsidP="002311A2">
            <w:pPr>
              <w:pStyle w:val="Antrat3"/>
              <w:numPr>
                <w:ilvl w:val="0"/>
                <w:numId w:val="0"/>
              </w:numPr>
              <w:spacing w:before="0" w:after="0"/>
              <w:rPr>
                <w:sz w:val="20"/>
                <w:szCs w:val="20"/>
              </w:rPr>
            </w:pPr>
            <w:r w:rsidRPr="00AD4D3B">
              <w:rPr>
                <w:sz w:val="20"/>
                <w:szCs w:val="20"/>
              </w:rPr>
              <w:t>Total n</w:t>
            </w:r>
            <w:r w:rsidR="009F217E" w:rsidRPr="00AD4D3B">
              <w:rPr>
                <w:sz w:val="20"/>
                <w:szCs w:val="20"/>
              </w:rPr>
              <w:t xml:space="preserve">umber of Shares </w:t>
            </w:r>
            <w:r w:rsidR="000536A4" w:rsidRPr="00AD4D3B">
              <w:rPr>
                <w:sz w:val="20"/>
                <w:szCs w:val="20"/>
              </w:rPr>
              <w:t>underlying</w:t>
            </w:r>
            <w:r w:rsidR="00444768" w:rsidRPr="00AD4D3B">
              <w:rPr>
                <w:sz w:val="20"/>
                <w:szCs w:val="20"/>
              </w:rPr>
              <w:t xml:space="preserve"> the </w:t>
            </w:r>
            <w:r w:rsidR="000536A4" w:rsidRPr="00AD4D3B">
              <w:rPr>
                <w:sz w:val="20"/>
                <w:szCs w:val="20"/>
              </w:rPr>
              <w:t xml:space="preserve">Option </w:t>
            </w:r>
          </w:p>
        </w:tc>
        <w:tc>
          <w:tcPr>
            <w:tcW w:w="3666" w:type="pct"/>
            <w:tcBorders>
              <w:bottom w:val="nil"/>
            </w:tcBorders>
          </w:tcPr>
          <w:p w14:paraId="3518D3CA" w14:textId="008019E4" w:rsidR="004B72C8" w:rsidRPr="00AD4D3B" w:rsidRDefault="00044439" w:rsidP="0003156C">
            <w:pPr>
              <w:jc w:val="both"/>
              <w:rPr>
                <w:rFonts w:eastAsia="Times New Roman"/>
                <w:bCs/>
                <w:color w:val="auto"/>
                <w:szCs w:val="20"/>
                <w:lang w:val="en-GB"/>
              </w:rPr>
            </w:pPr>
            <w:r w:rsidRPr="00AD4D3B">
              <w:rPr>
                <w:rFonts w:eastAsia="Times New Roman"/>
                <w:bCs/>
                <w:color w:val="auto"/>
                <w:szCs w:val="20"/>
                <w:lang w:val="en-GB"/>
              </w:rPr>
              <w:t>[</w:t>
            </w:r>
            <w:r w:rsidR="004816EA" w:rsidRPr="00AD4D3B">
              <w:rPr>
                <w:rFonts w:eastAsia="Times New Roman"/>
                <w:bCs/>
                <w:color w:val="auto"/>
                <w:szCs w:val="20"/>
                <w:highlight w:val="lightGray"/>
                <w:lang w:val="en-GB"/>
              </w:rPr>
              <w:t>...</w:t>
            </w:r>
            <w:r w:rsidRPr="00AD4D3B">
              <w:rPr>
                <w:rFonts w:eastAsia="Times New Roman"/>
                <w:bCs/>
                <w:color w:val="auto"/>
                <w:szCs w:val="20"/>
                <w:lang w:val="en-GB"/>
              </w:rPr>
              <w:t>]</w:t>
            </w:r>
            <w:r w:rsidR="00444768" w:rsidRPr="00AD4D3B">
              <w:rPr>
                <w:rFonts w:eastAsia="Times New Roman"/>
                <w:bCs/>
                <w:color w:val="auto"/>
                <w:szCs w:val="20"/>
                <w:lang w:val="en-GB"/>
              </w:rPr>
              <w:t xml:space="preserve"> </w:t>
            </w:r>
            <w:r w:rsidR="00F011B3" w:rsidRPr="00AD4D3B">
              <w:rPr>
                <w:rFonts w:eastAsia="Times New Roman"/>
                <w:bCs/>
                <w:color w:val="auto"/>
                <w:szCs w:val="20"/>
                <w:lang w:val="en-GB"/>
              </w:rPr>
              <w:t>([</w:t>
            </w:r>
            <w:r w:rsidR="004816EA" w:rsidRPr="00AD4D3B">
              <w:rPr>
                <w:rFonts w:eastAsia="Times New Roman"/>
                <w:bCs/>
                <w:color w:val="auto"/>
                <w:szCs w:val="20"/>
                <w:highlight w:val="lightGray"/>
                <w:lang w:val="en-GB"/>
              </w:rPr>
              <w:t>...</w:t>
            </w:r>
            <w:r w:rsidR="00F011B3" w:rsidRPr="00AD4D3B">
              <w:rPr>
                <w:rFonts w:eastAsia="Times New Roman"/>
                <w:bCs/>
                <w:color w:val="auto"/>
                <w:szCs w:val="20"/>
                <w:lang w:val="en-GB"/>
              </w:rPr>
              <w:t xml:space="preserve">]) </w:t>
            </w:r>
            <w:r w:rsidR="00037DF0" w:rsidRPr="00AD4D3B">
              <w:rPr>
                <w:rFonts w:eastAsia="Times New Roman"/>
                <w:bCs/>
                <w:color w:val="auto"/>
                <w:szCs w:val="20"/>
                <w:lang w:val="en-GB"/>
              </w:rPr>
              <w:t>Shares</w:t>
            </w:r>
            <w:r w:rsidR="00444768" w:rsidRPr="00AD4D3B">
              <w:rPr>
                <w:rFonts w:eastAsia="Times New Roman"/>
                <w:bCs/>
                <w:color w:val="auto"/>
                <w:szCs w:val="20"/>
                <w:lang w:val="en-GB"/>
              </w:rPr>
              <w:t>.</w:t>
            </w:r>
            <w:r w:rsidR="000536A4" w:rsidRPr="00AD4D3B">
              <w:rPr>
                <w:rFonts w:eastAsia="Times New Roman"/>
                <w:bCs/>
                <w:color w:val="auto"/>
                <w:szCs w:val="20"/>
                <w:lang w:val="en-GB"/>
              </w:rPr>
              <w:t xml:space="preserve"> </w:t>
            </w:r>
            <w:r w:rsidR="00F93CB5" w:rsidRPr="00AD4D3B">
              <w:rPr>
                <w:rFonts w:eastAsia="Times New Roman"/>
                <w:bCs/>
                <w:color w:val="auto"/>
                <w:szCs w:val="20"/>
                <w:lang w:val="en-GB"/>
              </w:rPr>
              <w:t xml:space="preserve">The </w:t>
            </w:r>
            <w:r w:rsidR="00022FC5" w:rsidRPr="00AD4D3B">
              <w:rPr>
                <w:rFonts w:eastAsia="Times New Roman"/>
                <w:bCs/>
                <w:color w:val="auto"/>
                <w:szCs w:val="20"/>
                <w:lang w:val="en-GB"/>
              </w:rPr>
              <w:t>Optionholder</w:t>
            </w:r>
            <w:r w:rsidR="00F93CB5" w:rsidRPr="00AD4D3B">
              <w:rPr>
                <w:rFonts w:eastAsia="Times New Roman"/>
                <w:bCs/>
                <w:color w:val="auto"/>
                <w:szCs w:val="20"/>
                <w:lang w:val="en-GB"/>
              </w:rPr>
              <w:t xml:space="preserve"> agrees</w:t>
            </w:r>
            <w:r w:rsidR="00022FC5" w:rsidRPr="00AD4D3B">
              <w:rPr>
                <w:rFonts w:eastAsia="Times New Roman"/>
                <w:bCs/>
                <w:color w:val="auto"/>
                <w:szCs w:val="20"/>
                <w:lang w:val="en-GB"/>
              </w:rPr>
              <w:t xml:space="preserve"> that the</w:t>
            </w:r>
            <w:r w:rsidR="0018306F" w:rsidRPr="00AD4D3B">
              <w:rPr>
                <w:rFonts w:eastAsia="Times New Roman"/>
                <w:bCs/>
                <w:color w:val="auto"/>
                <w:szCs w:val="20"/>
                <w:lang w:val="en-GB"/>
              </w:rPr>
              <w:t xml:space="preserve"> </w:t>
            </w:r>
            <w:r w:rsidR="000831DF" w:rsidRPr="00AD4D3B">
              <w:rPr>
                <w:rFonts w:eastAsia="Times New Roman"/>
                <w:bCs/>
                <w:color w:val="auto"/>
                <w:szCs w:val="20"/>
                <w:lang w:val="en-GB"/>
              </w:rPr>
              <w:t>s</w:t>
            </w:r>
            <w:r w:rsidR="00022FC5" w:rsidRPr="00AD4D3B">
              <w:rPr>
                <w:rFonts w:eastAsia="Times New Roman"/>
                <w:bCs/>
                <w:color w:val="auto"/>
                <w:szCs w:val="20"/>
                <w:lang w:val="en-GB"/>
              </w:rPr>
              <w:t xml:space="preserve">hare </w:t>
            </w:r>
            <w:r w:rsidR="004C5385" w:rsidRPr="00AD4D3B">
              <w:rPr>
                <w:rFonts w:eastAsia="Times New Roman"/>
                <w:bCs/>
                <w:color w:val="auto"/>
                <w:szCs w:val="20"/>
                <w:lang w:val="en-GB"/>
              </w:rPr>
              <w:t>c</w:t>
            </w:r>
            <w:r w:rsidR="00022FC5" w:rsidRPr="00AD4D3B">
              <w:rPr>
                <w:rFonts w:eastAsia="Times New Roman"/>
                <w:bCs/>
                <w:color w:val="auto"/>
                <w:szCs w:val="20"/>
                <w:lang w:val="en-GB"/>
              </w:rPr>
              <w:t xml:space="preserve">apital of the Company may change after the Grant Date and </w:t>
            </w:r>
            <w:r w:rsidR="009847AD" w:rsidRPr="00AD4D3B">
              <w:rPr>
                <w:rFonts w:eastAsia="Times New Roman"/>
                <w:bCs/>
                <w:color w:val="auto"/>
                <w:szCs w:val="20"/>
                <w:lang w:val="en-GB"/>
              </w:rPr>
              <w:t xml:space="preserve">that the Optionholder </w:t>
            </w:r>
            <w:r w:rsidR="00022FC5" w:rsidRPr="00AD4D3B">
              <w:rPr>
                <w:rFonts w:eastAsia="Times New Roman"/>
                <w:bCs/>
                <w:color w:val="auto"/>
                <w:szCs w:val="20"/>
                <w:lang w:val="en-GB"/>
              </w:rPr>
              <w:t>is not protected against dilution.</w:t>
            </w:r>
          </w:p>
        </w:tc>
      </w:tr>
      <w:tr w:rsidR="0003156C" w:rsidRPr="00AD4D3B" w14:paraId="3AEDE0F9" w14:textId="77777777" w:rsidTr="00DC731C">
        <w:trPr>
          <w:trHeight w:val="70"/>
        </w:trPr>
        <w:tc>
          <w:tcPr>
            <w:tcW w:w="1334" w:type="pct"/>
            <w:tcBorders>
              <w:top w:val="nil"/>
            </w:tcBorders>
          </w:tcPr>
          <w:p w14:paraId="241748E6" w14:textId="77777777" w:rsidR="0003156C" w:rsidRPr="00AD4D3B" w:rsidRDefault="0003156C" w:rsidP="0003156C">
            <w:pPr>
              <w:pStyle w:val="Antrat3"/>
              <w:numPr>
                <w:ilvl w:val="0"/>
                <w:numId w:val="0"/>
              </w:numPr>
              <w:spacing w:before="0" w:after="0"/>
              <w:rPr>
                <w:sz w:val="20"/>
                <w:szCs w:val="20"/>
              </w:rPr>
            </w:pPr>
          </w:p>
        </w:tc>
        <w:tc>
          <w:tcPr>
            <w:tcW w:w="3666" w:type="pct"/>
            <w:tcBorders>
              <w:top w:val="nil"/>
            </w:tcBorders>
          </w:tcPr>
          <w:p w14:paraId="2C54592D" w14:textId="77777777" w:rsidR="0003156C" w:rsidRPr="00AD4D3B" w:rsidRDefault="0003156C" w:rsidP="0003156C">
            <w:pPr>
              <w:jc w:val="both"/>
              <w:rPr>
                <w:noProof/>
                <w:szCs w:val="20"/>
              </w:rPr>
            </w:pPr>
          </w:p>
        </w:tc>
      </w:tr>
      <w:tr w:rsidR="004C5385" w:rsidRPr="00AD4D3B" w14:paraId="4E4F0D70" w14:textId="77777777" w:rsidTr="005559D3">
        <w:trPr>
          <w:trHeight w:val="341"/>
        </w:trPr>
        <w:tc>
          <w:tcPr>
            <w:tcW w:w="5000" w:type="pct"/>
            <w:gridSpan w:val="2"/>
            <w:tcBorders>
              <w:bottom w:val="nil"/>
            </w:tcBorders>
            <w:shd w:val="clear" w:color="auto" w:fill="D9D9D9" w:themeFill="background1" w:themeFillShade="D9"/>
          </w:tcPr>
          <w:p w14:paraId="1E12B24E" w14:textId="53F8EB66" w:rsidR="00C6109E" w:rsidRPr="00AD4D3B" w:rsidRDefault="00C6109E" w:rsidP="002311A2">
            <w:pPr>
              <w:pStyle w:val="SCHeading2"/>
              <w:numPr>
                <w:ilvl w:val="1"/>
                <w:numId w:val="7"/>
              </w:numPr>
              <w:spacing w:before="0" w:after="0"/>
              <w:ind w:left="596" w:hanging="561"/>
            </w:pPr>
            <w:bookmarkStart w:id="3" w:name="_Ref85726785"/>
            <w:bookmarkStart w:id="4" w:name="_Ref462152931"/>
            <w:r w:rsidRPr="00AD4D3B">
              <w:t>Vesting</w:t>
            </w:r>
            <w:bookmarkEnd w:id="3"/>
            <w:r w:rsidRPr="00AD4D3B">
              <w:t xml:space="preserve"> </w:t>
            </w:r>
            <w:bookmarkEnd w:id="4"/>
          </w:p>
        </w:tc>
      </w:tr>
      <w:tr w:rsidR="004C5385" w:rsidRPr="00AD4D3B" w14:paraId="325EF962" w14:textId="77777777" w:rsidTr="00DC731C">
        <w:trPr>
          <w:trHeight w:val="272"/>
        </w:trPr>
        <w:tc>
          <w:tcPr>
            <w:tcW w:w="1334" w:type="pct"/>
            <w:tcBorders>
              <w:bottom w:val="nil"/>
            </w:tcBorders>
          </w:tcPr>
          <w:p w14:paraId="311A62BC" w14:textId="5599F3E1" w:rsidR="000536A4" w:rsidRPr="00AD4D3B" w:rsidRDefault="000536A4" w:rsidP="002311A2">
            <w:pPr>
              <w:pStyle w:val="Antrat3"/>
              <w:numPr>
                <w:ilvl w:val="0"/>
                <w:numId w:val="0"/>
              </w:numPr>
              <w:spacing w:before="0" w:after="0"/>
              <w:rPr>
                <w:sz w:val="20"/>
                <w:szCs w:val="20"/>
              </w:rPr>
            </w:pPr>
            <w:r w:rsidRPr="00AD4D3B">
              <w:rPr>
                <w:sz w:val="20"/>
                <w:szCs w:val="20"/>
              </w:rPr>
              <w:t>Vesting Start Date</w:t>
            </w:r>
          </w:p>
        </w:tc>
        <w:tc>
          <w:tcPr>
            <w:tcW w:w="3666" w:type="pct"/>
            <w:tcBorders>
              <w:bottom w:val="nil"/>
            </w:tcBorders>
          </w:tcPr>
          <w:p w14:paraId="5C4A8862" w14:textId="1A8B5ECD" w:rsidR="000536A4" w:rsidRPr="00AD4D3B" w:rsidRDefault="00CB600B" w:rsidP="0003156C">
            <w:pPr>
              <w:pStyle w:val="Antrat5"/>
              <w:numPr>
                <w:ilvl w:val="0"/>
                <w:numId w:val="0"/>
              </w:numPr>
              <w:spacing w:before="0" w:after="0" w:line="240" w:lineRule="auto"/>
              <w:jc w:val="both"/>
            </w:pPr>
            <w:r w:rsidRPr="00AD4D3B">
              <w:rPr>
                <w:highlight w:val="lightGray"/>
              </w:rPr>
              <w:t>[The first day of calendar month immediately following the Grant Date.]</w:t>
            </w:r>
          </w:p>
        </w:tc>
      </w:tr>
      <w:tr w:rsidR="0003156C" w:rsidRPr="00AD4D3B" w14:paraId="72EDFC21" w14:textId="77777777" w:rsidTr="00DC731C">
        <w:trPr>
          <w:trHeight w:val="272"/>
        </w:trPr>
        <w:tc>
          <w:tcPr>
            <w:tcW w:w="1334" w:type="pct"/>
            <w:tcBorders>
              <w:top w:val="nil"/>
            </w:tcBorders>
          </w:tcPr>
          <w:p w14:paraId="532E6FFE" w14:textId="77777777" w:rsidR="0003156C" w:rsidRPr="00AD4D3B" w:rsidRDefault="0003156C" w:rsidP="00DC731C">
            <w:pPr>
              <w:pStyle w:val="Antrat3"/>
              <w:numPr>
                <w:ilvl w:val="0"/>
                <w:numId w:val="0"/>
              </w:numPr>
              <w:spacing w:before="0" w:after="0"/>
              <w:ind w:left="-85" w:hanging="28"/>
              <w:rPr>
                <w:sz w:val="20"/>
                <w:szCs w:val="20"/>
              </w:rPr>
            </w:pPr>
          </w:p>
        </w:tc>
        <w:tc>
          <w:tcPr>
            <w:tcW w:w="3666" w:type="pct"/>
            <w:tcBorders>
              <w:top w:val="nil"/>
            </w:tcBorders>
          </w:tcPr>
          <w:p w14:paraId="378B37F1" w14:textId="77777777" w:rsidR="0003156C" w:rsidRPr="00AD4D3B" w:rsidRDefault="0003156C" w:rsidP="0003156C">
            <w:pPr>
              <w:pStyle w:val="Antrat5"/>
              <w:numPr>
                <w:ilvl w:val="0"/>
                <w:numId w:val="0"/>
              </w:numPr>
              <w:spacing w:before="0" w:after="0" w:line="240" w:lineRule="auto"/>
              <w:jc w:val="both"/>
            </w:pPr>
          </w:p>
        </w:tc>
      </w:tr>
      <w:tr w:rsidR="004C5385" w:rsidRPr="00AD4D3B" w14:paraId="22D877F9" w14:textId="77777777" w:rsidTr="00DC731C">
        <w:trPr>
          <w:trHeight w:val="272"/>
        </w:trPr>
        <w:tc>
          <w:tcPr>
            <w:tcW w:w="1334" w:type="pct"/>
            <w:tcBorders>
              <w:bottom w:val="nil"/>
            </w:tcBorders>
          </w:tcPr>
          <w:p w14:paraId="58586202" w14:textId="0E2DE35F" w:rsidR="006E08B0" w:rsidRPr="00AD4D3B" w:rsidRDefault="000536A4" w:rsidP="002311A2">
            <w:pPr>
              <w:pStyle w:val="Antrat3"/>
              <w:numPr>
                <w:ilvl w:val="0"/>
                <w:numId w:val="0"/>
              </w:numPr>
              <w:spacing w:before="0" w:after="0"/>
              <w:rPr>
                <w:sz w:val="20"/>
                <w:szCs w:val="20"/>
              </w:rPr>
            </w:pPr>
            <w:r w:rsidRPr="00AD4D3B">
              <w:rPr>
                <w:sz w:val="20"/>
                <w:szCs w:val="20"/>
              </w:rPr>
              <w:t xml:space="preserve">Vesting </w:t>
            </w:r>
          </w:p>
        </w:tc>
        <w:tc>
          <w:tcPr>
            <w:tcW w:w="3666" w:type="pct"/>
            <w:tcBorders>
              <w:bottom w:val="nil"/>
            </w:tcBorders>
          </w:tcPr>
          <w:p w14:paraId="010EDA52" w14:textId="2A060C8A" w:rsidR="009C2DE0" w:rsidRPr="00AD4D3B" w:rsidRDefault="005024EB" w:rsidP="0003156C">
            <w:pPr>
              <w:jc w:val="both"/>
              <w:rPr>
                <w:rFonts w:eastAsia="Times New Roman"/>
                <w:bCs/>
                <w:color w:val="auto"/>
                <w:szCs w:val="20"/>
                <w:lang w:val="en-GB"/>
              </w:rPr>
            </w:pPr>
            <w:r w:rsidRPr="00AD4D3B">
              <w:rPr>
                <w:rFonts w:eastAsia="Times New Roman"/>
                <w:bCs/>
                <w:color w:val="auto"/>
                <w:szCs w:val="20"/>
                <w:lang w:val="en-GB"/>
              </w:rPr>
              <w:t xml:space="preserve">Vesting Period: </w:t>
            </w:r>
            <w:r w:rsidR="009C2DE0"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9C2DE0" w:rsidRPr="00AD4D3B">
              <w:rPr>
                <w:rFonts w:eastAsia="Times New Roman"/>
                <w:bCs/>
                <w:color w:val="auto"/>
                <w:szCs w:val="20"/>
                <w:highlight w:val="lightGray"/>
                <w:lang w:val="en-GB"/>
              </w:rPr>
              <w:t>]</w:t>
            </w:r>
            <w:r w:rsidR="00F011B3" w:rsidRPr="00AD4D3B">
              <w:rPr>
                <w:rFonts w:eastAsia="Times New Roman"/>
                <w:bCs/>
                <w:color w:val="auto"/>
                <w:szCs w:val="20"/>
                <w:lang w:val="en-GB"/>
              </w:rPr>
              <w:t xml:space="preserve"> (</w:t>
            </w:r>
            <w:r w:rsidR="00F011B3"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F011B3" w:rsidRPr="00AD4D3B">
              <w:rPr>
                <w:rFonts w:eastAsia="Times New Roman"/>
                <w:bCs/>
                <w:color w:val="auto"/>
                <w:szCs w:val="20"/>
                <w:highlight w:val="lightGray"/>
                <w:lang w:val="en-GB"/>
              </w:rPr>
              <w:t>]</w:t>
            </w:r>
            <w:r w:rsidR="00F011B3" w:rsidRPr="00AD4D3B">
              <w:rPr>
                <w:rFonts w:eastAsia="Times New Roman"/>
                <w:bCs/>
                <w:color w:val="auto"/>
                <w:szCs w:val="20"/>
                <w:lang w:val="en-GB"/>
              </w:rPr>
              <w:t xml:space="preserve">) </w:t>
            </w:r>
            <w:r w:rsidR="001F1D72" w:rsidRPr="00AD4D3B">
              <w:rPr>
                <w:rFonts w:eastAsia="Times New Roman"/>
                <w:bCs/>
                <w:color w:val="auto"/>
                <w:szCs w:val="20"/>
                <w:lang w:val="en-GB"/>
              </w:rPr>
              <w:t>from the Vesting Start Date</w:t>
            </w:r>
            <w:r w:rsidR="009C2DE0" w:rsidRPr="00AD4D3B">
              <w:rPr>
                <w:rFonts w:eastAsia="Times New Roman"/>
                <w:bCs/>
                <w:color w:val="auto"/>
                <w:szCs w:val="20"/>
                <w:lang w:val="en-GB"/>
              </w:rPr>
              <w:t xml:space="preserve">. </w:t>
            </w:r>
          </w:p>
          <w:p w14:paraId="17AAD407" w14:textId="77777777" w:rsidR="009C2DE0" w:rsidRPr="00AD4D3B" w:rsidRDefault="009C2DE0" w:rsidP="0003156C">
            <w:pPr>
              <w:jc w:val="both"/>
              <w:rPr>
                <w:rFonts w:eastAsia="Times New Roman"/>
                <w:bCs/>
                <w:color w:val="auto"/>
                <w:szCs w:val="20"/>
                <w:lang w:val="en-GB"/>
              </w:rPr>
            </w:pPr>
          </w:p>
          <w:p w14:paraId="765E02F5" w14:textId="36EE4A1A" w:rsidR="000536A4" w:rsidRPr="00AD4D3B" w:rsidRDefault="009C2DE0" w:rsidP="0003156C">
            <w:pPr>
              <w:jc w:val="both"/>
              <w:rPr>
                <w:rFonts w:eastAsia="Times New Roman"/>
                <w:bCs/>
                <w:color w:val="auto"/>
                <w:szCs w:val="20"/>
                <w:lang w:val="en-GB"/>
              </w:rPr>
            </w:pPr>
            <w:r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Pr="00AD4D3B">
              <w:rPr>
                <w:rFonts w:eastAsia="Times New Roman"/>
                <w:bCs/>
                <w:color w:val="auto"/>
                <w:szCs w:val="20"/>
                <w:highlight w:val="lightGray"/>
                <w:lang w:val="en-GB"/>
              </w:rPr>
              <w:t>]</w:t>
            </w:r>
            <w:r w:rsidR="005024EB" w:rsidRPr="00AD4D3B">
              <w:rPr>
                <w:rFonts w:eastAsia="Times New Roman"/>
                <w:bCs/>
                <w:color w:val="auto"/>
                <w:szCs w:val="20"/>
                <w:lang w:val="en-GB"/>
              </w:rPr>
              <w:t xml:space="preserve">% </w:t>
            </w:r>
            <w:r w:rsidR="00F011B3" w:rsidRPr="00AD4D3B">
              <w:rPr>
                <w:rFonts w:eastAsia="Times New Roman"/>
                <w:bCs/>
                <w:color w:val="auto"/>
                <w:szCs w:val="20"/>
                <w:lang w:val="en-GB"/>
              </w:rPr>
              <w:t>(</w:t>
            </w:r>
            <w:r w:rsidR="00F011B3"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F011B3" w:rsidRPr="00AD4D3B">
              <w:rPr>
                <w:rFonts w:eastAsia="Times New Roman"/>
                <w:bCs/>
                <w:color w:val="auto"/>
                <w:szCs w:val="20"/>
                <w:highlight w:val="lightGray"/>
                <w:lang w:val="en-GB"/>
              </w:rPr>
              <w:t>]</w:t>
            </w:r>
            <w:r w:rsidR="00F011B3" w:rsidRPr="00AD4D3B">
              <w:rPr>
                <w:rFonts w:eastAsia="Times New Roman"/>
                <w:bCs/>
                <w:color w:val="auto"/>
                <w:szCs w:val="20"/>
                <w:lang w:val="en-GB"/>
              </w:rPr>
              <w:t xml:space="preserve"> per cent) </w:t>
            </w:r>
            <w:r w:rsidR="000536A4" w:rsidRPr="00AD4D3B">
              <w:rPr>
                <w:rFonts w:eastAsia="Times New Roman"/>
                <w:bCs/>
                <w:color w:val="auto"/>
                <w:szCs w:val="20"/>
                <w:lang w:val="en-GB"/>
              </w:rPr>
              <w:t xml:space="preserve">of </w:t>
            </w:r>
            <w:r w:rsidR="00842B4C" w:rsidRPr="00AD4D3B">
              <w:rPr>
                <w:rFonts w:eastAsia="Times New Roman"/>
                <w:bCs/>
                <w:color w:val="auto"/>
                <w:szCs w:val="20"/>
                <w:lang w:val="en-GB"/>
              </w:rPr>
              <w:t xml:space="preserve">the </w:t>
            </w:r>
            <w:r w:rsidR="00037DF0" w:rsidRPr="00AD4D3B">
              <w:rPr>
                <w:rFonts w:eastAsia="Times New Roman"/>
                <w:bCs/>
                <w:color w:val="auto"/>
                <w:szCs w:val="20"/>
                <w:lang w:val="en-GB"/>
              </w:rPr>
              <w:t xml:space="preserve">Shares </w:t>
            </w:r>
            <w:r w:rsidR="000536A4" w:rsidRPr="00AD4D3B">
              <w:rPr>
                <w:rFonts w:eastAsia="Times New Roman"/>
                <w:bCs/>
                <w:color w:val="auto"/>
                <w:szCs w:val="20"/>
                <w:lang w:val="en-GB"/>
              </w:rPr>
              <w:t>shall vest</w:t>
            </w:r>
            <w:r w:rsidR="00842B4C" w:rsidRPr="00AD4D3B">
              <w:rPr>
                <w:rFonts w:eastAsia="Times New Roman"/>
                <w:bCs/>
                <w:color w:val="auto"/>
                <w:szCs w:val="20"/>
                <w:lang w:val="en-GB"/>
              </w:rPr>
              <w:t xml:space="preserve"> on the 1st anniversary of the Vesting Start Date.</w:t>
            </w:r>
          </w:p>
          <w:p w14:paraId="10CDD749" w14:textId="77777777" w:rsidR="0003156C" w:rsidRPr="00AD4D3B" w:rsidRDefault="0003156C" w:rsidP="0003156C">
            <w:pPr>
              <w:jc w:val="both"/>
              <w:rPr>
                <w:rFonts w:eastAsia="Times New Roman"/>
                <w:bCs/>
                <w:color w:val="auto"/>
                <w:szCs w:val="20"/>
                <w:lang w:val="en-GB"/>
              </w:rPr>
            </w:pPr>
          </w:p>
          <w:p w14:paraId="51B4DEE9" w14:textId="259A5C05" w:rsidR="005024EB" w:rsidRPr="00AD4D3B" w:rsidRDefault="005024EB" w:rsidP="0003156C">
            <w:pPr>
              <w:jc w:val="both"/>
              <w:rPr>
                <w:rFonts w:eastAsia="Times New Roman"/>
                <w:bCs/>
                <w:color w:val="auto"/>
                <w:szCs w:val="20"/>
                <w:lang w:val="en-GB"/>
              </w:rPr>
            </w:pPr>
            <w:r w:rsidRPr="00AD4D3B">
              <w:rPr>
                <w:rFonts w:eastAsia="Times New Roman"/>
                <w:bCs/>
                <w:color w:val="auto"/>
                <w:szCs w:val="20"/>
                <w:lang w:val="en-GB"/>
              </w:rPr>
              <w:t xml:space="preserve">The remaining </w:t>
            </w:r>
            <w:r w:rsidR="009C2DE0"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9C2DE0" w:rsidRPr="00AD4D3B">
              <w:rPr>
                <w:rFonts w:eastAsia="Times New Roman"/>
                <w:bCs/>
                <w:color w:val="auto"/>
                <w:szCs w:val="20"/>
                <w:highlight w:val="lightGray"/>
                <w:lang w:val="en-GB"/>
              </w:rPr>
              <w:t>]</w:t>
            </w:r>
            <w:r w:rsidR="009C2DE0" w:rsidRPr="00AD4D3B">
              <w:rPr>
                <w:rFonts w:eastAsia="Times New Roman"/>
                <w:bCs/>
                <w:color w:val="auto"/>
                <w:szCs w:val="20"/>
                <w:lang w:val="en-GB"/>
              </w:rPr>
              <w:t> </w:t>
            </w:r>
            <w:r w:rsidRPr="00AD4D3B">
              <w:rPr>
                <w:rFonts w:eastAsia="Times New Roman"/>
                <w:bCs/>
                <w:color w:val="auto"/>
                <w:szCs w:val="20"/>
                <w:lang w:val="en-GB"/>
              </w:rPr>
              <w:t xml:space="preserve">% </w:t>
            </w:r>
            <w:r w:rsidR="00F011B3" w:rsidRPr="00AD4D3B">
              <w:rPr>
                <w:rFonts w:eastAsia="Times New Roman"/>
                <w:bCs/>
                <w:color w:val="auto"/>
                <w:szCs w:val="20"/>
                <w:lang w:val="en-GB"/>
              </w:rPr>
              <w:t>(</w:t>
            </w:r>
            <w:r w:rsidR="00F011B3"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F011B3" w:rsidRPr="00AD4D3B">
              <w:rPr>
                <w:rFonts w:eastAsia="Times New Roman"/>
                <w:bCs/>
                <w:color w:val="auto"/>
                <w:szCs w:val="20"/>
                <w:highlight w:val="lightGray"/>
                <w:lang w:val="en-GB"/>
              </w:rPr>
              <w:t>]</w:t>
            </w:r>
            <w:r w:rsidR="00F011B3" w:rsidRPr="00AD4D3B">
              <w:rPr>
                <w:rFonts w:eastAsia="Times New Roman"/>
                <w:bCs/>
                <w:color w:val="auto"/>
                <w:szCs w:val="20"/>
                <w:lang w:val="en-GB"/>
              </w:rPr>
              <w:t xml:space="preserve"> per cent) </w:t>
            </w:r>
            <w:r w:rsidR="00842B4C" w:rsidRPr="00AD4D3B">
              <w:rPr>
                <w:rFonts w:eastAsia="Times New Roman"/>
                <w:bCs/>
                <w:color w:val="auto"/>
                <w:szCs w:val="20"/>
                <w:lang w:val="en-GB"/>
              </w:rPr>
              <w:t xml:space="preserve">of the </w:t>
            </w:r>
            <w:r w:rsidR="00037DF0" w:rsidRPr="00AD4D3B">
              <w:rPr>
                <w:rFonts w:eastAsia="Times New Roman"/>
                <w:bCs/>
                <w:color w:val="auto"/>
                <w:szCs w:val="20"/>
                <w:lang w:val="en-GB"/>
              </w:rPr>
              <w:t xml:space="preserve">Shares </w:t>
            </w:r>
            <w:r w:rsidRPr="00AD4D3B">
              <w:rPr>
                <w:rFonts w:eastAsia="Times New Roman"/>
                <w:bCs/>
                <w:color w:val="auto"/>
                <w:szCs w:val="20"/>
                <w:lang w:val="en-GB"/>
              </w:rPr>
              <w:t xml:space="preserve">shall vest </w:t>
            </w:r>
            <w:r w:rsidR="00842B4C" w:rsidRPr="00AD4D3B">
              <w:rPr>
                <w:rFonts w:eastAsia="Times New Roman"/>
                <w:bCs/>
                <w:color w:val="auto"/>
                <w:szCs w:val="20"/>
                <w:lang w:val="en-GB"/>
              </w:rPr>
              <w:t xml:space="preserve">in equal </w:t>
            </w:r>
            <w:r w:rsidR="00480CF9" w:rsidRPr="00AD4D3B">
              <w:rPr>
                <w:rFonts w:eastAsia="Times New Roman"/>
                <w:bCs/>
                <w:color w:val="auto"/>
                <w:szCs w:val="20"/>
                <w:lang w:val="en-GB"/>
              </w:rPr>
              <w:t xml:space="preserve">monthly </w:t>
            </w:r>
            <w:r w:rsidR="00C430A9" w:rsidRPr="00AD4D3B">
              <w:rPr>
                <w:rFonts w:eastAsia="Times New Roman"/>
                <w:bCs/>
                <w:color w:val="auto"/>
                <w:szCs w:val="20"/>
                <w:lang w:val="en-GB"/>
              </w:rPr>
              <w:t>instalments</w:t>
            </w:r>
            <w:r w:rsidRPr="00AD4D3B">
              <w:rPr>
                <w:rFonts w:eastAsia="Times New Roman"/>
                <w:bCs/>
                <w:color w:val="auto"/>
                <w:szCs w:val="20"/>
                <w:lang w:val="en-GB"/>
              </w:rPr>
              <w:t xml:space="preserve"> over the following</w:t>
            </w:r>
            <w:r w:rsidR="00842B4C" w:rsidRPr="00AD4D3B">
              <w:rPr>
                <w:rFonts w:eastAsia="Times New Roman"/>
                <w:bCs/>
                <w:color w:val="auto"/>
                <w:szCs w:val="20"/>
                <w:lang w:val="en-GB"/>
              </w:rPr>
              <w:t xml:space="preserve"> </w:t>
            </w:r>
            <w:r w:rsidR="009C2DE0"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9C2DE0" w:rsidRPr="00AD4D3B">
              <w:rPr>
                <w:rFonts w:eastAsia="Times New Roman"/>
                <w:bCs/>
                <w:color w:val="auto"/>
                <w:szCs w:val="20"/>
                <w:highlight w:val="lightGray"/>
                <w:lang w:val="en-GB"/>
              </w:rPr>
              <w:t>]</w:t>
            </w:r>
            <w:r w:rsidR="00037DF0" w:rsidRPr="00AD4D3B">
              <w:rPr>
                <w:rFonts w:eastAsia="Times New Roman"/>
                <w:bCs/>
                <w:color w:val="auto"/>
                <w:szCs w:val="20"/>
                <w:lang w:val="en-GB"/>
              </w:rPr>
              <w:t xml:space="preserve"> </w:t>
            </w:r>
            <w:r w:rsidR="00F011B3" w:rsidRPr="00AD4D3B">
              <w:rPr>
                <w:rFonts w:eastAsia="Times New Roman"/>
                <w:bCs/>
                <w:color w:val="auto"/>
                <w:szCs w:val="20"/>
                <w:lang w:val="en-GB"/>
              </w:rPr>
              <w:t>(</w:t>
            </w:r>
            <w:r w:rsidR="00F011B3"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F011B3" w:rsidRPr="00AD4D3B">
              <w:rPr>
                <w:rFonts w:eastAsia="Times New Roman"/>
                <w:bCs/>
                <w:color w:val="auto"/>
                <w:szCs w:val="20"/>
                <w:highlight w:val="lightGray"/>
                <w:lang w:val="en-GB"/>
              </w:rPr>
              <w:t>]</w:t>
            </w:r>
            <w:r w:rsidR="00F011B3" w:rsidRPr="00AD4D3B">
              <w:rPr>
                <w:rFonts w:eastAsia="Times New Roman"/>
                <w:bCs/>
                <w:color w:val="auto"/>
                <w:szCs w:val="20"/>
                <w:lang w:val="en-GB"/>
              </w:rPr>
              <w:t xml:space="preserve">) </w:t>
            </w:r>
            <w:r w:rsidRPr="00AD4D3B">
              <w:rPr>
                <w:rFonts w:eastAsia="Times New Roman"/>
                <w:bCs/>
                <w:color w:val="auto"/>
                <w:szCs w:val="20"/>
                <w:lang w:val="en-GB"/>
              </w:rPr>
              <w:t>years</w:t>
            </w:r>
            <w:r w:rsidR="00842B4C" w:rsidRPr="00AD4D3B">
              <w:rPr>
                <w:rFonts w:eastAsia="Times New Roman"/>
                <w:bCs/>
                <w:color w:val="auto"/>
                <w:szCs w:val="20"/>
                <w:lang w:val="en-GB"/>
              </w:rPr>
              <w:t xml:space="preserve"> so that </w:t>
            </w:r>
            <w:r w:rsidR="00037DF0" w:rsidRPr="00AD4D3B">
              <w:rPr>
                <w:rFonts w:eastAsia="Times New Roman"/>
                <w:bCs/>
                <w:color w:val="auto"/>
                <w:szCs w:val="20"/>
                <w:lang w:val="en-GB"/>
              </w:rPr>
              <w:t xml:space="preserve">all Shares </w:t>
            </w:r>
            <w:r w:rsidR="00C50577" w:rsidRPr="00AD4D3B">
              <w:rPr>
                <w:rFonts w:eastAsia="Times New Roman"/>
                <w:bCs/>
                <w:color w:val="auto"/>
                <w:szCs w:val="20"/>
                <w:lang w:val="en-GB"/>
              </w:rPr>
              <w:t xml:space="preserve">shall </w:t>
            </w:r>
            <w:r w:rsidR="00842B4C" w:rsidRPr="00AD4D3B">
              <w:rPr>
                <w:rFonts w:eastAsia="Times New Roman"/>
                <w:bCs/>
                <w:color w:val="auto"/>
                <w:szCs w:val="20"/>
                <w:lang w:val="en-GB"/>
              </w:rPr>
              <w:t xml:space="preserve">become fully vested on the </w:t>
            </w:r>
            <w:r w:rsidR="009C2DE0"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009C2DE0" w:rsidRPr="00AD4D3B">
              <w:rPr>
                <w:rFonts w:eastAsia="Times New Roman"/>
                <w:bCs/>
                <w:color w:val="auto"/>
                <w:szCs w:val="20"/>
                <w:highlight w:val="lightGray"/>
                <w:lang w:val="en-GB"/>
              </w:rPr>
              <w:t>]</w:t>
            </w:r>
            <w:r w:rsidR="00842B4C" w:rsidRPr="00AD4D3B">
              <w:rPr>
                <w:rFonts w:eastAsia="Times New Roman"/>
                <w:bCs/>
                <w:color w:val="auto"/>
                <w:szCs w:val="20"/>
                <w:vertAlign w:val="superscript"/>
                <w:lang w:val="en-GB"/>
              </w:rPr>
              <w:t>th</w:t>
            </w:r>
            <w:r w:rsidR="00842B4C" w:rsidRPr="00AD4D3B">
              <w:rPr>
                <w:rFonts w:eastAsia="Times New Roman"/>
                <w:bCs/>
                <w:color w:val="auto"/>
                <w:szCs w:val="20"/>
                <w:lang w:val="en-GB"/>
              </w:rPr>
              <w:t xml:space="preserve"> anniversary of the Vesting Start Date</w:t>
            </w:r>
            <w:r w:rsidR="004C5385" w:rsidRPr="00AD4D3B">
              <w:rPr>
                <w:rFonts w:eastAsia="Times New Roman"/>
                <w:bCs/>
                <w:szCs w:val="20"/>
                <w:vertAlign w:val="superscript"/>
                <w:lang w:val="en-GB"/>
              </w:rPr>
              <w:footnoteReference w:id="2"/>
            </w:r>
            <w:r w:rsidR="009C2DE0" w:rsidRPr="00AD4D3B">
              <w:rPr>
                <w:rFonts w:eastAsia="Times New Roman"/>
                <w:bCs/>
                <w:color w:val="auto"/>
                <w:szCs w:val="20"/>
                <w:lang w:val="en-GB"/>
              </w:rPr>
              <w:t>.</w:t>
            </w:r>
          </w:p>
        </w:tc>
      </w:tr>
      <w:tr w:rsidR="0003156C" w:rsidRPr="00AD4D3B" w14:paraId="719E53C3" w14:textId="77777777" w:rsidTr="00DC731C">
        <w:trPr>
          <w:trHeight w:val="272"/>
        </w:trPr>
        <w:tc>
          <w:tcPr>
            <w:tcW w:w="1334" w:type="pct"/>
            <w:tcBorders>
              <w:top w:val="nil"/>
            </w:tcBorders>
          </w:tcPr>
          <w:p w14:paraId="44A8AC7E" w14:textId="77777777" w:rsidR="0003156C" w:rsidRPr="00AD4D3B" w:rsidRDefault="0003156C" w:rsidP="00DC731C">
            <w:pPr>
              <w:pStyle w:val="Antrat3"/>
              <w:numPr>
                <w:ilvl w:val="0"/>
                <w:numId w:val="0"/>
              </w:numPr>
              <w:spacing w:before="0" w:after="0"/>
              <w:ind w:left="-85" w:hanging="28"/>
              <w:rPr>
                <w:sz w:val="20"/>
                <w:szCs w:val="20"/>
              </w:rPr>
            </w:pPr>
          </w:p>
        </w:tc>
        <w:tc>
          <w:tcPr>
            <w:tcW w:w="3666" w:type="pct"/>
            <w:tcBorders>
              <w:top w:val="nil"/>
            </w:tcBorders>
          </w:tcPr>
          <w:p w14:paraId="15EE4A1F" w14:textId="77777777" w:rsidR="0003156C" w:rsidRPr="00AD4D3B" w:rsidRDefault="0003156C" w:rsidP="0003156C">
            <w:pPr>
              <w:jc w:val="both"/>
              <w:rPr>
                <w:rFonts w:eastAsia="Times New Roman"/>
                <w:bCs/>
                <w:color w:val="auto"/>
                <w:szCs w:val="20"/>
                <w:lang w:val="en-GB"/>
              </w:rPr>
            </w:pPr>
          </w:p>
        </w:tc>
      </w:tr>
      <w:tr w:rsidR="004C5385" w:rsidRPr="00AD4D3B" w14:paraId="3A5C15DC" w14:textId="77777777" w:rsidTr="00DC731C">
        <w:trPr>
          <w:trHeight w:val="272"/>
        </w:trPr>
        <w:tc>
          <w:tcPr>
            <w:tcW w:w="1334" w:type="pct"/>
            <w:tcBorders>
              <w:bottom w:val="nil"/>
            </w:tcBorders>
          </w:tcPr>
          <w:p w14:paraId="737EF43F" w14:textId="117864D1" w:rsidR="00BD60BF" w:rsidRPr="00AD4D3B" w:rsidRDefault="00D051F8" w:rsidP="002311A2">
            <w:pPr>
              <w:pStyle w:val="Antrat3"/>
              <w:numPr>
                <w:ilvl w:val="0"/>
                <w:numId w:val="0"/>
              </w:numPr>
              <w:spacing w:before="0" w:after="0"/>
              <w:rPr>
                <w:sz w:val="20"/>
                <w:szCs w:val="20"/>
              </w:rPr>
            </w:pPr>
            <w:r w:rsidRPr="00AD4D3B">
              <w:rPr>
                <w:sz w:val="20"/>
                <w:szCs w:val="20"/>
              </w:rPr>
              <w:t xml:space="preserve">Acceleration </w:t>
            </w:r>
          </w:p>
        </w:tc>
        <w:tc>
          <w:tcPr>
            <w:tcW w:w="3666" w:type="pct"/>
            <w:tcBorders>
              <w:bottom w:val="nil"/>
            </w:tcBorders>
          </w:tcPr>
          <w:p w14:paraId="3AB0AD05" w14:textId="48E2A6B4" w:rsidR="009C2DE0" w:rsidRPr="00AD4D3B" w:rsidRDefault="004C5385" w:rsidP="0003156C">
            <w:pPr>
              <w:pStyle w:val="Antrat5"/>
              <w:numPr>
                <w:ilvl w:val="0"/>
                <w:numId w:val="0"/>
              </w:numPr>
              <w:spacing w:before="0" w:after="0"/>
              <w:jc w:val="both"/>
              <w:rPr>
                <w:iCs w:val="0"/>
              </w:rPr>
            </w:pPr>
            <w:r w:rsidRPr="00AD4D3B">
              <w:rPr>
                <w:iCs w:val="0"/>
              </w:rPr>
              <w:fldChar w:fldCharType="begin">
                <w:ffData>
                  <w:name w:val=""/>
                  <w:enabled/>
                  <w:calcOnExit w:val="0"/>
                  <w:textInput>
                    <w:default w:val="[OPTION 1:]"/>
                  </w:textInput>
                </w:ffData>
              </w:fldChar>
            </w:r>
            <w:r w:rsidRPr="00AD4D3B">
              <w:rPr>
                <w:iCs w:val="0"/>
              </w:rPr>
              <w:instrText xml:space="preserve"> FORMTEXT </w:instrText>
            </w:r>
            <w:r w:rsidRPr="00AD4D3B">
              <w:rPr>
                <w:iCs w:val="0"/>
              </w:rPr>
            </w:r>
            <w:r w:rsidRPr="00AD4D3B">
              <w:rPr>
                <w:iCs w:val="0"/>
              </w:rPr>
              <w:fldChar w:fldCharType="separate"/>
            </w:r>
            <w:r w:rsidR="009147B8" w:rsidRPr="00AD4D3B">
              <w:rPr>
                <w:iCs w:val="0"/>
                <w:noProof/>
              </w:rPr>
              <w:t>[OPTION 1:]</w:t>
            </w:r>
            <w:r w:rsidRPr="00AD4D3B">
              <w:rPr>
                <w:iCs w:val="0"/>
              </w:rPr>
              <w:fldChar w:fldCharType="end"/>
            </w:r>
            <w:r w:rsidRPr="00AD4D3B">
              <w:rPr>
                <w:iCs w:val="0"/>
              </w:rPr>
              <w:t xml:space="preserve"> </w:t>
            </w:r>
            <w:r w:rsidR="00D051F8" w:rsidRPr="00AD4D3B">
              <w:rPr>
                <w:iCs w:val="0"/>
                <w:highlight w:val="lightGray"/>
              </w:rPr>
              <w:t>[No acceleration</w:t>
            </w:r>
            <w:r w:rsidRPr="00AD4D3B">
              <w:rPr>
                <w:iCs w:val="0"/>
                <w:highlight w:val="lightGray"/>
                <w:vertAlign w:val="superscript"/>
              </w:rPr>
              <w:footnoteReference w:id="3"/>
            </w:r>
            <w:r w:rsidR="009C2DE0" w:rsidRPr="00AD4D3B">
              <w:rPr>
                <w:iCs w:val="0"/>
                <w:highlight w:val="lightGray"/>
              </w:rPr>
              <w:t>.</w:t>
            </w:r>
            <w:r w:rsidR="00D051F8" w:rsidRPr="00AD4D3B">
              <w:rPr>
                <w:iCs w:val="0"/>
                <w:highlight w:val="lightGray"/>
              </w:rPr>
              <w:t>]</w:t>
            </w:r>
            <w:r w:rsidRPr="00AD4D3B">
              <w:rPr>
                <w:iCs w:val="0"/>
              </w:rPr>
              <w:t xml:space="preserve"> </w:t>
            </w:r>
          </w:p>
          <w:p w14:paraId="686D0B6C" w14:textId="157EA7F3" w:rsidR="00AF406E" w:rsidRPr="00AD4D3B" w:rsidRDefault="004C5385" w:rsidP="0003156C">
            <w:pPr>
              <w:pStyle w:val="Antrat5"/>
              <w:numPr>
                <w:ilvl w:val="0"/>
                <w:numId w:val="0"/>
              </w:numPr>
              <w:spacing w:before="0" w:after="0"/>
              <w:jc w:val="both"/>
              <w:rPr>
                <w:iCs w:val="0"/>
              </w:rPr>
            </w:pPr>
            <w:r w:rsidRPr="00AD4D3B">
              <w:rPr>
                <w:iCs w:val="0"/>
              </w:rPr>
              <w:fldChar w:fldCharType="begin">
                <w:ffData>
                  <w:name w:val=""/>
                  <w:enabled/>
                  <w:calcOnExit w:val="0"/>
                  <w:textInput>
                    <w:default w:val="[OPTION 3:]"/>
                  </w:textInput>
                </w:ffData>
              </w:fldChar>
            </w:r>
            <w:r w:rsidRPr="00AD4D3B">
              <w:rPr>
                <w:iCs w:val="0"/>
              </w:rPr>
              <w:instrText xml:space="preserve"> FORMTEXT </w:instrText>
            </w:r>
            <w:r w:rsidRPr="00AD4D3B">
              <w:rPr>
                <w:iCs w:val="0"/>
              </w:rPr>
            </w:r>
            <w:r w:rsidRPr="00AD4D3B">
              <w:rPr>
                <w:iCs w:val="0"/>
              </w:rPr>
              <w:fldChar w:fldCharType="separate"/>
            </w:r>
            <w:r w:rsidR="00093CA5" w:rsidRPr="00AD4D3B">
              <w:rPr>
                <w:iCs w:val="0"/>
                <w:noProof/>
              </w:rPr>
              <w:t xml:space="preserve">[OPTION </w:t>
            </w:r>
            <w:r w:rsidR="00BD44B3" w:rsidRPr="00AD4D3B">
              <w:rPr>
                <w:iCs w:val="0"/>
                <w:noProof/>
              </w:rPr>
              <w:t>2</w:t>
            </w:r>
            <w:r w:rsidR="00093CA5" w:rsidRPr="00AD4D3B">
              <w:rPr>
                <w:iCs w:val="0"/>
                <w:noProof/>
              </w:rPr>
              <w:t>:]</w:t>
            </w:r>
            <w:r w:rsidRPr="00AD4D3B">
              <w:rPr>
                <w:iCs w:val="0"/>
              </w:rPr>
              <w:fldChar w:fldCharType="end"/>
            </w:r>
            <w:r w:rsidRPr="00AD4D3B">
              <w:rPr>
                <w:iCs w:val="0"/>
              </w:rPr>
              <w:t xml:space="preserve"> </w:t>
            </w:r>
            <w:r w:rsidR="00D051F8" w:rsidRPr="00AD4D3B">
              <w:rPr>
                <w:iCs w:val="0"/>
                <w:highlight w:val="lightGray"/>
              </w:rPr>
              <w:t>[</w:t>
            </w:r>
            <w:r w:rsidR="006A363B" w:rsidRPr="00AD4D3B">
              <w:rPr>
                <w:iCs w:val="0"/>
                <w:highlight w:val="lightGray"/>
              </w:rPr>
              <w:t>Acceleration on Exit</w:t>
            </w:r>
            <w:r w:rsidRPr="00AD4D3B">
              <w:rPr>
                <w:iCs w:val="0"/>
                <w:highlight w:val="lightGray"/>
                <w:vertAlign w:val="superscript"/>
              </w:rPr>
              <w:footnoteReference w:id="4"/>
            </w:r>
            <w:r w:rsidR="009C2DE0" w:rsidRPr="00AD4D3B">
              <w:rPr>
                <w:iCs w:val="0"/>
                <w:highlight w:val="lightGray"/>
              </w:rPr>
              <w:t>.</w:t>
            </w:r>
            <w:r w:rsidR="00D051F8" w:rsidRPr="00AD4D3B">
              <w:rPr>
                <w:iCs w:val="0"/>
                <w:highlight w:val="lightGray"/>
              </w:rPr>
              <w:t>]</w:t>
            </w:r>
          </w:p>
        </w:tc>
      </w:tr>
      <w:tr w:rsidR="0003156C" w:rsidRPr="00AD4D3B" w14:paraId="6810D4AB" w14:textId="77777777" w:rsidTr="00DC731C">
        <w:trPr>
          <w:trHeight w:val="272"/>
        </w:trPr>
        <w:tc>
          <w:tcPr>
            <w:tcW w:w="1334" w:type="pct"/>
            <w:tcBorders>
              <w:top w:val="nil"/>
            </w:tcBorders>
          </w:tcPr>
          <w:p w14:paraId="2110E566" w14:textId="77777777" w:rsidR="0003156C" w:rsidRPr="00AD4D3B" w:rsidRDefault="0003156C" w:rsidP="0003156C">
            <w:pPr>
              <w:pStyle w:val="Antrat3"/>
              <w:numPr>
                <w:ilvl w:val="0"/>
                <w:numId w:val="0"/>
              </w:numPr>
              <w:spacing w:before="0" w:after="0"/>
              <w:rPr>
                <w:sz w:val="20"/>
                <w:szCs w:val="20"/>
              </w:rPr>
            </w:pPr>
          </w:p>
        </w:tc>
        <w:tc>
          <w:tcPr>
            <w:tcW w:w="3666" w:type="pct"/>
            <w:tcBorders>
              <w:top w:val="nil"/>
            </w:tcBorders>
          </w:tcPr>
          <w:p w14:paraId="203D3B18" w14:textId="77777777" w:rsidR="0003156C" w:rsidRPr="00AD4D3B" w:rsidRDefault="0003156C" w:rsidP="0003156C">
            <w:pPr>
              <w:pStyle w:val="Antrat5"/>
              <w:numPr>
                <w:ilvl w:val="0"/>
                <w:numId w:val="0"/>
              </w:numPr>
              <w:spacing w:before="0" w:after="0"/>
              <w:jc w:val="both"/>
              <w:rPr>
                <w:iCs w:val="0"/>
              </w:rPr>
            </w:pPr>
          </w:p>
        </w:tc>
      </w:tr>
      <w:tr w:rsidR="004C5385" w:rsidRPr="00AD4D3B" w14:paraId="44EA3FC2" w14:textId="77777777" w:rsidTr="005559D3">
        <w:trPr>
          <w:trHeight w:val="339"/>
        </w:trPr>
        <w:tc>
          <w:tcPr>
            <w:tcW w:w="5000" w:type="pct"/>
            <w:gridSpan w:val="2"/>
            <w:tcBorders>
              <w:bottom w:val="nil"/>
            </w:tcBorders>
            <w:shd w:val="clear" w:color="auto" w:fill="D9D9D9" w:themeFill="background1" w:themeFillShade="D9"/>
          </w:tcPr>
          <w:p w14:paraId="24B167DD" w14:textId="64C117F3" w:rsidR="00C6109E" w:rsidRPr="00AD4D3B" w:rsidRDefault="00C6109E" w:rsidP="002311A2">
            <w:pPr>
              <w:pStyle w:val="SCHeading2"/>
              <w:numPr>
                <w:ilvl w:val="1"/>
                <w:numId w:val="7"/>
              </w:numPr>
              <w:spacing w:before="0" w:after="0"/>
              <w:ind w:left="596" w:hanging="561"/>
            </w:pPr>
            <w:bookmarkStart w:id="5" w:name="_Ref465517452"/>
            <w:bookmarkStart w:id="6" w:name="_Ref465254822"/>
            <w:r w:rsidRPr="00AD4D3B">
              <w:t>Exercise</w:t>
            </w:r>
            <w:bookmarkEnd w:id="5"/>
            <w:r w:rsidRPr="00AD4D3B">
              <w:t xml:space="preserve"> </w:t>
            </w:r>
            <w:bookmarkEnd w:id="6"/>
          </w:p>
        </w:tc>
      </w:tr>
      <w:tr w:rsidR="004C5385" w:rsidRPr="00AD4D3B" w14:paraId="5B98A686" w14:textId="77777777" w:rsidTr="00302E55">
        <w:tc>
          <w:tcPr>
            <w:tcW w:w="1334" w:type="pct"/>
            <w:tcBorders>
              <w:bottom w:val="nil"/>
            </w:tcBorders>
          </w:tcPr>
          <w:p w14:paraId="5A4C585D" w14:textId="3D9F6908" w:rsidR="006E08B0" w:rsidRPr="00AD4D3B" w:rsidRDefault="00D051F8" w:rsidP="002311A2">
            <w:pPr>
              <w:pStyle w:val="Antrat3"/>
              <w:numPr>
                <w:ilvl w:val="0"/>
                <w:numId w:val="0"/>
              </w:numPr>
              <w:spacing w:before="0" w:after="0"/>
              <w:rPr>
                <w:sz w:val="20"/>
                <w:szCs w:val="20"/>
              </w:rPr>
            </w:pPr>
            <w:r w:rsidRPr="00AD4D3B">
              <w:rPr>
                <w:sz w:val="20"/>
                <w:szCs w:val="20"/>
              </w:rPr>
              <w:t>Exercise of Option</w:t>
            </w:r>
          </w:p>
        </w:tc>
        <w:tc>
          <w:tcPr>
            <w:tcW w:w="3666" w:type="pct"/>
            <w:tcBorders>
              <w:bottom w:val="nil"/>
            </w:tcBorders>
          </w:tcPr>
          <w:p w14:paraId="1050FC38" w14:textId="796D7719" w:rsidR="00E333BB" w:rsidRPr="00AD4D3B" w:rsidRDefault="00BA50D7" w:rsidP="00DC731C">
            <w:pPr>
              <w:jc w:val="both"/>
              <w:rPr>
                <w:color w:val="auto"/>
                <w:szCs w:val="20"/>
              </w:rPr>
            </w:pPr>
            <w:r w:rsidRPr="00AD4D3B">
              <w:rPr>
                <w:color w:val="auto"/>
                <w:szCs w:val="20"/>
              </w:rPr>
              <w:t xml:space="preserve">The </w:t>
            </w:r>
            <w:r w:rsidR="00D051F8" w:rsidRPr="00AD4D3B">
              <w:rPr>
                <w:color w:val="auto"/>
                <w:szCs w:val="20"/>
              </w:rPr>
              <w:t xml:space="preserve">Option may be exercised </w:t>
            </w:r>
            <w:r w:rsidR="003C3BD1" w:rsidRPr="00AD4D3B">
              <w:rPr>
                <w:color w:val="auto"/>
                <w:szCs w:val="20"/>
              </w:rPr>
              <w:t>only</w:t>
            </w:r>
            <w:r w:rsidR="00E333BB" w:rsidRPr="00AD4D3B">
              <w:rPr>
                <w:color w:val="auto"/>
                <w:szCs w:val="20"/>
              </w:rPr>
              <w:t xml:space="preserve"> in </w:t>
            </w:r>
            <w:r w:rsidR="00CF76C3" w:rsidRPr="00AD4D3B">
              <w:rPr>
                <w:color w:val="auto"/>
                <w:szCs w:val="20"/>
              </w:rPr>
              <w:t xml:space="preserve">any of </w:t>
            </w:r>
            <w:r w:rsidR="00E333BB" w:rsidRPr="00AD4D3B">
              <w:rPr>
                <w:color w:val="auto"/>
                <w:szCs w:val="20"/>
              </w:rPr>
              <w:t>the following circumstances</w:t>
            </w:r>
            <w:r w:rsidR="00FC14D7" w:rsidRPr="00AD4D3B">
              <w:rPr>
                <w:rStyle w:val="Puslapioinaosnuoroda"/>
                <w:color w:val="auto"/>
                <w:szCs w:val="20"/>
              </w:rPr>
              <w:footnoteReference w:id="5"/>
            </w:r>
            <w:r w:rsidR="00E333BB" w:rsidRPr="00AD4D3B">
              <w:rPr>
                <w:color w:val="auto"/>
                <w:szCs w:val="20"/>
              </w:rPr>
              <w:t xml:space="preserve">: </w:t>
            </w:r>
          </w:p>
          <w:p w14:paraId="35ADF5D4" w14:textId="77777777" w:rsidR="00DC731C" w:rsidRPr="00AD4D3B" w:rsidRDefault="00DC731C" w:rsidP="00DC731C">
            <w:pPr>
              <w:pStyle w:val="Sraopastraipa"/>
              <w:ind w:left="515"/>
              <w:contextualSpacing w:val="0"/>
              <w:jc w:val="both"/>
              <w:rPr>
                <w:rFonts w:ascii="Arial" w:hAnsi="Arial" w:cs="Arial"/>
                <w:sz w:val="20"/>
                <w:szCs w:val="20"/>
              </w:rPr>
            </w:pPr>
          </w:p>
          <w:p w14:paraId="74E38D8B" w14:textId="51ED393A" w:rsidR="00DC731C" w:rsidRPr="00AD4D3B" w:rsidRDefault="00D051F8" w:rsidP="001C0FFE">
            <w:pPr>
              <w:pStyle w:val="Sraopastraipa"/>
              <w:numPr>
                <w:ilvl w:val="0"/>
                <w:numId w:val="10"/>
              </w:numPr>
              <w:ind w:left="0" w:firstLine="0"/>
              <w:contextualSpacing w:val="0"/>
              <w:jc w:val="both"/>
              <w:rPr>
                <w:rFonts w:ascii="Arial" w:hAnsi="Arial" w:cs="Arial"/>
                <w:sz w:val="20"/>
                <w:szCs w:val="20"/>
              </w:rPr>
            </w:pPr>
            <w:r w:rsidRPr="00AD4D3B">
              <w:rPr>
                <w:rFonts w:ascii="Arial" w:hAnsi="Arial" w:cs="Arial"/>
                <w:sz w:val="20"/>
                <w:szCs w:val="20"/>
              </w:rPr>
              <w:t>upon Exit</w:t>
            </w:r>
            <w:r w:rsidR="00E333BB" w:rsidRPr="00AD4D3B">
              <w:rPr>
                <w:rFonts w:ascii="Arial" w:hAnsi="Arial" w:cs="Arial"/>
                <w:sz w:val="20"/>
                <w:szCs w:val="20"/>
              </w:rPr>
              <w:t xml:space="preserve"> or Liquidation</w:t>
            </w:r>
            <w:r w:rsidR="009C2DE0" w:rsidRPr="00AD4D3B">
              <w:rPr>
                <w:rFonts w:ascii="Arial" w:hAnsi="Arial" w:cs="Arial"/>
                <w:sz w:val="20"/>
                <w:szCs w:val="20"/>
              </w:rPr>
              <w:t>;</w:t>
            </w:r>
          </w:p>
          <w:p w14:paraId="47924094" w14:textId="77777777" w:rsidR="001C0FFE" w:rsidRPr="00AD4D3B" w:rsidRDefault="001C0FFE" w:rsidP="001C0FFE">
            <w:pPr>
              <w:pStyle w:val="Sraopastraipa"/>
              <w:ind w:left="0"/>
              <w:contextualSpacing w:val="0"/>
              <w:jc w:val="both"/>
              <w:rPr>
                <w:rFonts w:ascii="Arial" w:hAnsi="Arial" w:cs="Arial"/>
                <w:sz w:val="20"/>
                <w:szCs w:val="20"/>
              </w:rPr>
            </w:pPr>
          </w:p>
          <w:p w14:paraId="72A6F50D" w14:textId="0110F7D2" w:rsidR="00DC731C" w:rsidRPr="00AD4D3B" w:rsidRDefault="00E333BB" w:rsidP="001C0FFE">
            <w:pPr>
              <w:pStyle w:val="Sraopastraipa"/>
              <w:numPr>
                <w:ilvl w:val="0"/>
                <w:numId w:val="10"/>
              </w:numPr>
              <w:ind w:left="0" w:firstLine="0"/>
              <w:contextualSpacing w:val="0"/>
              <w:jc w:val="both"/>
              <w:rPr>
                <w:rFonts w:ascii="Arial" w:hAnsi="Arial" w:cs="Arial"/>
                <w:sz w:val="20"/>
                <w:szCs w:val="20"/>
              </w:rPr>
            </w:pPr>
            <w:r w:rsidRPr="00AD4D3B">
              <w:rPr>
                <w:rFonts w:ascii="Arial" w:hAnsi="Arial" w:cs="Arial"/>
                <w:sz w:val="20"/>
                <w:szCs w:val="20"/>
              </w:rPr>
              <w:t>after</w:t>
            </w:r>
            <w:r w:rsidR="00302E55" w:rsidRPr="00AD4D3B">
              <w:rPr>
                <w:rFonts w:ascii="Arial" w:hAnsi="Arial" w:cs="Arial"/>
                <w:sz w:val="20"/>
                <w:szCs w:val="20"/>
              </w:rPr>
              <w:t xml:space="preserve"> </w:t>
            </w:r>
            <w:r w:rsidR="00302E55" w:rsidRPr="00AD4D3B">
              <w:rPr>
                <w:rFonts w:ascii="Arial" w:hAnsi="Arial" w:cs="Arial"/>
                <w:sz w:val="20"/>
                <w:szCs w:val="20"/>
                <w:highlight w:val="lightGray"/>
              </w:rPr>
              <w:t>[insert date that is at least [</w:t>
            </w:r>
            <w:r w:rsidR="004816EA" w:rsidRPr="00AD4D3B">
              <w:rPr>
                <w:rFonts w:ascii="Arial" w:hAnsi="Arial" w:cs="Arial"/>
                <w:sz w:val="20"/>
                <w:szCs w:val="20"/>
                <w:highlight w:val="lightGray"/>
              </w:rPr>
              <w:t>...</w:t>
            </w:r>
            <w:r w:rsidR="00302E55" w:rsidRPr="00AD4D3B">
              <w:rPr>
                <w:rFonts w:ascii="Arial" w:hAnsi="Arial" w:cs="Arial"/>
                <w:sz w:val="20"/>
                <w:szCs w:val="20"/>
                <w:highlight w:val="lightGray"/>
              </w:rPr>
              <w:t xml:space="preserve">] </w:t>
            </w:r>
            <w:r w:rsidR="00F011B3" w:rsidRPr="00AD4D3B">
              <w:rPr>
                <w:rFonts w:ascii="Arial" w:hAnsi="Arial" w:cs="Arial"/>
                <w:bCs/>
                <w:sz w:val="20"/>
                <w:szCs w:val="20"/>
                <w:lang w:val="en-GB"/>
              </w:rPr>
              <w:t>(</w:t>
            </w:r>
            <w:r w:rsidR="00F011B3" w:rsidRPr="00AD4D3B">
              <w:rPr>
                <w:rFonts w:ascii="Arial" w:hAnsi="Arial" w:cs="Arial"/>
                <w:bCs/>
                <w:sz w:val="20"/>
                <w:szCs w:val="20"/>
                <w:highlight w:val="lightGray"/>
                <w:lang w:val="en-GB"/>
              </w:rPr>
              <w:t>[</w:t>
            </w:r>
            <w:r w:rsidR="004816EA" w:rsidRPr="00AD4D3B">
              <w:rPr>
                <w:rFonts w:ascii="Arial" w:hAnsi="Arial" w:cs="Arial"/>
                <w:bCs/>
                <w:sz w:val="20"/>
                <w:szCs w:val="20"/>
                <w:highlight w:val="lightGray"/>
                <w:lang w:val="en-GB"/>
              </w:rPr>
              <w:t>...</w:t>
            </w:r>
            <w:r w:rsidR="00F011B3" w:rsidRPr="00AD4D3B">
              <w:rPr>
                <w:rFonts w:ascii="Arial" w:hAnsi="Arial" w:cs="Arial"/>
                <w:bCs/>
                <w:sz w:val="20"/>
                <w:szCs w:val="20"/>
                <w:highlight w:val="lightGray"/>
                <w:lang w:val="en-GB"/>
              </w:rPr>
              <w:t>]</w:t>
            </w:r>
            <w:r w:rsidR="00F011B3" w:rsidRPr="00AD4D3B">
              <w:rPr>
                <w:rFonts w:ascii="Arial" w:hAnsi="Arial" w:cs="Arial"/>
                <w:bCs/>
                <w:sz w:val="20"/>
                <w:szCs w:val="20"/>
                <w:lang w:val="en-GB"/>
              </w:rPr>
              <w:t xml:space="preserve">) </w:t>
            </w:r>
            <w:r w:rsidR="00302E55" w:rsidRPr="00AD4D3B">
              <w:rPr>
                <w:rFonts w:ascii="Arial" w:hAnsi="Arial" w:cs="Arial"/>
                <w:sz w:val="20"/>
                <w:szCs w:val="20"/>
                <w:highlight w:val="lightGray"/>
              </w:rPr>
              <w:t>years of the Grant Date]</w:t>
            </w:r>
            <w:r w:rsidR="00672EF9" w:rsidRPr="00AD4D3B">
              <w:rPr>
                <w:rStyle w:val="Puslapioinaosnuoroda"/>
                <w:rFonts w:ascii="Arial" w:hAnsi="Arial" w:cs="Arial"/>
                <w:sz w:val="20"/>
                <w:szCs w:val="20"/>
                <w:highlight w:val="lightGray"/>
              </w:rPr>
              <w:footnoteReference w:id="6"/>
            </w:r>
            <w:r w:rsidR="009C2DE0" w:rsidRPr="00AD4D3B">
              <w:rPr>
                <w:rFonts w:ascii="Arial" w:hAnsi="Arial" w:cs="Arial"/>
                <w:sz w:val="20"/>
                <w:szCs w:val="20"/>
              </w:rPr>
              <w:t>;</w:t>
            </w:r>
            <w:r w:rsidRPr="00AD4D3B">
              <w:rPr>
                <w:rFonts w:ascii="Arial" w:hAnsi="Arial" w:cs="Arial"/>
                <w:sz w:val="20"/>
                <w:szCs w:val="20"/>
              </w:rPr>
              <w:t xml:space="preserve"> </w:t>
            </w:r>
          </w:p>
          <w:p w14:paraId="17CD5686" w14:textId="77777777" w:rsidR="001C0FFE" w:rsidRPr="00AD4D3B" w:rsidRDefault="001C0FFE" w:rsidP="001C0FFE">
            <w:pPr>
              <w:pStyle w:val="Sraopastraipa"/>
              <w:ind w:left="0"/>
              <w:contextualSpacing w:val="0"/>
              <w:jc w:val="both"/>
              <w:rPr>
                <w:rFonts w:ascii="Arial" w:hAnsi="Arial" w:cs="Arial"/>
                <w:sz w:val="20"/>
                <w:szCs w:val="20"/>
              </w:rPr>
            </w:pPr>
          </w:p>
          <w:p w14:paraId="7F0D64EC" w14:textId="22039D40" w:rsidR="00E333BB" w:rsidRPr="00AD4D3B" w:rsidRDefault="00E333BB" w:rsidP="001C0FFE">
            <w:pPr>
              <w:pStyle w:val="Sraopastraipa"/>
              <w:numPr>
                <w:ilvl w:val="0"/>
                <w:numId w:val="10"/>
              </w:numPr>
              <w:ind w:left="0" w:firstLine="0"/>
              <w:contextualSpacing w:val="0"/>
              <w:jc w:val="both"/>
              <w:rPr>
                <w:rFonts w:ascii="Arial" w:hAnsi="Arial" w:cs="Arial"/>
                <w:sz w:val="20"/>
                <w:szCs w:val="20"/>
              </w:rPr>
            </w:pPr>
            <w:r w:rsidRPr="00AD4D3B">
              <w:rPr>
                <w:rFonts w:ascii="Arial" w:hAnsi="Arial" w:cs="Arial"/>
                <w:sz w:val="20"/>
                <w:szCs w:val="20"/>
              </w:rPr>
              <w:t>upon death of Optionholder</w:t>
            </w:r>
            <w:r w:rsidR="009C2DE0" w:rsidRPr="00AD4D3B">
              <w:rPr>
                <w:rFonts w:ascii="Arial" w:hAnsi="Arial" w:cs="Arial"/>
                <w:sz w:val="20"/>
                <w:szCs w:val="20"/>
              </w:rPr>
              <w:t>.</w:t>
            </w:r>
          </w:p>
          <w:p w14:paraId="75E43274" w14:textId="77777777" w:rsidR="00DC731C" w:rsidRPr="00AD4D3B" w:rsidRDefault="00DC731C" w:rsidP="00DC731C">
            <w:pPr>
              <w:ind w:left="-12"/>
              <w:jc w:val="both"/>
              <w:rPr>
                <w:color w:val="auto"/>
                <w:szCs w:val="20"/>
              </w:rPr>
            </w:pPr>
          </w:p>
          <w:p w14:paraId="3DE6D57B" w14:textId="47E65548" w:rsidR="006E08B0" w:rsidRPr="00AD4D3B" w:rsidRDefault="00707B3E" w:rsidP="00DC731C">
            <w:pPr>
              <w:ind w:left="-12"/>
              <w:jc w:val="both"/>
              <w:rPr>
                <w:color w:val="auto"/>
                <w:szCs w:val="20"/>
              </w:rPr>
            </w:pPr>
            <w:r w:rsidRPr="00AD4D3B">
              <w:rPr>
                <w:color w:val="auto"/>
                <w:szCs w:val="20"/>
              </w:rPr>
              <w:t xml:space="preserve">The specific </w:t>
            </w:r>
            <w:r w:rsidR="00E333BB" w:rsidRPr="00AD4D3B">
              <w:rPr>
                <w:color w:val="auto"/>
                <w:szCs w:val="20"/>
              </w:rPr>
              <w:t>Exercise Period</w:t>
            </w:r>
            <w:r w:rsidRPr="00AD4D3B">
              <w:rPr>
                <w:color w:val="auto"/>
                <w:szCs w:val="20"/>
              </w:rPr>
              <w:t xml:space="preserve"> </w:t>
            </w:r>
            <w:r w:rsidR="00BB5543" w:rsidRPr="00AD4D3B">
              <w:rPr>
                <w:color w:val="auto"/>
                <w:szCs w:val="20"/>
              </w:rPr>
              <w:t xml:space="preserve">applicable to </w:t>
            </w:r>
            <w:r w:rsidRPr="00AD4D3B">
              <w:rPr>
                <w:color w:val="auto"/>
                <w:szCs w:val="20"/>
              </w:rPr>
              <w:t xml:space="preserve">each such situation is </w:t>
            </w:r>
            <w:r w:rsidR="00E333BB" w:rsidRPr="00AD4D3B">
              <w:rPr>
                <w:color w:val="auto"/>
                <w:szCs w:val="20"/>
              </w:rPr>
              <w:t xml:space="preserve">set out in </w:t>
            </w:r>
            <w:r w:rsidR="00302E55" w:rsidRPr="00AD4D3B">
              <w:rPr>
                <w:color w:val="auto"/>
                <w:szCs w:val="20"/>
              </w:rPr>
              <w:t xml:space="preserve">Section </w:t>
            </w:r>
            <w:r w:rsidR="00302E55" w:rsidRPr="00AD4D3B">
              <w:rPr>
                <w:color w:val="auto"/>
                <w:szCs w:val="20"/>
              </w:rPr>
              <w:fldChar w:fldCharType="begin"/>
            </w:r>
            <w:r w:rsidR="00302E55" w:rsidRPr="00AD4D3B">
              <w:rPr>
                <w:color w:val="auto"/>
                <w:szCs w:val="20"/>
              </w:rPr>
              <w:instrText xml:space="preserve"> REF _Ref85724110 \r \h </w:instrText>
            </w:r>
            <w:r w:rsidR="00B534CF" w:rsidRPr="00AD4D3B">
              <w:rPr>
                <w:color w:val="auto"/>
                <w:szCs w:val="20"/>
              </w:rPr>
              <w:instrText xml:space="preserve"> \* MERGEFORMAT </w:instrText>
            </w:r>
            <w:r w:rsidR="00302E55" w:rsidRPr="00AD4D3B">
              <w:rPr>
                <w:color w:val="auto"/>
                <w:szCs w:val="20"/>
              </w:rPr>
            </w:r>
            <w:r w:rsidR="00302E55" w:rsidRPr="00AD4D3B">
              <w:rPr>
                <w:color w:val="auto"/>
                <w:szCs w:val="20"/>
              </w:rPr>
              <w:fldChar w:fldCharType="separate"/>
            </w:r>
            <w:r w:rsidR="00093CA5" w:rsidRPr="00AD4D3B">
              <w:rPr>
                <w:color w:val="auto"/>
                <w:szCs w:val="20"/>
              </w:rPr>
              <w:t>4</w:t>
            </w:r>
            <w:r w:rsidR="00302E55" w:rsidRPr="00AD4D3B">
              <w:rPr>
                <w:color w:val="auto"/>
                <w:szCs w:val="20"/>
              </w:rPr>
              <w:fldChar w:fldCharType="end"/>
            </w:r>
            <w:r w:rsidR="00302E55" w:rsidRPr="00AD4D3B">
              <w:rPr>
                <w:color w:val="auto"/>
                <w:szCs w:val="20"/>
              </w:rPr>
              <w:t xml:space="preserve">, </w:t>
            </w:r>
            <w:r w:rsidR="00C41B36" w:rsidRPr="00AD4D3B">
              <w:rPr>
                <w:color w:val="auto"/>
                <w:szCs w:val="20"/>
              </w:rPr>
              <w:fldChar w:fldCharType="begin"/>
            </w:r>
            <w:r w:rsidR="00C41B36" w:rsidRPr="00AD4D3B">
              <w:rPr>
                <w:color w:val="auto"/>
                <w:szCs w:val="20"/>
              </w:rPr>
              <w:instrText xml:space="preserve"> REF _Ref86247501 \r \h </w:instrText>
            </w:r>
            <w:r w:rsidR="00AD4D3B" w:rsidRPr="00AD4D3B">
              <w:rPr>
                <w:color w:val="auto"/>
                <w:szCs w:val="20"/>
              </w:rPr>
              <w:instrText xml:space="preserve"> \* MERGEFORMAT </w:instrText>
            </w:r>
            <w:r w:rsidR="00C41B36" w:rsidRPr="00AD4D3B">
              <w:rPr>
                <w:color w:val="auto"/>
                <w:szCs w:val="20"/>
              </w:rPr>
            </w:r>
            <w:r w:rsidR="00C41B36" w:rsidRPr="00AD4D3B">
              <w:rPr>
                <w:color w:val="auto"/>
                <w:szCs w:val="20"/>
              </w:rPr>
              <w:fldChar w:fldCharType="separate"/>
            </w:r>
            <w:r w:rsidR="00C41B36" w:rsidRPr="00AD4D3B">
              <w:rPr>
                <w:color w:val="auto"/>
                <w:szCs w:val="20"/>
              </w:rPr>
              <w:t>5</w:t>
            </w:r>
            <w:r w:rsidR="00C41B36" w:rsidRPr="00AD4D3B">
              <w:rPr>
                <w:color w:val="auto"/>
                <w:szCs w:val="20"/>
              </w:rPr>
              <w:fldChar w:fldCharType="end"/>
            </w:r>
            <w:r w:rsidR="00302E55" w:rsidRPr="00AD4D3B">
              <w:rPr>
                <w:color w:val="auto"/>
                <w:szCs w:val="20"/>
              </w:rPr>
              <w:t xml:space="preserve"> and </w:t>
            </w:r>
            <w:r w:rsidR="00302E55" w:rsidRPr="00AD4D3B">
              <w:rPr>
                <w:color w:val="auto"/>
                <w:szCs w:val="20"/>
              </w:rPr>
              <w:fldChar w:fldCharType="begin"/>
            </w:r>
            <w:r w:rsidR="00302E55" w:rsidRPr="00AD4D3B">
              <w:rPr>
                <w:color w:val="auto"/>
                <w:szCs w:val="20"/>
              </w:rPr>
              <w:instrText xml:space="preserve"> REF _Ref85724124 \r \h </w:instrText>
            </w:r>
            <w:r w:rsidR="00B534CF" w:rsidRPr="00AD4D3B">
              <w:rPr>
                <w:color w:val="auto"/>
                <w:szCs w:val="20"/>
              </w:rPr>
              <w:instrText xml:space="preserve"> \* MERGEFORMAT </w:instrText>
            </w:r>
            <w:r w:rsidR="00302E55" w:rsidRPr="00AD4D3B">
              <w:rPr>
                <w:color w:val="auto"/>
                <w:szCs w:val="20"/>
              </w:rPr>
            </w:r>
            <w:r w:rsidR="00302E55" w:rsidRPr="00AD4D3B">
              <w:rPr>
                <w:color w:val="auto"/>
                <w:szCs w:val="20"/>
              </w:rPr>
              <w:fldChar w:fldCharType="separate"/>
            </w:r>
            <w:r w:rsidR="00093CA5" w:rsidRPr="00AD4D3B">
              <w:rPr>
                <w:color w:val="auto"/>
                <w:szCs w:val="20"/>
              </w:rPr>
              <w:t>7</w:t>
            </w:r>
            <w:r w:rsidR="00302E55" w:rsidRPr="00AD4D3B">
              <w:rPr>
                <w:color w:val="auto"/>
                <w:szCs w:val="20"/>
              </w:rPr>
              <w:fldChar w:fldCharType="end"/>
            </w:r>
            <w:r w:rsidR="00302E55" w:rsidRPr="00AD4D3B">
              <w:rPr>
                <w:color w:val="auto"/>
                <w:szCs w:val="20"/>
              </w:rPr>
              <w:t xml:space="preserve"> below</w:t>
            </w:r>
            <w:r w:rsidR="00E333BB" w:rsidRPr="00AD4D3B">
              <w:rPr>
                <w:color w:val="auto"/>
                <w:szCs w:val="20"/>
              </w:rPr>
              <w:t>.</w:t>
            </w:r>
            <w:r w:rsidR="0036729B" w:rsidRPr="00AD4D3B">
              <w:rPr>
                <w:color w:val="auto"/>
                <w:szCs w:val="20"/>
              </w:rPr>
              <w:t xml:space="preserve"> </w:t>
            </w:r>
          </w:p>
        </w:tc>
      </w:tr>
      <w:tr w:rsidR="00302E55" w:rsidRPr="00AD4D3B" w14:paraId="4BD69015" w14:textId="77777777" w:rsidTr="005B3AAA">
        <w:tc>
          <w:tcPr>
            <w:tcW w:w="1334" w:type="pct"/>
            <w:tcBorders>
              <w:top w:val="nil"/>
              <w:bottom w:val="single" w:sz="4" w:space="0" w:color="auto"/>
            </w:tcBorders>
          </w:tcPr>
          <w:p w14:paraId="703B9255" w14:textId="77777777" w:rsidR="00302E55" w:rsidRPr="00AD4D3B" w:rsidRDefault="00302E55" w:rsidP="00DC731C">
            <w:pPr>
              <w:pStyle w:val="Antrat3"/>
              <w:numPr>
                <w:ilvl w:val="0"/>
                <w:numId w:val="0"/>
              </w:numPr>
              <w:spacing w:before="0" w:after="0"/>
              <w:ind w:left="-85" w:hanging="28"/>
              <w:rPr>
                <w:sz w:val="20"/>
                <w:szCs w:val="20"/>
              </w:rPr>
            </w:pPr>
          </w:p>
        </w:tc>
        <w:tc>
          <w:tcPr>
            <w:tcW w:w="3666" w:type="pct"/>
            <w:tcBorders>
              <w:top w:val="nil"/>
              <w:bottom w:val="single" w:sz="4" w:space="0" w:color="auto"/>
            </w:tcBorders>
          </w:tcPr>
          <w:p w14:paraId="3869BF24" w14:textId="77777777" w:rsidR="00302E55" w:rsidRPr="00AD4D3B" w:rsidRDefault="00302E55" w:rsidP="00DC731C">
            <w:pPr>
              <w:jc w:val="both"/>
              <w:rPr>
                <w:color w:val="auto"/>
                <w:szCs w:val="20"/>
              </w:rPr>
            </w:pPr>
          </w:p>
        </w:tc>
      </w:tr>
      <w:tr w:rsidR="004C5385" w:rsidRPr="00AD4D3B" w14:paraId="02C9B62D" w14:textId="77777777" w:rsidTr="005B3AAA">
        <w:trPr>
          <w:trHeight w:val="340"/>
        </w:trPr>
        <w:tc>
          <w:tcPr>
            <w:tcW w:w="1334" w:type="pct"/>
            <w:tcBorders>
              <w:top w:val="single" w:sz="4" w:space="0" w:color="auto"/>
              <w:bottom w:val="nil"/>
            </w:tcBorders>
          </w:tcPr>
          <w:p w14:paraId="6A0DD043" w14:textId="3FE5BB3A" w:rsidR="00C6109E" w:rsidRPr="00AD4D3B" w:rsidRDefault="00C6109E" w:rsidP="00302E55">
            <w:pPr>
              <w:pStyle w:val="Antrat3"/>
              <w:numPr>
                <w:ilvl w:val="0"/>
                <w:numId w:val="0"/>
              </w:numPr>
              <w:spacing w:before="0" w:after="0"/>
              <w:rPr>
                <w:sz w:val="20"/>
                <w:szCs w:val="20"/>
              </w:rPr>
            </w:pPr>
            <w:r w:rsidRPr="00AD4D3B">
              <w:rPr>
                <w:sz w:val="20"/>
                <w:szCs w:val="20"/>
              </w:rPr>
              <w:t xml:space="preserve">Exercise Price </w:t>
            </w:r>
          </w:p>
        </w:tc>
        <w:tc>
          <w:tcPr>
            <w:tcW w:w="3666" w:type="pct"/>
            <w:tcBorders>
              <w:top w:val="single" w:sz="4" w:space="0" w:color="auto"/>
              <w:bottom w:val="nil"/>
            </w:tcBorders>
          </w:tcPr>
          <w:p w14:paraId="2EFB8929" w14:textId="40890044" w:rsidR="00C6109E" w:rsidRPr="00AD4D3B" w:rsidRDefault="007A5553" w:rsidP="00302E55">
            <w:pPr>
              <w:pStyle w:val="Antrat5"/>
              <w:numPr>
                <w:ilvl w:val="0"/>
                <w:numId w:val="0"/>
              </w:numPr>
              <w:spacing w:before="0" w:after="0" w:line="240" w:lineRule="auto"/>
              <w:jc w:val="both"/>
              <w:rPr>
                <w:highlight w:val="lightGray"/>
              </w:rPr>
            </w:pPr>
            <w:r w:rsidRPr="00AD4D3B">
              <w:rPr>
                <w:highlight w:val="lightGray"/>
              </w:rPr>
              <w:t>[</w:t>
            </w:r>
            <w:r w:rsidR="004816EA" w:rsidRPr="00AD4D3B">
              <w:rPr>
                <w:highlight w:val="lightGray"/>
              </w:rPr>
              <w:t>...</w:t>
            </w:r>
            <w:r w:rsidR="0070024A" w:rsidRPr="00AD4D3B">
              <w:rPr>
                <w:noProof/>
              </w:rPr>
              <w:fldChar w:fldCharType="begin">
                <w:ffData>
                  <w:name w:val=""/>
                  <w:enabled/>
                  <w:calcOnExit w:val="0"/>
                  <w:textInput>
                    <w:default w:val="[insert amount]"/>
                  </w:textInput>
                </w:ffData>
              </w:fldChar>
            </w:r>
            <w:r w:rsidR="0070024A" w:rsidRPr="00AD4D3B">
              <w:rPr>
                <w:noProof/>
              </w:rPr>
              <w:instrText xml:space="preserve"> FORMTEXT </w:instrText>
            </w:r>
            <w:r w:rsidR="0070024A" w:rsidRPr="00AD4D3B">
              <w:rPr>
                <w:noProof/>
              </w:rPr>
            </w:r>
            <w:r w:rsidR="0070024A" w:rsidRPr="00AD4D3B">
              <w:rPr>
                <w:noProof/>
              </w:rPr>
              <w:fldChar w:fldCharType="separate"/>
            </w:r>
            <w:r w:rsidR="009147B8" w:rsidRPr="00AD4D3B">
              <w:rPr>
                <w:noProof/>
              </w:rPr>
              <w:t>]</w:t>
            </w:r>
            <w:r w:rsidR="0070024A" w:rsidRPr="00AD4D3B">
              <w:rPr>
                <w:noProof/>
              </w:rPr>
              <w:fldChar w:fldCharType="end"/>
            </w:r>
            <w:r w:rsidR="0070024A" w:rsidRPr="00AD4D3B">
              <w:rPr>
                <w:noProof/>
              </w:rPr>
              <w:t xml:space="preserve"> </w:t>
            </w:r>
            <w:r w:rsidRPr="00AD4D3B">
              <w:t>EUR</w:t>
            </w:r>
            <w:r w:rsidRPr="00AD4D3B">
              <w:rPr>
                <w:bCs w:val="0"/>
              </w:rPr>
              <w:t xml:space="preserve"> </w:t>
            </w:r>
            <w:r w:rsidR="00F011B3" w:rsidRPr="00AD4D3B">
              <w:rPr>
                <w:bCs w:val="0"/>
              </w:rPr>
              <w:t>(</w:t>
            </w:r>
            <w:r w:rsidR="00F011B3" w:rsidRPr="00AD4D3B">
              <w:rPr>
                <w:highlight w:val="lightGray"/>
              </w:rPr>
              <w:t>[</w:t>
            </w:r>
            <w:r w:rsidR="004816EA" w:rsidRPr="00AD4D3B">
              <w:rPr>
                <w:highlight w:val="lightGray"/>
              </w:rPr>
              <w:t>...</w:t>
            </w:r>
            <w:r w:rsidR="00F011B3" w:rsidRPr="00AD4D3B">
              <w:rPr>
                <w:highlight w:val="lightGray"/>
              </w:rPr>
              <w:t>]</w:t>
            </w:r>
            <w:r w:rsidR="00F011B3" w:rsidRPr="00AD4D3B">
              <w:t xml:space="preserve"> euros</w:t>
            </w:r>
            <w:r w:rsidR="00F011B3" w:rsidRPr="00AD4D3B">
              <w:rPr>
                <w:bCs w:val="0"/>
              </w:rPr>
              <w:t xml:space="preserve">) </w:t>
            </w:r>
            <w:r w:rsidR="00C6109E" w:rsidRPr="00AD4D3B">
              <w:t>per Share</w:t>
            </w:r>
            <w:r w:rsidR="00CB600B" w:rsidRPr="00AD4D3B">
              <w:t xml:space="preserve">, i.e. </w:t>
            </w:r>
            <w:r w:rsidRPr="00AD4D3B">
              <w:rPr>
                <w:highlight w:val="lightGray"/>
              </w:rPr>
              <w:t>[</w:t>
            </w:r>
            <w:r w:rsidR="004816EA" w:rsidRPr="00AD4D3B">
              <w:rPr>
                <w:highlight w:val="lightGray"/>
              </w:rPr>
              <w:t>...</w:t>
            </w:r>
            <w:r w:rsidR="00347E6D" w:rsidRPr="00AD4D3B">
              <w:rPr>
                <w:noProof/>
                <w:highlight w:val="lightGray"/>
              </w:rPr>
              <w:t>]</w:t>
            </w:r>
            <w:r w:rsidR="0070024A" w:rsidRPr="00AD4D3B">
              <w:rPr>
                <w:noProof/>
              </w:rPr>
              <w:t xml:space="preserve"> </w:t>
            </w:r>
            <w:r w:rsidRPr="00AD4D3B">
              <w:t>EUR</w:t>
            </w:r>
            <w:r w:rsidRPr="00AD4D3B">
              <w:rPr>
                <w:bCs w:val="0"/>
              </w:rPr>
              <w:t xml:space="preserve"> </w:t>
            </w:r>
            <w:r w:rsidR="00F011B3" w:rsidRPr="00AD4D3B">
              <w:rPr>
                <w:bCs w:val="0"/>
              </w:rPr>
              <w:t>(</w:t>
            </w:r>
            <w:r w:rsidR="00F011B3" w:rsidRPr="00AD4D3B">
              <w:rPr>
                <w:highlight w:val="lightGray"/>
              </w:rPr>
              <w:t>[</w:t>
            </w:r>
            <w:r w:rsidR="004816EA" w:rsidRPr="00AD4D3B">
              <w:rPr>
                <w:highlight w:val="lightGray"/>
              </w:rPr>
              <w:t>...</w:t>
            </w:r>
            <w:r w:rsidR="00F011B3" w:rsidRPr="00AD4D3B">
              <w:rPr>
                <w:highlight w:val="lightGray"/>
              </w:rPr>
              <w:t>]</w:t>
            </w:r>
            <w:r w:rsidR="00F011B3" w:rsidRPr="00AD4D3B">
              <w:t xml:space="preserve"> euros</w:t>
            </w:r>
            <w:r w:rsidR="00F011B3" w:rsidRPr="00AD4D3B">
              <w:rPr>
                <w:bCs w:val="0"/>
              </w:rPr>
              <w:t xml:space="preserve">) </w:t>
            </w:r>
            <w:r w:rsidR="00CB600B" w:rsidRPr="00AD4D3B">
              <w:t>for all Shares in total</w:t>
            </w:r>
            <w:r w:rsidR="00302E55" w:rsidRPr="00AD4D3B">
              <w:t>.</w:t>
            </w:r>
          </w:p>
        </w:tc>
      </w:tr>
      <w:tr w:rsidR="00B534CF" w:rsidRPr="00AD4D3B" w14:paraId="7FD76BD7" w14:textId="77777777" w:rsidTr="00044439">
        <w:trPr>
          <w:trHeight w:val="66"/>
        </w:trPr>
        <w:tc>
          <w:tcPr>
            <w:tcW w:w="1334" w:type="pct"/>
            <w:tcBorders>
              <w:top w:val="nil"/>
              <w:bottom w:val="single" w:sz="4" w:space="0" w:color="auto"/>
            </w:tcBorders>
          </w:tcPr>
          <w:p w14:paraId="35CF8AA8" w14:textId="77777777" w:rsidR="00044439" w:rsidRPr="00AD4D3B" w:rsidRDefault="00044439" w:rsidP="00302E55">
            <w:pPr>
              <w:pStyle w:val="Antrat3"/>
              <w:numPr>
                <w:ilvl w:val="0"/>
                <w:numId w:val="0"/>
              </w:numPr>
              <w:spacing w:before="0" w:after="0"/>
              <w:rPr>
                <w:sz w:val="20"/>
                <w:szCs w:val="20"/>
              </w:rPr>
            </w:pPr>
          </w:p>
        </w:tc>
        <w:tc>
          <w:tcPr>
            <w:tcW w:w="3666" w:type="pct"/>
            <w:tcBorders>
              <w:top w:val="nil"/>
              <w:bottom w:val="single" w:sz="4" w:space="0" w:color="auto"/>
            </w:tcBorders>
          </w:tcPr>
          <w:p w14:paraId="76070E31" w14:textId="77777777" w:rsidR="00044439" w:rsidRPr="00AD4D3B" w:rsidRDefault="00044439" w:rsidP="00302E55">
            <w:pPr>
              <w:pStyle w:val="Antrat5"/>
              <w:numPr>
                <w:ilvl w:val="0"/>
                <w:numId w:val="0"/>
              </w:numPr>
              <w:spacing w:before="0" w:after="0" w:line="240" w:lineRule="auto"/>
              <w:jc w:val="both"/>
            </w:pPr>
          </w:p>
        </w:tc>
      </w:tr>
      <w:tr w:rsidR="00B534CF" w:rsidRPr="00AD4D3B" w14:paraId="5E6C8A93" w14:textId="77777777" w:rsidTr="005559D3">
        <w:trPr>
          <w:trHeight w:val="371"/>
        </w:trPr>
        <w:tc>
          <w:tcPr>
            <w:tcW w:w="1334" w:type="pct"/>
            <w:tcBorders>
              <w:top w:val="single" w:sz="4" w:space="0" w:color="auto"/>
              <w:bottom w:val="nil"/>
            </w:tcBorders>
            <w:shd w:val="clear" w:color="auto" w:fill="D9D9D9" w:themeFill="background1" w:themeFillShade="D9"/>
          </w:tcPr>
          <w:p w14:paraId="38872965" w14:textId="7BA8A346" w:rsidR="00044439" w:rsidRPr="00AD4D3B" w:rsidRDefault="00044439" w:rsidP="002311A2">
            <w:pPr>
              <w:pStyle w:val="SCHeading2"/>
              <w:numPr>
                <w:ilvl w:val="1"/>
                <w:numId w:val="7"/>
              </w:numPr>
              <w:spacing w:before="0" w:after="0"/>
              <w:ind w:left="596" w:hanging="561"/>
            </w:pPr>
            <w:bookmarkStart w:id="7" w:name="_Ref86234246"/>
            <w:r w:rsidRPr="00AD4D3B">
              <w:t>Shares</w:t>
            </w:r>
            <w:bookmarkEnd w:id="7"/>
          </w:p>
        </w:tc>
        <w:tc>
          <w:tcPr>
            <w:tcW w:w="3666" w:type="pct"/>
            <w:tcBorders>
              <w:top w:val="single" w:sz="4" w:space="0" w:color="auto"/>
              <w:bottom w:val="nil"/>
            </w:tcBorders>
            <w:shd w:val="clear" w:color="auto" w:fill="D9D9D9" w:themeFill="background1" w:themeFillShade="D9"/>
          </w:tcPr>
          <w:p w14:paraId="344BE67A" w14:textId="77777777" w:rsidR="00044439" w:rsidRPr="00AD4D3B" w:rsidRDefault="00044439" w:rsidP="00302E55">
            <w:pPr>
              <w:pStyle w:val="Antrat5"/>
              <w:numPr>
                <w:ilvl w:val="0"/>
                <w:numId w:val="0"/>
              </w:numPr>
              <w:spacing w:before="0" w:after="0" w:line="240" w:lineRule="auto"/>
              <w:jc w:val="both"/>
            </w:pPr>
          </w:p>
        </w:tc>
      </w:tr>
      <w:tr w:rsidR="00B534CF" w:rsidRPr="00AD4D3B" w14:paraId="4AC2108F" w14:textId="77777777" w:rsidTr="00044439">
        <w:trPr>
          <w:trHeight w:val="66"/>
        </w:trPr>
        <w:tc>
          <w:tcPr>
            <w:tcW w:w="1334" w:type="pct"/>
            <w:tcBorders>
              <w:top w:val="single" w:sz="4" w:space="0" w:color="auto"/>
              <w:bottom w:val="single" w:sz="4" w:space="0" w:color="auto"/>
            </w:tcBorders>
          </w:tcPr>
          <w:p w14:paraId="32484156" w14:textId="65F7142F" w:rsidR="00044439" w:rsidRPr="00AD4D3B" w:rsidRDefault="00C430A9" w:rsidP="005B3AAA">
            <w:pPr>
              <w:pStyle w:val="SCHeading2"/>
              <w:numPr>
                <w:ilvl w:val="0"/>
                <w:numId w:val="0"/>
              </w:numPr>
              <w:spacing w:before="0" w:after="0"/>
              <w:rPr>
                <w:b w:val="0"/>
                <w:bCs w:val="0"/>
              </w:rPr>
            </w:pPr>
            <w:r w:rsidRPr="00AD4D3B">
              <w:rPr>
                <w:b w:val="0"/>
                <w:bCs w:val="0"/>
              </w:rPr>
              <w:t>Voting rights</w:t>
            </w:r>
          </w:p>
        </w:tc>
        <w:tc>
          <w:tcPr>
            <w:tcW w:w="3666" w:type="pct"/>
            <w:tcBorders>
              <w:top w:val="single" w:sz="4" w:space="0" w:color="auto"/>
              <w:bottom w:val="single" w:sz="4" w:space="0" w:color="auto"/>
            </w:tcBorders>
          </w:tcPr>
          <w:p w14:paraId="2E3B1407" w14:textId="28A6D8F9" w:rsidR="00044439" w:rsidRPr="00AD4D3B" w:rsidRDefault="00044439" w:rsidP="00044439">
            <w:pPr>
              <w:pStyle w:val="Antrat5"/>
              <w:numPr>
                <w:ilvl w:val="0"/>
                <w:numId w:val="0"/>
              </w:numPr>
              <w:spacing w:before="0" w:after="0"/>
              <w:jc w:val="both"/>
              <w:rPr>
                <w:iCs w:val="0"/>
              </w:rPr>
            </w:pPr>
            <w:r w:rsidRPr="00AD4D3B">
              <w:rPr>
                <w:iCs w:val="0"/>
              </w:rPr>
              <w:fldChar w:fldCharType="begin">
                <w:ffData>
                  <w:name w:val=""/>
                  <w:enabled/>
                  <w:calcOnExit w:val="0"/>
                  <w:textInput>
                    <w:default w:val="[OPTION 1:]"/>
                  </w:textInput>
                </w:ffData>
              </w:fldChar>
            </w:r>
            <w:r w:rsidRPr="00AD4D3B">
              <w:rPr>
                <w:iCs w:val="0"/>
              </w:rPr>
              <w:instrText xml:space="preserve"> FORMTEXT </w:instrText>
            </w:r>
            <w:r w:rsidRPr="00AD4D3B">
              <w:rPr>
                <w:iCs w:val="0"/>
              </w:rPr>
            </w:r>
            <w:r w:rsidRPr="00AD4D3B">
              <w:rPr>
                <w:iCs w:val="0"/>
              </w:rPr>
              <w:fldChar w:fldCharType="separate"/>
            </w:r>
            <w:r w:rsidRPr="00AD4D3B">
              <w:rPr>
                <w:iCs w:val="0"/>
                <w:noProof/>
              </w:rPr>
              <w:t>[OPTION 1:]</w:t>
            </w:r>
            <w:r w:rsidRPr="00AD4D3B">
              <w:rPr>
                <w:iCs w:val="0"/>
              </w:rPr>
              <w:fldChar w:fldCharType="end"/>
            </w:r>
            <w:r w:rsidRPr="00AD4D3B">
              <w:rPr>
                <w:iCs w:val="0"/>
              </w:rPr>
              <w:t xml:space="preserve"> </w:t>
            </w:r>
            <w:r w:rsidRPr="00AD4D3B">
              <w:rPr>
                <w:iCs w:val="0"/>
                <w:highlight w:val="lightGray"/>
              </w:rPr>
              <w:t xml:space="preserve">[Voting </w:t>
            </w:r>
            <w:r w:rsidR="000B038A" w:rsidRPr="00AD4D3B">
              <w:rPr>
                <w:iCs w:val="0"/>
                <w:highlight w:val="lightGray"/>
              </w:rPr>
              <w:t>S</w:t>
            </w:r>
            <w:r w:rsidRPr="00AD4D3B">
              <w:rPr>
                <w:iCs w:val="0"/>
                <w:highlight w:val="lightGray"/>
              </w:rPr>
              <w:t>hare.]</w:t>
            </w:r>
            <w:r w:rsidRPr="00AD4D3B">
              <w:rPr>
                <w:iCs w:val="0"/>
              </w:rPr>
              <w:t xml:space="preserve"> </w:t>
            </w:r>
          </w:p>
          <w:p w14:paraId="18FF616D" w14:textId="29A2C26A" w:rsidR="00044439" w:rsidRPr="00AD4D3B" w:rsidRDefault="00044439" w:rsidP="00044439">
            <w:pPr>
              <w:pStyle w:val="Antrat5"/>
              <w:numPr>
                <w:ilvl w:val="0"/>
                <w:numId w:val="0"/>
              </w:numPr>
              <w:spacing w:before="0" w:after="0" w:line="240" w:lineRule="auto"/>
              <w:jc w:val="both"/>
            </w:pPr>
            <w:r w:rsidRPr="00AD4D3B">
              <w:rPr>
                <w:iCs w:val="0"/>
              </w:rPr>
              <w:fldChar w:fldCharType="begin">
                <w:ffData>
                  <w:name w:val=""/>
                  <w:enabled/>
                  <w:calcOnExit w:val="0"/>
                  <w:textInput>
                    <w:default w:val="[OPTION 3:]"/>
                  </w:textInput>
                </w:ffData>
              </w:fldChar>
            </w:r>
            <w:r w:rsidRPr="00AD4D3B">
              <w:rPr>
                <w:iCs w:val="0"/>
              </w:rPr>
              <w:instrText xml:space="preserve"> FORMTEXT </w:instrText>
            </w:r>
            <w:r w:rsidRPr="00AD4D3B">
              <w:rPr>
                <w:iCs w:val="0"/>
              </w:rPr>
            </w:r>
            <w:r w:rsidRPr="00AD4D3B">
              <w:rPr>
                <w:iCs w:val="0"/>
              </w:rPr>
              <w:fldChar w:fldCharType="separate"/>
            </w:r>
            <w:r w:rsidR="000B038A" w:rsidRPr="00AD4D3B">
              <w:rPr>
                <w:iCs w:val="0"/>
                <w:noProof/>
              </w:rPr>
              <w:t xml:space="preserve">[OPTION </w:t>
            </w:r>
            <w:r w:rsidR="00435DE4" w:rsidRPr="00AD4D3B">
              <w:rPr>
                <w:iCs w:val="0"/>
                <w:noProof/>
              </w:rPr>
              <w:t>2</w:t>
            </w:r>
            <w:r w:rsidR="000B038A" w:rsidRPr="00AD4D3B">
              <w:rPr>
                <w:iCs w:val="0"/>
                <w:noProof/>
              </w:rPr>
              <w:t>:]</w:t>
            </w:r>
            <w:r w:rsidRPr="00AD4D3B">
              <w:rPr>
                <w:iCs w:val="0"/>
              </w:rPr>
              <w:fldChar w:fldCharType="end"/>
            </w:r>
            <w:r w:rsidRPr="00AD4D3B">
              <w:rPr>
                <w:iCs w:val="0"/>
              </w:rPr>
              <w:t xml:space="preserve"> </w:t>
            </w:r>
            <w:r w:rsidRPr="00AD4D3B">
              <w:rPr>
                <w:iCs w:val="0"/>
                <w:highlight w:val="lightGray"/>
              </w:rPr>
              <w:t>Non-</w:t>
            </w:r>
            <w:r w:rsidR="000B038A" w:rsidRPr="00AD4D3B">
              <w:rPr>
                <w:iCs w:val="0"/>
                <w:highlight w:val="lightGray"/>
              </w:rPr>
              <w:t>V</w:t>
            </w:r>
            <w:r w:rsidRPr="00AD4D3B">
              <w:rPr>
                <w:iCs w:val="0"/>
                <w:highlight w:val="lightGray"/>
              </w:rPr>
              <w:t xml:space="preserve">oting </w:t>
            </w:r>
            <w:r w:rsidR="000B038A" w:rsidRPr="00AD4D3B">
              <w:rPr>
                <w:iCs w:val="0"/>
                <w:highlight w:val="lightGray"/>
              </w:rPr>
              <w:t>S</w:t>
            </w:r>
            <w:r w:rsidRPr="00AD4D3B">
              <w:rPr>
                <w:iCs w:val="0"/>
                <w:highlight w:val="lightGray"/>
              </w:rPr>
              <w:t>hare.]</w:t>
            </w:r>
          </w:p>
        </w:tc>
      </w:tr>
    </w:tbl>
    <w:p w14:paraId="597ABFFA" w14:textId="77777777" w:rsidR="0069001B" w:rsidRPr="00AD4D3B" w:rsidRDefault="0069001B" w:rsidP="00DC731C">
      <w:pPr>
        <w:pStyle w:val="Antrat1"/>
        <w:numPr>
          <w:ilvl w:val="0"/>
          <w:numId w:val="0"/>
        </w:numPr>
        <w:spacing w:before="0" w:after="0"/>
        <w:rPr>
          <w:sz w:val="20"/>
          <w:szCs w:val="20"/>
        </w:rPr>
      </w:pPr>
    </w:p>
    <w:p w14:paraId="0F5D04C3" w14:textId="15E5CCB8" w:rsidR="006A363B" w:rsidRPr="00AD4D3B" w:rsidRDefault="006A363B" w:rsidP="005B3AAA">
      <w:pPr>
        <w:pStyle w:val="Antrat1"/>
        <w:numPr>
          <w:ilvl w:val="0"/>
          <w:numId w:val="14"/>
        </w:numPr>
        <w:tabs>
          <w:tab w:val="clear" w:pos="567"/>
          <w:tab w:val="left" w:pos="709"/>
        </w:tabs>
        <w:spacing w:before="0" w:after="0"/>
        <w:ind w:left="822" w:hanging="709"/>
        <w:rPr>
          <w:sz w:val="20"/>
          <w:szCs w:val="20"/>
        </w:rPr>
      </w:pPr>
      <w:bookmarkStart w:id="8" w:name="_Ref262894843"/>
      <w:r w:rsidRPr="00AD4D3B">
        <w:rPr>
          <w:sz w:val="20"/>
          <w:szCs w:val="20"/>
        </w:rPr>
        <w:t>general terms</w:t>
      </w:r>
    </w:p>
    <w:p w14:paraId="7C661710" w14:textId="77777777" w:rsidR="006A363B" w:rsidRPr="00AD4D3B" w:rsidRDefault="006A363B" w:rsidP="005B3AAA">
      <w:pPr>
        <w:pStyle w:val="Antrat1"/>
        <w:numPr>
          <w:ilvl w:val="0"/>
          <w:numId w:val="0"/>
        </w:numPr>
        <w:tabs>
          <w:tab w:val="clear" w:pos="567"/>
          <w:tab w:val="left" w:pos="709"/>
        </w:tabs>
        <w:spacing w:before="0" w:after="0"/>
        <w:ind w:left="709"/>
        <w:rPr>
          <w:sz w:val="20"/>
          <w:szCs w:val="20"/>
        </w:rPr>
      </w:pPr>
    </w:p>
    <w:p w14:paraId="423B4363" w14:textId="482EE977" w:rsidR="005835D2" w:rsidRPr="00AD4D3B" w:rsidRDefault="00D87B14" w:rsidP="009147B8">
      <w:pPr>
        <w:pStyle w:val="Antrat1"/>
        <w:numPr>
          <w:ilvl w:val="0"/>
          <w:numId w:val="15"/>
        </w:numPr>
        <w:tabs>
          <w:tab w:val="clear" w:pos="567"/>
          <w:tab w:val="left" w:pos="709"/>
        </w:tabs>
        <w:spacing w:before="0" w:after="0"/>
        <w:ind w:left="709" w:hanging="709"/>
        <w:rPr>
          <w:sz w:val="20"/>
          <w:szCs w:val="20"/>
        </w:rPr>
      </w:pPr>
      <w:r w:rsidRPr="00AD4D3B">
        <w:rPr>
          <w:caps w:val="0"/>
          <w:sz w:val="20"/>
          <w:szCs w:val="20"/>
        </w:rPr>
        <w:t>Definitions</w:t>
      </w:r>
    </w:p>
    <w:p w14:paraId="49EC0D08" w14:textId="77777777" w:rsidR="005835D2" w:rsidRPr="00AD4D3B" w:rsidRDefault="005835D2" w:rsidP="00832E40">
      <w:pPr>
        <w:pStyle w:val="SCHeading2"/>
        <w:numPr>
          <w:ilvl w:val="0"/>
          <w:numId w:val="0"/>
        </w:numPr>
        <w:spacing w:before="0" w:after="0"/>
        <w:ind w:left="709"/>
      </w:pPr>
    </w:p>
    <w:p w14:paraId="4F8BBA32" w14:textId="54BD472C" w:rsidR="005835D2" w:rsidRPr="00AD4D3B" w:rsidRDefault="005835D2" w:rsidP="00832E40">
      <w:pPr>
        <w:pStyle w:val="SCHeading2"/>
        <w:spacing w:before="0" w:after="0"/>
        <w:ind w:left="709" w:hanging="709"/>
        <w:rPr>
          <w:b w:val="0"/>
          <w:bCs w:val="0"/>
        </w:rPr>
      </w:pPr>
      <w:r w:rsidRPr="00AD4D3B">
        <w:rPr>
          <w:b w:val="0"/>
          <w:bCs w:val="0"/>
        </w:rPr>
        <w:t>In this Agreement, unless expressly otherwise stated or evident in the context, capitalised terms and expressions have the meanings set forth in Annex 1 to this Agreement.</w:t>
      </w:r>
    </w:p>
    <w:p w14:paraId="4D0F64C3" w14:textId="77777777" w:rsidR="005835D2" w:rsidRPr="00AD4D3B" w:rsidRDefault="005835D2" w:rsidP="00832E40">
      <w:pPr>
        <w:pStyle w:val="Antrat1"/>
        <w:numPr>
          <w:ilvl w:val="0"/>
          <w:numId w:val="0"/>
        </w:numPr>
        <w:tabs>
          <w:tab w:val="clear" w:pos="567"/>
          <w:tab w:val="left" w:pos="709"/>
        </w:tabs>
        <w:spacing w:before="0" w:after="0"/>
        <w:ind w:left="709"/>
        <w:rPr>
          <w:sz w:val="20"/>
          <w:szCs w:val="20"/>
        </w:rPr>
      </w:pPr>
    </w:p>
    <w:p w14:paraId="45869272" w14:textId="75F18AB1" w:rsidR="00F210D3" w:rsidRPr="00AD4D3B" w:rsidRDefault="00D87B14" w:rsidP="009147B8">
      <w:pPr>
        <w:pStyle w:val="Antrat1"/>
        <w:numPr>
          <w:ilvl w:val="0"/>
          <w:numId w:val="15"/>
        </w:numPr>
        <w:tabs>
          <w:tab w:val="clear" w:pos="567"/>
          <w:tab w:val="left" w:pos="709"/>
        </w:tabs>
        <w:spacing w:before="0" w:after="0"/>
        <w:ind w:left="709" w:hanging="709"/>
        <w:rPr>
          <w:sz w:val="20"/>
          <w:szCs w:val="20"/>
        </w:rPr>
      </w:pPr>
      <w:r w:rsidRPr="00AD4D3B">
        <w:rPr>
          <w:caps w:val="0"/>
          <w:sz w:val="20"/>
          <w:szCs w:val="20"/>
        </w:rPr>
        <w:t>Transferability</w:t>
      </w:r>
    </w:p>
    <w:p w14:paraId="462B8EA5" w14:textId="77777777" w:rsidR="00CB4574" w:rsidRPr="00AD4D3B" w:rsidRDefault="00CB4574" w:rsidP="00CB4574">
      <w:pPr>
        <w:pStyle w:val="Antrat3"/>
        <w:numPr>
          <w:ilvl w:val="0"/>
          <w:numId w:val="0"/>
        </w:numPr>
        <w:spacing w:before="0" w:after="0"/>
        <w:ind w:left="567"/>
        <w:rPr>
          <w:sz w:val="20"/>
          <w:szCs w:val="20"/>
        </w:rPr>
      </w:pPr>
    </w:p>
    <w:p w14:paraId="08FD978E" w14:textId="6CDF1B69" w:rsidR="00F210D3" w:rsidRPr="00AD4D3B" w:rsidRDefault="00F210D3" w:rsidP="004A6AD3">
      <w:pPr>
        <w:pStyle w:val="SCHeading2"/>
        <w:spacing w:before="0" w:after="0"/>
        <w:ind w:left="709" w:hanging="709"/>
        <w:rPr>
          <w:b w:val="0"/>
          <w:bCs w:val="0"/>
        </w:rPr>
      </w:pPr>
      <w:r w:rsidRPr="00AD4D3B">
        <w:rPr>
          <w:b w:val="0"/>
          <w:bCs w:val="0"/>
        </w:rPr>
        <w:t>The Option is personal to the Optionholder and is not transferable (except under the laws of inheritance) nor capable of being encumbered. Upon any pu</w:t>
      </w:r>
      <w:r w:rsidR="00285E0A" w:rsidRPr="00AD4D3B">
        <w:rPr>
          <w:b w:val="0"/>
          <w:bCs w:val="0"/>
        </w:rPr>
        <w:t>rported transfer or encumbrance</w:t>
      </w:r>
      <w:r w:rsidRPr="00AD4D3B">
        <w:rPr>
          <w:b w:val="0"/>
          <w:bCs w:val="0"/>
        </w:rPr>
        <w:t xml:space="preserve"> the Option shall terminate.</w:t>
      </w:r>
    </w:p>
    <w:p w14:paraId="76269DF8" w14:textId="77777777" w:rsidR="00605970" w:rsidRPr="00AD4D3B" w:rsidRDefault="00605970" w:rsidP="004A6AD3">
      <w:pPr>
        <w:pStyle w:val="SCHeading2"/>
        <w:numPr>
          <w:ilvl w:val="0"/>
          <w:numId w:val="0"/>
        </w:numPr>
        <w:spacing w:before="0" w:after="0"/>
        <w:ind w:left="709"/>
        <w:rPr>
          <w:b w:val="0"/>
          <w:bCs w:val="0"/>
        </w:rPr>
      </w:pPr>
    </w:p>
    <w:p w14:paraId="30278CEF" w14:textId="42873CBD" w:rsidR="00F210D3" w:rsidRPr="00AD4D3B" w:rsidRDefault="00F210D3" w:rsidP="004A6AD3">
      <w:pPr>
        <w:pStyle w:val="SCHeading2"/>
        <w:spacing w:before="0" w:after="0"/>
        <w:ind w:left="709" w:hanging="709"/>
        <w:rPr>
          <w:b w:val="0"/>
          <w:bCs w:val="0"/>
        </w:rPr>
      </w:pPr>
      <w:r w:rsidRPr="00AD4D3B">
        <w:rPr>
          <w:b w:val="0"/>
          <w:bCs w:val="0"/>
        </w:rPr>
        <w:t xml:space="preserve">The </w:t>
      </w:r>
      <w:r w:rsidR="00B63121" w:rsidRPr="00AD4D3B">
        <w:rPr>
          <w:b w:val="0"/>
          <w:bCs w:val="0"/>
        </w:rPr>
        <w:t>O</w:t>
      </w:r>
      <w:r w:rsidRPr="00AD4D3B">
        <w:rPr>
          <w:b w:val="0"/>
          <w:bCs w:val="0"/>
        </w:rPr>
        <w:t>ption shall also terminate in case bankruptcy</w:t>
      </w:r>
      <w:r w:rsidR="00E87232" w:rsidRPr="00AD4D3B">
        <w:rPr>
          <w:b w:val="0"/>
          <w:bCs w:val="0"/>
        </w:rPr>
        <w:t xml:space="preserve"> is declared</w:t>
      </w:r>
      <w:r w:rsidRPr="00AD4D3B">
        <w:rPr>
          <w:b w:val="0"/>
          <w:bCs w:val="0"/>
        </w:rPr>
        <w:t xml:space="preserve"> (or the equivalent</w:t>
      </w:r>
      <w:r w:rsidR="00E87232" w:rsidRPr="00AD4D3B">
        <w:rPr>
          <w:b w:val="0"/>
          <w:bCs w:val="0"/>
        </w:rPr>
        <w:t xml:space="preserve"> decision is made</w:t>
      </w:r>
      <w:r w:rsidRPr="00AD4D3B">
        <w:rPr>
          <w:b w:val="0"/>
          <w:bCs w:val="0"/>
        </w:rPr>
        <w:t xml:space="preserve"> in any relevant jurisdiction) </w:t>
      </w:r>
      <w:r w:rsidR="00E87232" w:rsidRPr="00AD4D3B">
        <w:rPr>
          <w:b w:val="0"/>
          <w:bCs w:val="0"/>
        </w:rPr>
        <w:t xml:space="preserve">in respect of </w:t>
      </w:r>
      <w:r w:rsidRPr="00AD4D3B">
        <w:rPr>
          <w:b w:val="0"/>
          <w:bCs w:val="0"/>
        </w:rPr>
        <w:t>the Optionholder.</w:t>
      </w:r>
    </w:p>
    <w:p w14:paraId="5BCB3B90" w14:textId="77777777" w:rsidR="000B038A" w:rsidRPr="00AD4D3B" w:rsidRDefault="000B038A" w:rsidP="00832E40">
      <w:pPr>
        <w:pStyle w:val="Antrat1"/>
        <w:keepNext w:val="0"/>
        <w:widowControl w:val="0"/>
        <w:numPr>
          <w:ilvl w:val="0"/>
          <w:numId w:val="0"/>
        </w:numPr>
        <w:tabs>
          <w:tab w:val="clear" w:pos="567"/>
          <w:tab w:val="left" w:pos="709"/>
        </w:tabs>
        <w:spacing w:before="0" w:after="0"/>
        <w:rPr>
          <w:sz w:val="20"/>
          <w:szCs w:val="20"/>
        </w:rPr>
      </w:pPr>
    </w:p>
    <w:p w14:paraId="2D50A746" w14:textId="1EC0ACB2" w:rsidR="00665010" w:rsidRPr="00AD4D3B" w:rsidRDefault="00D87B14" w:rsidP="006F45B0">
      <w:pPr>
        <w:pStyle w:val="Antrat1"/>
        <w:keepNext w:val="0"/>
        <w:widowControl w:val="0"/>
        <w:tabs>
          <w:tab w:val="clear" w:pos="567"/>
          <w:tab w:val="left" w:pos="709"/>
        </w:tabs>
        <w:spacing w:before="0" w:after="0"/>
        <w:ind w:left="709" w:hanging="709"/>
        <w:rPr>
          <w:sz w:val="20"/>
          <w:szCs w:val="20"/>
        </w:rPr>
      </w:pPr>
      <w:r w:rsidRPr="00AD4D3B">
        <w:rPr>
          <w:caps w:val="0"/>
          <w:sz w:val="20"/>
          <w:szCs w:val="20"/>
        </w:rPr>
        <w:t>Vesting and acceleration</w:t>
      </w:r>
      <w:r w:rsidR="000B4F3A" w:rsidRPr="00AD4D3B">
        <w:rPr>
          <w:sz w:val="20"/>
          <w:szCs w:val="20"/>
        </w:rPr>
        <w:t xml:space="preserve"> </w:t>
      </w:r>
      <w:bookmarkEnd w:id="8"/>
    </w:p>
    <w:p w14:paraId="285E7F87" w14:textId="77777777" w:rsidR="00605970" w:rsidRPr="00AD4D3B" w:rsidRDefault="00605970" w:rsidP="00D55FF8">
      <w:pPr>
        <w:pStyle w:val="prastojitrauka"/>
        <w:widowControl w:val="0"/>
        <w:rPr>
          <w:rFonts w:ascii="Arial" w:hAnsi="Arial" w:cs="Arial"/>
          <w:sz w:val="20"/>
          <w:szCs w:val="20"/>
        </w:rPr>
      </w:pPr>
    </w:p>
    <w:p w14:paraId="0A2DFFBA" w14:textId="69F9C506" w:rsidR="000B4F3A" w:rsidRPr="00AD4D3B" w:rsidRDefault="00E87232" w:rsidP="006F45B0">
      <w:pPr>
        <w:pStyle w:val="SCHeading2"/>
        <w:keepNext w:val="0"/>
        <w:keepLines w:val="0"/>
        <w:widowControl w:val="0"/>
        <w:spacing w:before="0" w:after="0"/>
        <w:ind w:left="709" w:hanging="709"/>
        <w:rPr>
          <w:b w:val="0"/>
          <w:bCs w:val="0"/>
        </w:rPr>
      </w:pPr>
      <w:bookmarkStart w:id="9" w:name="_Ref215814990"/>
      <w:bookmarkStart w:id="10" w:name="_Ref262394683"/>
      <w:r w:rsidRPr="00AD4D3B">
        <w:rPr>
          <w:b w:val="0"/>
          <w:bCs w:val="0"/>
        </w:rPr>
        <w:t xml:space="preserve">The </w:t>
      </w:r>
      <w:r w:rsidR="00037DF0" w:rsidRPr="00AD4D3B">
        <w:rPr>
          <w:b w:val="0"/>
          <w:bCs w:val="0"/>
        </w:rPr>
        <w:t>Shares</w:t>
      </w:r>
      <w:r w:rsidRPr="00AD4D3B">
        <w:rPr>
          <w:b w:val="0"/>
          <w:bCs w:val="0"/>
        </w:rPr>
        <w:t xml:space="preserve"> underlying the Option</w:t>
      </w:r>
      <w:r w:rsidR="00037DF0" w:rsidRPr="00AD4D3B">
        <w:rPr>
          <w:b w:val="0"/>
          <w:bCs w:val="0"/>
        </w:rPr>
        <w:t xml:space="preserve"> </w:t>
      </w:r>
      <w:r w:rsidR="000B4F3A" w:rsidRPr="00AD4D3B">
        <w:rPr>
          <w:b w:val="0"/>
          <w:bCs w:val="0"/>
        </w:rPr>
        <w:t xml:space="preserve">shall vest as set out in </w:t>
      </w:r>
      <w:r w:rsidR="006F45B0" w:rsidRPr="00AD4D3B">
        <w:rPr>
          <w:b w:val="0"/>
          <w:bCs w:val="0"/>
        </w:rPr>
        <w:t xml:space="preserve">Clause </w:t>
      </w:r>
      <w:r w:rsidR="006F45B0" w:rsidRPr="00AD4D3B">
        <w:rPr>
          <w:b w:val="0"/>
          <w:bCs w:val="0"/>
        </w:rPr>
        <w:fldChar w:fldCharType="begin"/>
      </w:r>
      <w:r w:rsidR="006F45B0" w:rsidRPr="00AD4D3B">
        <w:rPr>
          <w:b w:val="0"/>
          <w:bCs w:val="0"/>
        </w:rPr>
        <w:instrText xml:space="preserve"> REF _Ref85726785 \r \h </w:instrText>
      </w:r>
      <w:r w:rsidR="00B534CF" w:rsidRPr="00AD4D3B">
        <w:rPr>
          <w:b w:val="0"/>
          <w:bCs w:val="0"/>
        </w:rPr>
        <w:instrText xml:space="preserve"> \* MERGEFORMAT </w:instrText>
      </w:r>
      <w:r w:rsidR="006F45B0" w:rsidRPr="00AD4D3B">
        <w:rPr>
          <w:b w:val="0"/>
          <w:bCs w:val="0"/>
        </w:rPr>
      </w:r>
      <w:r w:rsidR="006F45B0" w:rsidRPr="00AD4D3B">
        <w:rPr>
          <w:b w:val="0"/>
          <w:bCs w:val="0"/>
        </w:rPr>
        <w:fldChar w:fldCharType="separate"/>
      </w:r>
      <w:r w:rsidR="00093CA5" w:rsidRPr="00AD4D3B">
        <w:rPr>
          <w:b w:val="0"/>
          <w:bCs w:val="0"/>
        </w:rPr>
        <w:t>1.2</w:t>
      </w:r>
      <w:r w:rsidR="006F45B0" w:rsidRPr="00AD4D3B">
        <w:rPr>
          <w:b w:val="0"/>
          <w:bCs w:val="0"/>
        </w:rPr>
        <w:fldChar w:fldCharType="end"/>
      </w:r>
      <w:r w:rsidR="006F45B0" w:rsidRPr="00AD4D3B">
        <w:rPr>
          <w:b w:val="0"/>
          <w:bCs w:val="0"/>
        </w:rPr>
        <w:t xml:space="preserve"> (</w:t>
      </w:r>
      <w:r w:rsidR="000B4F3A" w:rsidRPr="00AD4D3B">
        <w:rPr>
          <w:b w:val="0"/>
          <w:bCs w:val="0"/>
        </w:rPr>
        <w:t>“Vesting”</w:t>
      </w:r>
      <w:r w:rsidR="006F45B0" w:rsidRPr="00AD4D3B">
        <w:rPr>
          <w:b w:val="0"/>
          <w:bCs w:val="0"/>
        </w:rPr>
        <w:t>)</w:t>
      </w:r>
      <w:r w:rsidR="000B4F3A" w:rsidRPr="00AD4D3B">
        <w:rPr>
          <w:b w:val="0"/>
          <w:bCs w:val="0"/>
        </w:rPr>
        <w:t xml:space="preserve"> of the </w:t>
      </w:r>
      <w:r w:rsidR="000B038A" w:rsidRPr="00AD4D3B">
        <w:rPr>
          <w:b w:val="0"/>
          <w:bCs w:val="0"/>
        </w:rPr>
        <w:t>Special</w:t>
      </w:r>
      <w:r w:rsidR="000B4F3A" w:rsidRPr="00AD4D3B">
        <w:rPr>
          <w:b w:val="0"/>
          <w:bCs w:val="0"/>
        </w:rPr>
        <w:t xml:space="preserve"> Terms. “Vest</w:t>
      </w:r>
      <w:r w:rsidR="00037DF0" w:rsidRPr="00AD4D3B">
        <w:rPr>
          <w:b w:val="0"/>
          <w:bCs w:val="0"/>
        </w:rPr>
        <w:t>ed Shares</w:t>
      </w:r>
      <w:r w:rsidR="00B36765" w:rsidRPr="00AD4D3B">
        <w:rPr>
          <w:b w:val="0"/>
          <w:bCs w:val="0"/>
        </w:rPr>
        <w:t>”</w:t>
      </w:r>
      <w:r w:rsidR="000B4F3A" w:rsidRPr="00AD4D3B">
        <w:rPr>
          <w:b w:val="0"/>
          <w:bCs w:val="0"/>
        </w:rPr>
        <w:t xml:space="preserve"> </w:t>
      </w:r>
      <w:r w:rsidR="00037DF0" w:rsidRPr="00AD4D3B">
        <w:rPr>
          <w:b w:val="0"/>
          <w:bCs w:val="0"/>
        </w:rPr>
        <w:t xml:space="preserve">refers to the number of Shares with respect to which the </w:t>
      </w:r>
      <w:r w:rsidR="000911B8" w:rsidRPr="00AD4D3B">
        <w:rPr>
          <w:b w:val="0"/>
          <w:bCs w:val="0"/>
        </w:rPr>
        <w:t>Option has become exercisable</w:t>
      </w:r>
      <w:r w:rsidR="000B4F3A" w:rsidRPr="00AD4D3B">
        <w:rPr>
          <w:b w:val="0"/>
          <w:bCs w:val="0"/>
        </w:rPr>
        <w:t xml:space="preserve">. </w:t>
      </w:r>
      <w:bookmarkEnd w:id="9"/>
      <w:bookmarkEnd w:id="10"/>
    </w:p>
    <w:p w14:paraId="5B2E9E20" w14:textId="77777777" w:rsidR="00605970" w:rsidRPr="00AD4D3B" w:rsidRDefault="00605970" w:rsidP="006F45B0">
      <w:pPr>
        <w:pStyle w:val="SCHeading2"/>
        <w:keepNext w:val="0"/>
        <w:keepLines w:val="0"/>
        <w:widowControl w:val="0"/>
        <w:numPr>
          <w:ilvl w:val="0"/>
          <w:numId w:val="0"/>
        </w:numPr>
        <w:spacing w:before="0" w:after="0"/>
        <w:ind w:left="709"/>
        <w:rPr>
          <w:b w:val="0"/>
          <w:bCs w:val="0"/>
        </w:rPr>
      </w:pPr>
    </w:p>
    <w:p w14:paraId="35E66402" w14:textId="7BD4C299" w:rsidR="00605970" w:rsidRPr="00AD4D3B" w:rsidRDefault="00037DF0" w:rsidP="003637EC">
      <w:pPr>
        <w:pStyle w:val="SCHeading2"/>
        <w:keepNext w:val="0"/>
        <w:keepLines w:val="0"/>
        <w:widowControl w:val="0"/>
        <w:spacing w:before="0" w:after="0"/>
        <w:ind w:left="709" w:hanging="709"/>
      </w:pPr>
      <w:r w:rsidRPr="00AD4D3B">
        <w:rPr>
          <w:b w:val="0"/>
          <w:bCs w:val="0"/>
        </w:rPr>
        <w:t>V</w:t>
      </w:r>
      <w:r w:rsidR="000B4F3A" w:rsidRPr="00AD4D3B">
        <w:rPr>
          <w:b w:val="0"/>
          <w:bCs w:val="0"/>
        </w:rPr>
        <w:t xml:space="preserve">esting shall be suspended for the period of the leave of absence of the Optionholder to the extent such leave exceeds, in any rolling </w:t>
      </w:r>
      <w:r w:rsidR="006F45B0" w:rsidRPr="00AD4D3B">
        <w:rPr>
          <w:b w:val="0"/>
          <w:bCs w:val="0"/>
          <w:highlight w:val="lightGray"/>
        </w:rPr>
        <w:t>[</w:t>
      </w:r>
      <w:r w:rsidR="000B4F3A" w:rsidRPr="00AD4D3B">
        <w:rPr>
          <w:b w:val="0"/>
          <w:bCs w:val="0"/>
          <w:highlight w:val="lightGray"/>
        </w:rPr>
        <w:t>12</w:t>
      </w:r>
      <w:r w:rsidR="005265D0" w:rsidRPr="00AD4D3B">
        <w:rPr>
          <w:b w:val="0"/>
          <w:bCs w:val="0"/>
          <w:highlight w:val="lightGray"/>
        </w:rPr>
        <w:t xml:space="preserve"> </w:t>
      </w:r>
      <w:r w:rsidR="005265D0" w:rsidRPr="00AD4D3B">
        <w:rPr>
          <w:b w:val="0"/>
          <w:highlight w:val="lightGray"/>
        </w:rPr>
        <w:t>([</w:t>
      </w:r>
      <w:r w:rsidR="004816EA" w:rsidRPr="00AD4D3B">
        <w:rPr>
          <w:b w:val="0"/>
          <w:highlight w:val="lightGray"/>
        </w:rPr>
        <w:t>...</w:t>
      </w:r>
      <w:r w:rsidR="005265D0" w:rsidRPr="00AD4D3B">
        <w:rPr>
          <w:b w:val="0"/>
          <w:highlight w:val="lightGray"/>
        </w:rPr>
        <w:t>])</w:t>
      </w:r>
      <w:r w:rsidR="005265D0" w:rsidRPr="00AD4D3B">
        <w:rPr>
          <w:bCs w:val="0"/>
          <w:highlight w:val="lightGray"/>
        </w:rPr>
        <w:t xml:space="preserve"> </w:t>
      </w:r>
      <w:r w:rsidR="000B4F3A" w:rsidRPr="00AD4D3B">
        <w:rPr>
          <w:b w:val="0"/>
          <w:bCs w:val="0"/>
          <w:highlight w:val="lightGray"/>
        </w:rPr>
        <w:t>month period, 56 </w:t>
      </w:r>
      <w:r w:rsidR="005265D0" w:rsidRPr="00AD4D3B">
        <w:rPr>
          <w:b w:val="0"/>
          <w:highlight w:val="lightGray"/>
        </w:rPr>
        <w:t>([</w:t>
      </w:r>
      <w:r w:rsidR="004816EA" w:rsidRPr="00AD4D3B">
        <w:rPr>
          <w:b w:val="0"/>
          <w:highlight w:val="lightGray"/>
        </w:rPr>
        <w:t>...</w:t>
      </w:r>
      <w:r w:rsidR="005265D0" w:rsidRPr="00AD4D3B">
        <w:rPr>
          <w:b w:val="0"/>
          <w:highlight w:val="lightGray"/>
        </w:rPr>
        <w:t>])</w:t>
      </w:r>
      <w:r w:rsidR="005265D0" w:rsidRPr="00AD4D3B">
        <w:rPr>
          <w:bCs w:val="0"/>
          <w:highlight w:val="lightGray"/>
        </w:rPr>
        <w:t xml:space="preserve"> </w:t>
      </w:r>
      <w:r w:rsidR="000B4F3A" w:rsidRPr="00AD4D3B">
        <w:rPr>
          <w:b w:val="0"/>
          <w:bCs w:val="0"/>
          <w:highlight w:val="lightGray"/>
        </w:rPr>
        <w:t>calendar days</w:t>
      </w:r>
      <w:r w:rsidR="006F45B0" w:rsidRPr="00AD4D3B">
        <w:rPr>
          <w:b w:val="0"/>
          <w:bCs w:val="0"/>
          <w:highlight w:val="lightGray"/>
        </w:rPr>
        <w:t>]</w:t>
      </w:r>
      <w:r w:rsidR="000B4F3A" w:rsidRPr="00AD4D3B">
        <w:rPr>
          <w:b w:val="0"/>
          <w:bCs w:val="0"/>
        </w:rPr>
        <w:t xml:space="preserve">. In such case, the </w:t>
      </w:r>
      <w:r w:rsidRPr="00AD4D3B">
        <w:rPr>
          <w:b w:val="0"/>
          <w:bCs w:val="0"/>
        </w:rPr>
        <w:t>V</w:t>
      </w:r>
      <w:r w:rsidR="000B4F3A" w:rsidRPr="00AD4D3B">
        <w:rPr>
          <w:b w:val="0"/>
          <w:bCs w:val="0"/>
        </w:rPr>
        <w:t xml:space="preserve">esting </w:t>
      </w:r>
      <w:r w:rsidRPr="00AD4D3B">
        <w:rPr>
          <w:b w:val="0"/>
          <w:bCs w:val="0"/>
        </w:rPr>
        <w:t>P</w:t>
      </w:r>
      <w:r w:rsidR="000B4F3A" w:rsidRPr="00AD4D3B">
        <w:rPr>
          <w:b w:val="0"/>
          <w:bCs w:val="0"/>
        </w:rPr>
        <w:t>eriod will be extended by the length of the suspension. In this clause, “leave of absence” includes any leave of absence for any reason, including annual base leave, leave without pay, sick leave, maternity leave, paternity leave, childcare leave etc.</w:t>
      </w:r>
      <w:bookmarkStart w:id="11" w:name="_Ref263512842"/>
      <w:bookmarkStart w:id="12" w:name="_Ref263514529"/>
    </w:p>
    <w:p w14:paraId="69962F37" w14:textId="77777777" w:rsidR="00605970" w:rsidRPr="00AD4D3B" w:rsidRDefault="00605970" w:rsidP="004A6AD3">
      <w:pPr>
        <w:pStyle w:val="SCHeading2"/>
        <w:numPr>
          <w:ilvl w:val="0"/>
          <w:numId w:val="0"/>
        </w:numPr>
        <w:spacing w:before="0" w:after="0"/>
        <w:ind w:left="709"/>
        <w:rPr>
          <w:b w:val="0"/>
          <w:bCs w:val="0"/>
        </w:rPr>
      </w:pPr>
    </w:p>
    <w:p w14:paraId="362D6E76" w14:textId="4AA0B600" w:rsidR="00967CB4" w:rsidRPr="00AD4D3B" w:rsidRDefault="00967CB4" w:rsidP="004A6AD3">
      <w:pPr>
        <w:pStyle w:val="SCHeading2"/>
        <w:spacing w:before="0" w:after="0"/>
        <w:ind w:left="709" w:hanging="709"/>
        <w:rPr>
          <w:b w:val="0"/>
          <w:bCs w:val="0"/>
        </w:rPr>
      </w:pPr>
      <w:r w:rsidRPr="00AD4D3B">
        <w:rPr>
          <w:b w:val="0"/>
          <w:bCs w:val="0"/>
        </w:rPr>
        <w:t xml:space="preserve">If </w:t>
      </w:r>
      <w:r w:rsidR="00FC6D1C" w:rsidRPr="00AD4D3B">
        <w:rPr>
          <w:b w:val="0"/>
          <w:bCs w:val="0"/>
        </w:rPr>
        <w:t xml:space="preserve">Clause </w:t>
      </w:r>
      <w:r w:rsidR="00FC6D1C" w:rsidRPr="00AD4D3B">
        <w:rPr>
          <w:b w:val="0"/>
          <w:bCs w:val="0"/>
        </w:rPr>
        <w:fldChar w:fldCharType="begin"/>
      </w:r>
      <w:r w:rsidR="00FC6D1C" w:rsidRPr="00AD4D3B">
        <w:rPr>
          <w:b w:val="0"/>
          <w:bCs w:val="0"/>
        </w:rPr>
        <w:instrText xml:space="preserve"> REF _Ref85726785 \r \h </w:instrText>
      </w:r>
      <w:r w:rsidR="00DE41E2" w:rsidRPr="00AD4D3B">
        <w:rPr>
          <w:b w:val="0"/>
          <w:bCs w:val="0"/>
        </w:rPr>
        <w:instrText xml:space="preserve"> \* MERGEFORMAT </w:instrText>
      </w:r>
      <w:r w:rsidR="00FC6D1C" w:rsidRPr="00AD4D3B">
        <w:rPr>
          <w:b w:val="0"/>
          <w:bCs w:val="0"/>
        </w:rPr>
      </w:r>
      <w:r w:rsidR="00FC6D1C" w:rsidRPr="00AD4D3B">
        <w:rPr>
          <w:b w:val="0"/>
          <w:bCs w:val="0"/>
        </w:rPr>
        <w:fldChar w:fldCharType="separate"/>
      </w:r>
      <w:r w:rsidR="00093CA5" w:rsidRPr="00AD4D3B">
        <w:rPr>
          <w:b w:val="0"/>
          <w:bCs w:val="0"/>
        </w:rPr>
        <w:t>1.2</w:t>
      </w:r>
      <w:r w:rsidR="00FC6D1C" w:rsidRPr="00AD4D3B">
        <w:rPr>
          <w:b w:val="0"/>
          <w:bCs w:val="0"/>
        </w:rPr>
        <w:fldChar w:fldCharType="end"/>
      </w:r>
      <w:r w:rsidR="004F4867" w:rsidRPr="00AD4D3B">
        <w:rPr>
          <w:b w:val="0"/>
          <w:bCs w:val="0"/>
        </w:rPr>
        <w:t xml:space="preserve"> </w:t>
      </w:r>
      <w:r w:rsidR="00FC6D1C" w:rsidRPr="00AD4D3B">
        <w:rPr>
          <w:b w:val="0"/>
          <w:bCs w:val="0"/>
        </w:rPr>
        <w:t>(</w:t>
      </w:r>
      <w:r w:rsidR="004F4867" w:rsidRPr="00AD4D3B">
        <w:rPr>
          <w:b w:val="0"/>
          <w:bCs w:val="0"/>
        </w:rPr>
        <w:t>“Acceleration”</w:t>
      </w:r>
      <w:r w:rsidR="00FC6D1C" w:rsidRPr="00AD4D3B">
        <w:rPr>
          <w:b w:val="0"/>
          <w:bCs w:val="0"/>
        </w:rPr>
        <w:t>)</w:t>
      </w:r>
      <w:r w:rsidR="004F4867" w:rsidRPr="00AD4D3B">
        <w:rPr>
          <w:b w:val="0"/>
          <w:bCs w:val="0"/>
        </w:rPr>
        <w:t xml:space="preserve"> </w:t>
      </w:r>
      <w:r w:rsidR="002E7D2E" w:rsidRPr="00AD4D3B">
        <w:rPr>
          <w:b w:val="0"/>
          <w:bCs w:val="0"/>
        </w:rPr>
        <w:t xml:space="preserve">in </w:t>
      </w:r>
      <w:r w:rsidR="004F4867" w:rsidRPr="00AD4D3B">
        <w:rPr>
          <w:b w:val="0"/>
          <w:bCs w:val="0"/>
        </w:rPr>
        <w:t xml:space="preserve">the </w:t>
      </w:r>
      <w:r w:rsidR="000B038A" w:rsidRPr="00AD4D3B">
        <w:rPr>
          <w:b w:val="0"/>
          <w:bCs w:val="0"/>
        </w:rPr>
        <w:t>Special</w:t>
      </w:r>
      <w:r w:rsidR="004F4867" w:rsidRPr="00AD4D3B">
        <w:rPr>
          <w:b w:val="0"/>
          <w:bCs w:val="0"/>
        </w:rPr>
        <w:t xml:space="preserve"> Terms provides for </w:t>
      </w:r>
      <w:r w:rsidRPr="00AD4D3B">
        <w:rPr>
          <w:b w:val="0"/>
          <w:bCs w:val="0"/>
        </w:rPr>
        <w:t>Acceleration</w:t>
      </w:r>
      <w:r w:rsidR="00332A16" w:rsidRPr="00AD4D3B">
        <w:rPr>
          <w:b w:val="0"/>
          <w:bCs w:val="0"/>
        </w:rPr>
        <w:t xml:space="preserve"> on Exit,</w:t>
      </w:r>
      <w:r w:rsidRPr="00AD4D3B">
        <w:rPr>
          <w:b w:val="0"/>
          <w:bCs w:val="0"/>
        </w:rPr>
        <w:t xml:space="preserve"> then</w:t>
      </w:r>
      <w:r w:rsidR="002E7D2E" w:rsidRPr="00AD4D3B">
        <w:rPr>
          <w:b w:val="0"/>
          <w:bCs w:val="0"/>
        </w:rPr>
        <w:t>, upon the occurrence of</w:t>
      </w:r>
      <w:r w:rsidRPr="00AD4D3B">
        <w:rPr>
          <w:b w:val="0"/>
          <w:bCs w:val="0"/>
        </w:rPr>
        <w:t xml:space="preserve"> an Exit</w:t>
      </w:r>
      <w:r w:rsidR="002E7D2E" w:rsidRPr="00AD4D3B">
        <w:rPr>
          <w:b w:val="0"/>
          <w:bCs w:val="0"/>
        </w:rPr>
        <w:t>,</w:t>
      </w:r>
      <w:r w:rsidRPr="00AD4D3B">
        <w:rPr>
          <w:b w:val="0"/>
          <w:bCs w:val="0"/>
        </w:rPr>
        <w:t xml:space="preserve"> the vesting and exercisability of</w:t>
      </w:r>
      <w:r w:rsidR="004F4867" w:rsidRPr="00AD4D3B">
        <w:rPr>
          <w:b w:val="0"/>
          <w:bCs w:val="0"/>
        </w:rPr>
        <w:t xml:space="preserve"> the</w:t>
      </w:r>
      <w:r w:rsidRPr="00AD4D3B">
        <w:rPr>
          <w:b w:val="0"/>
          <w:bCs w:val="0"/>
        </w:rPr>
        <w:t xml:space="preserve"> Option shall accelerate such that </w:t>
      </w:r>
      <w:r w:rsidR="00332A16" w:rsidRPr="00AD4D3B">
        <w:rPr>
          <w:b w:val="0"/>
          <w:bCs w:val="0"/>
          <w:highlight w:val="lightGray"/>
        </w:rPr>
        <w:t>[</w:t>
      </w:r>
      <w:r w:rsidR="004816EA" w:rsidRPr="00AD4D3B">
        <w:rPr>
          <w:b w:val="0"/>
          <w:bCs w:val="0"/>
          <w:highlight w:val="lightGray"/>
        </w:rPr>
        <w:t>...</w:t>
      </w:r>
      <w:r w:rsidR="00332A16" w:rsidRPr="00AD4D3B">
        <w:rPr>
          <w:b w:val="0"/>
          <w:bCs w:val="0"/>
          <w:highlight w:val="lightGray"/>
        </w:rPr>
        <w:t>]</w:t>
      </w:r>
      <w:r w:rsidRPr="00AD4D3B">
        <w:rPr>
          <w:b w:val="0"/>
          <w:bCs w:val="0"/>
        </w:rPr>
        <w:t xml:space="preserve">% </w:t>
      </w:r>
      <w:r w:rsidR="00332A16" w:rsidRPr="00AD4D3B">
        <w:rPr>
          <w:b w:val="0"/>
          <w:bCs w:val="0"/>
        </w:rPr>
        <w:t>(</w:t>
      </w:r>
      <w:r w:rsidR="00332A16" w:rsidRPr="00AD4D3B">
        <w:rPr>
          <w:b w:val="0"/>
          <w:bCs w:val="0"/>
          <w:highlight w:val="lightGray"/>
        </w:rPr>
        <w:t>[</w:t>
      </w:r>
      <w:r w:rsidR="004816EA" w:rsidRPr="00AD4D3B">
        <w:rPr>
          <w:b w:val="0"/>
          <w:bCs w:val="0"/>
          <w:highlight w:val="lightGray"/>
        </w:rPr>
        <w:t>...</w:t>
      </w:r>
      <w:r w:rsidR="00332A16" w:rsidRPr="00AD4D3B">
        <w:rPr>
          <w:b w:val="0"/>
          <w:bCs w:val="0"/>
          <w:highlight w:val="lightGray"/>
        </w:rPr>
        <w:t>]</w:t>
      </w:r>
      <w:r w:rsidR="00332A16" w:rsidRPr="00AD4D3B">
        <w:rPr>
          <w:b w:val="0"/>
          <w:bCs w:val="0"/>
        </w:rPr>
        <w:t xml:space="preserve"> per cent) </w:t>
      </w:r>
      <w:r w:rsidRPr="00AD4D3B">
        <w:rPr>
          <w:b w:val="0"/>
          <w:bCs w:val="0"/>
        </w:rPr>
        <w:t xml:space="preserve">of the </w:t>
      </w:r>
      <w:r w:rsidR="00037DF0" w:rsidRPr="00AD4D3B">
        <w:rPr>
          <w:b w:val="0"/>
          <w:bCs w:val="0"/>
        </w:rPr>
        <w:t xml:space="preserve">Shares </w:t>
      </w:r>
      <w:r w:rsidRPr="00AD4D3B">
        <w:rPr>
          <w:b w:val="0"/>
          <w:bCs w:val="0"/>
        </w:rPr>
        <w:t>then unvested shall become vested and exercisable.</w:t>
      </w:r>
    </w:p>
    <w:p w14:paraId="6E479027" w14:textId="77777777" w:rsidR="00605970" w:rsidRPr="00AD4D3B" w:rsidRDefault="00605970" w:rsidP="004A6AD3">
      <w:pPr>
        <w:pStyle w:val="SCHeading2"/>
        <w:numPr>
          <w:ilvl w:val="0"/>
          <w:numId w:val="0"/>
        </w:numPr>
        <w:spacing w:before="0" w:after="0"/>
        <w:ind w:left="709"/>
        <w:rPr>
          <w:b w:val="0"/>
          <w:bCs w:val="0"/>
        </w:rPr>
      </w:pPr>
    </w:p>
    <w:p w14:paraId="44A4C0F1" w14:textId="623E8701" w:rsidR="00967CB4" w:rsidRPr="00AD4D3B" w:rsidRDefault="00967CB4" w:rsidP="004A6AD3">
      <w:pPr>
        <w:pStyle w:val="SCHeading2"/>
        <w:spacing w:before="0" w:after="0"/>
        <w:ind w:left="709" w:hanging="709"/>
        <w:rPr>
          <w:b w:val="0"/>
          <w:bCs w:val="0"/>
        </w:rPr>
      </w:pPr>
      <w:r w:rsidRPr="00AD4D3B">
        <w:rPr>
          <w:b w:val="0"/>
          <w:bCs w:val="0"/>
        </w:rPr>
        <w:t>If “N</w:t>
      </w:r>
      <w:r w:rsidR="004C7C25" w:rsidRPr="00AD4D3B">
        <w:rPr>
          <w:b w:val="0"/>
          <w:bCs w:val="0"/>
        </w:rPr>
        <w:t>o Acceleration</w:t>
      </w:r>
      <w:r w:rsidRPr="00AD4D3B">
        <w:rPr>
          <w:b w:val="0"/>
          <w:bCs w:val="0"/>
        </w:rPr>
        <w:t xml:space="preserve">” is specified in </w:t>
      </w:r>
      <w:r w:rsidR="00FC6D1C" w:rsidRPr="00AD4D3B">
        <w:rPr>
          <w:b w:val="0"/>
          <w:bCs w:val="0"/>
        </w:rPr>
        <w:t xml:space="preserve">Clause </w:t>
      </w:r>
      <w:r w:rsidR="00FC6D1C" w:rsidRPr="00AD4D3B">
        <w:rPr>
          <w:b w:val="0"/>
          <w:bCs w:val="0"/>
        </w:rPr>
        <w:fldChar w:fldCharType="begin"/>
      </w:r>
      <w:r w:rsidR="00FC6D1C" w:rsidRPr="00AD4D3B">
        <w:rPr>
          <w:b w:val="0"/>
          <w:bCs w:val="0"/>
        </w:rPr>
        <w:instrText xml:space="preserve"> REF _Ref85726785 \r \h </w:instrText>
      </w:r>
      <w:r w:rsidR="00DE41E2" w:rsidRPr="00AD4D3B">
        <w:rPr>
          <w:b w:val="0"/>
          <w:bCs w:val="0"/>
        </w:rPr>
        <w:instrText xml:space="preserve"> \* MERGEFORMAT </w:instrText>
      </w:r>
      <w:r w:rsidR="00FC6D1C" w:rsidRPr="00AD4D3B">
        <w:rPr>
          <w:b w:val="0"/>
          <w:bCs w:val="0"/>
        </w:rPr>
      </w:r>
      <w:r w:rsidR="00FC6D1C" w:rsidRPr="00AD4D3B">
        <w:rPr>
          <w:b w:val="0"/>
          <w:bCs w:val="0"/>
        </w:rPr>
        <w:fldChar w:fldCharType="separate"/>
      </w:r>
      <w:r w:rsidR="00093CA5" w:rsidRPr="00AD4D3B">
        <w:rPr>
          <w:b w:val="0"/>
          <w:bCs w:val="0"/>
        </w:rPr>
        <w:t>1.2</w:t>
      </w:r>
      <w:r w:rsidR="00FC6D1C" w:rsidRPr="00AD4D3B">
        <w:rPr>
          <w:b w:val="0"/>
          <w:bCs w:val="0"/>
        </w:rPr>
        <w:fldChar w:fldCharType="end"/>
      </w:r>
      <w:r w:rsidRPr="00AD4D3B">
        <w:rPr>
          <w:b w:val="0"/>
          <w:bCs w:val="0"/>
        </w:rPr>
        <w:t xml:space="preserve"> </w:t>
      </w:r>
      <w:r w:rsidR="00FC6D1C" w:rsidRPr="00AD4D3B">
        <w:rPr>
          <w:b w:val="0"/>
          <w:bCs w:val="0"/>
        </w:rPr>
        <w:t>(</w:t>
      </w:r>
      <w:r w:rsidRPr="00AD4D3B">
        <w:rPr>
          <w:b w:val="0"/>
          <w:bCs w:val="0"/>
        </w:rPr>
        <w:t>“Acceleration”</w:t>
      </w:r>
      <w:r w:rsidR="00FC6D1C" w:rsidRPr="00AD4D3B">
        <w:rPr>
          <w:b w:val="0"/>
          <w:bCs w:val="0"/>
        </w:rPr>
        <w:t>)</w:t>
      </w:r>
      <w:r w:rsidRPr="00AD4D3B">
        <w:rPr>
          <w:b w:val="0"/>
          <w:bCs w:val="0"/>
        </w:rPr>
        <w:t xml:space="preserve"> of the </w:t>
      </w:r>
      <w:r w:rsidR="000B038A" w:rsidRPr="00AD4D3B">
        <w:rPr>
          <w:b w:val="0"/>
          <w:bCs w:val="0"/>
        </w:rPr>
        <w:t>Special</w:t>
      </w:r>
      <w:r w:rsidRPr="00AD4D3B">
        <w:rPr>
          <w:b w:val="0"/>
          <w:bCs w:val="0"/>
        </w:rPr>
        <w:t xml:space="preserve"> Terms, there</w:t>
      </w:r>
      <w:r w:rsidR="002E7D2E" w:rsidRPr="00AD4D3B">
        <w:rPr>
          <w:b w:val="0"/>
          <w:bCs w:val="0"/>
        </w:rPr>
        <w:t xml:space="preserve"> shall be</w:t>
      </w:r>
      <w:r w:rsidRPr="00AD4D3B">
        <w:rPr>
          <w:b w:val="0"/>
          <w:bCs w:val="0"/>
        </w:rPr>
        <w:t xml:space="preserve"> no acceleration of vesting upon the Exit.</w:t>
      </w:r>
    </w:p>
    <w:p w14:paraId="17E57D4D" w14:textId="77777777" w:rsidR="00605970" w:rsidRPr="00AD4D3B" w:rsidRDefault="00605970" w:rsidP="00CB4574">
      <w:pPr>
        <w:pStyle w:val="SCHeading2"/>
        <w:numPr>
          <w:ilvl w:val="0"/>
          <w:numId w:val="0"/>
        </w:numPr>
        <w:spacing w:before="0" w:after="0"/>
        <w:ind w:left="567"/>
        <w:rPr>
          <w:b w:val="0"/>
          <w:bCs w:val="0"/>
        </w:rPr>
      </w:pPr>
    </w:p>
    <w:p w14:paraId="3FDAA530" w14:textId="13CE1865" w:rsidR="0017456A" w:rsidRPr="00AD4D3B" w:rsidRDefault="0017456A" w:rsidP="004A6AD3">
      <w:pPr>
        <w:pStyle w:val="SCHeading2"/>
        <w:spacing w:before="0" w:after="0"/>
        <w:ind w:left="709" w:hanging="709"/>
        <w:rPr>
          <w:b w:val="0"/>
          <w:bCs w:val="0"/>
        </w:rPr>
      </w:pPr>
      <w:r w:rsidRPr="00AD4D3B">
        <w:rPr>
          <w:b w:val="0"/>
          <w:bCs w:val="0"/>
        </w:rPr>
        <w:t xml:space="preserve">Upon the occurrence of Exit, the </w:t>
      </w:r>
      <w:r w:rsidR="00A965F4" w:rsidRPr="00AD4D3B">
        <w:rPr>
          <w:b w:val="0"/>
          <w:bCs w:val="0"/>
        </w:rPr>
        <w:t>Optiongiver</w:t>
      </w:r>
      <w:r w:rsidRPr="00AD4D3B">
        <w:rPr>
          <w:b w:val="0"/>
          <w:bCs w:val="0"/>
        </w:rPr>
        <w:t xml:space="preserve"> may, at its sole discretion, decide that </w:t>
      </w:r>
      <w:r w:rsidR="001B6D92" w:rsidRPr="00AD4D3B">
        <w:rPr>
          <w:b w:val="0"/>
          <w:bCs w:val="0"/>
        </w:rPr>
        <w:t xml:space="preserve">the </w:t>
      </w:r>
      <w:r w:rsidRPr="00AD4D3B">
        <w:rPr>
          <w:b w:val="0"/>
          <w:bCs w:val="0"/>
        </w:rPr>
        <w:t xml:space="preserve">Optionholder may exercise the Option also with respect to all or part of the unvested Shares. </w:t>
      </w:r>
    </w:p>
    <w:p w14:paraId="7EDA024D" w14:textId="77777777" w:rsidR="00605970" w:rsidRPr="00AD4D3B" w:rsidRDefault="00605970" w:rsidP="00605970">
      <w:pPr>
        <w:pStyle w:val="prastojitrauka"/>
        <w:rPr>
          <w:rFonts w:ascii="Arial" w:hAnsi="Arial" w:cs="Arial"/>
          <w:sz w:val="20"/>
          <w:szCs w:val="20"/>
        </w:rPr>
      </w:pPr>
    </w:p>
    <w:p w14:paraId="6B860510" w14:textId="419291F4" w:rsidR="00332A16" w:rsidRPr="00AD4D3B" w:rsidRDefault="00D87B14" w:rsidP="001C0FFE">
      <w:pPr>
        <w:pStyle w:val="Antrat1"/>
        <w:widowControl w:val="0"/>
        <w:tabs>
          <w:tab w:val="clear" w:pos="567"/>
          <w:tab w:val="left" w:pos="709"/>
        </w:tabs>
        <w:spacing w:before="0" w:after="0"/>
        <w:ind w:left="709" w:hanging="709"/>
        <w:rPr>
          <w:sz w:val="20"/>
          <w:szCs w:val="20"/>
        </w:rPr>
      </w:pPr>
      <w:bookmarkStart w:id="13" w:name="_Ref85724110"/>
      <w:bookmarkStart w:id="14" w:name="_Ref465452367"/>
      <w:bookmarkStart w:id="15" w:name="_Ref215906096"/>
      <w:bookmarkEnd w:id="11"/>
      <w:bookmarkEnd w:id="12"/>
      <w:r w:rsidRPr="00AD4D3B">
        <w:rPr>
          <w:caps w:val="0"/>
          <w:sz w:val="20"/>
          <w:szCs w:val="20"/>
        </w:rPr>
        <w:lastRenderedPageBreak/>
        <w:t>Bad and Good Leaver</w:t>
      </w:r>
    </w:p>
    <w:p w14:paraId="0AB46842" w14:textId="77777777" w:rsidR="00332A16" w:rsidRPr="00AD4D3B" w:rsidRDefault="00332A16" w:rsidP="00332A16">
      <w:pPr>
        <w:pStyle w:val="SCHeading2"/>
        <w:keepLines w:val="0"/>
        <w:widowControl w:val="0"/>
        <w:numPr>
          <w:ilvl w:val="0"/>
          <w:numId w:val="0"/>
        </w:numPr>
        <w:spacing w:before="0" w:after="0"/>
        <w:ind w:left="709"/>
      </w:pPr>
    </w:p>
    <w:p w14:paraId="4FA9D8F7" w14:textId="6A62879E" w:rsidR="00332A16" w:rsidRPr="00AD4D3B" w:rsidRDefault="00332A16" w:rsidP="00332A16">
      <w:pPr>
        <w:pStyle w:val="SCHeading2"/>
        <w:keepLines w:val="0"/>
        <w:widowControl w:val="0"/>
        <w:spacing w:before="0" w:after="0"/>
        <w:ind w:left="709" w:hanging="709"/>
        <w:rPr>
          <w:b w:val="0"/>
          <w:bCs w:val="0"/>
        </w:rPr>
      </w:pPr>
      <w:bookmarkStart w:id="16" w:name="_Ref184285490"/>
      <w:r w:rsidRPr="00AD4D3B">
        <w:rPr>
          <w:b w:val="0"/>
          <w:bCs w:val="0"/>
        </w:rPr>
        <w:t xml:space="preserve">If the Optionholder becomes a Bad Leaver, the Optionholder’s Option shall terminate with respect to both vested and unvested Shares. If the Bad Leaver has acquired any Shares under the Option, the Optiongiver may </w:t>
      </w:r>
      <w:r w:rsidR="00D14EB2" w:rsidRPr="00AD4D3B">
        <w:rPr>
          <w:b w:val="0"/>
          <w:bCs w:val="0"/>
        </w:rPr>
        <w:t xml:space="preserve">exercise its repurchase right and </w:t>
      </w:r>
      <w:r w:rsidRPr="00AD4D3B">
        <w:rPr>
          <w:b w:val="0"/>
          <w:bCs w:val="0"/>
        </w:rPr>
        <w:t>request the Optionholder</w:t>
      </w:r>
      <w:r w:rsidR="008921B7" w:rsidRPr="00AD4D3B">
        <w:rPr>
          <w:b w:val="0"/>
          <w:bCs w:val="0"/>
        </w:rPr>
        <w:t xml:space="preserve"> (or, for the avoidance of doubt, Optionholder’s successors)</w:t>
      </w:r>
      <w:r w:rsidRPr="00AD4D3B">
        <w:rPr>
          <w:b w:val="0"/>
          <w:bCs w:val="0"/>
        </w:rPr>
        <w:t xml:space="preserve"> to transfer all such Shares back</w:t>
      </w:r>
      <w:r w:rsidR="00162209" w:rsidRPr="00AD4D3B">
        <w:rPr>
          <w:b w:val="0"/>
          <w:bCs w:val="0"/>
        </w:rPr>
        <w:t xml:space="preserve"> to the Op</w:t>
      </w:r>
      <w:r w:rsidR="00541A2D" w:rsidRPr="00AD4D3B">
        <w:rPr>
          <w:b w:val="0"/>
          <w:bCs w:val="0"/>
        </w:rPr>
        <w:t xml:space="preserve">tiongiver (the </w:t>
      </w:r>
      <w:r w:rsidR="00541A2D" w:rsidRPr="00AD4D3B">
        <w:t>Repurchase Right</w:t>
      </w:r>
      <w:r w:rsidR="00541A2D" w:rsidRPr="00AD4D3B">
        <w:rPr>
          <w:b w:val="0"/>
          <w:bCs w:val="0"/>
        </w:rPr>
        <w:t>)</w:t>
      </w:r>
      <w:r w:rsidRPr="00AD4D3B">
        <w:rPr>
          <w:b w:val="0"/>
          <w:bCs w:val="0"/>
        </w:rPr>
        <w:t xml:space="preserve"> for the same price as </w:t>
      </w:r>
      <w:r w:rsidR="00B62159" w:rsidRPr="00AD4D3B">
        <w:rPr>
          <w:b w:val="0"/>
          <w:bCs w:val="0"/>
        </w:rPr>
        <w:t xml:space="preserve">the Optionholder </w:t>
      </w:r>
      <w:r w:rsidRPr="00AD4D3B">
        <w:rPr>
          <w:b w:val="0"/>
          <w:bCs w:val="0"/>
        </w:rPr>
        <w:t xml:space="preserve">acquired the Shares under the Option. </w:t>
      </w:r>
      <w:r w:rsidR="00AB44A1" w:rsidRPr="00AD4D3B">
        <w:rPr>
          <w:b w:val="0"/>
          <w:bCs w:val="0"/>
        </w:rPr>
        <w:t>In such case t</w:t>
      </w:r>
      <w:r w:rsidR="00D14EB2" w:rsidRPr="00AD4D3B">
        <w:rPr>
          <w:b w:val="0"/>
          <w:bCs w:val="0"/>
        </w:rPr>
        <w:t xml:space="preserve">he Repurchase Right </w:t>
      </w:r>
      <w:r w:rsidR="008F6142" w:rsidRPr="00AD4D3B">
        <w:rPr>
          <w:b w:val="0"/>
          <w:bCs w:val="0"/>
        </w:rPr>
        <w:t xml:space="preserve">shall be exercised following the procedure set out in Section </w:t>
      </w:r>
      <w:r w:rsidR="008F6142" w:rsidRPr="00AD4D3B">
        <w:rPr>
          <w:b w:val="0"/>
          <w:bCs w:val="0"/>
        </w:rPr>
        <w:fldChar w:fldCharType="begin"/>
      </w:r>
      <w:r w:rsidR="008F6142" w:rsidRPr="00AD4D3B">
        <w:rPr>
          <w:b w:val="0"/>
          <w:bCs w:val="0"/>
        </w:rPr>
        <w:instrText xml:space="preserve"> REF _Ref86049180 \r \h </w:instrText>
      </w:r>
      <w:r w:rsidR="00AD4D3B" w:rsidRPr="00AD4D3B">
        <w:rPr>
          <w:b w:val="0"/>
          <w:bCs w:val="0"/>
        </w:rPr>
        <w:instrText xml:space="preserve"> \* MERGEFORMAT </w:instrText>
      </w:r>
      <w:r w:rsidR="008F6142" w:rsidRPr="00AD4D3B">
        <w:rPr>
          <w:b w:val="0"/>
          <w:bCs w:val="0"/>
        </w:rPr>
      </w:r>
      <w:r w:rsidR="008F6142" w:rsidRPr="00AD4D3B">
        <w:rPr>
          <w:b w:val="0"/>
          <w:bCs w:val="0"/>
        </w:rPr>
        <w:fldChar w:fldCharType="separate"/>
      </w:r>
      <w:r w:rsidR="008F6142" w:rsidRPr="00AD4D3B">
        <w:rPr>
          <w:b w:val="0"/>
          <w:bCs w:val="0"/>
        </w:rPr>
        <w:t>11</w:t>
      </w:r>
      <w:r w:rsidR="008F6142" w:rsidRPr="00AD4D3B">
        <w:rPr>
          <w:b w:val="0"/>
          <w:bCs w:val="0"/>
        </w:rPr>
        <w:fldChar w:fldCharType="end"/>
      </w:r>
      <w:r w:rsidR="008F6142" w:rsidRPr="00AD4D3B">
        <w:rPr>
          <w:b w:val="0"/>
          <w:bCs w:val="0"/>
        </w:rPr>
        <w:t xml:space="preserve"> of this Agreement</w:t>
      </w:r>
      <w:r w:rsidR="00E42380" w:rsidRPr="00AD4D3B">
        <w:rPr>
          <w:b w:val="0"/>
          <w:bCs w:val="0"/>
        </w:rPr>
        <w:t xml:space="preserve">, as applicable in case of </w:t>
      </w:r>
      <w:r w:rsidR="007210D0" w:rsidRPr="00AD4D3B">
        <w:rPr>
          <w:b w:val="0"/>
          <w:bCs w:val="0"/>
        </w:rPr>
        <w:t xml:space="preserve">the Optionholder becoming a </w:t>
      </w:r>
      <w:r w:rsidR="00E42380" w:rsidRPr="00AD4D3B">
        <w:rPr>
          <w:b w:val="0"/>
          <w:bCs w:val="0"/>
        </w:rPr>
        <w:t>Bad Leaver</w:t>
      </w:r>
      <w:r w:rsidR="00D14EB2" w:rsidRPr="00AD4D3B">
        <w:rPr>
          <w:b w:val="0"/>
          <w:bCs w:val="0"/>
        </w:rPr>
        <w:t xml:space="preserve">. </w:t>
      </w:r>
      <w:r w:rsidRPr="00AD4D3B">
        <w:rPr>
          <w:b w:val="0"/>
          <w:bCs w:val="0"/>
        </w:rPr>
        <w:t xml:space="preserve">Upon such request of the Optiongiver, the Optionholder has an obligation to transfer all the Shares </w:t>
      </w:r>
      <w:r w:rsidR="005B3AAA" w:rsidRPr="00AD4D3B">
        <w:rPr>
          <w:b w:val="0"/>
          <w:bCs w:val="0"/>
        </w:rPr>
        <w:t xml:space="preserve">under the Option </w:t>
      </w:r>
      <w:r w:rsidRPr="00AD4D3B">
        <w:rPr>
          <w:b w:val="0"/>
          <w:bCs w:val="0"/>
        </w:rPr>
        <w:t>back to the Optiongiver.</w:t>
      </w:r>
      <w:bookmarkEnd w:id="16"/>
      <w:r w:rsidRPr="00AD4D3B">
        <w:rPr>
          <w:b w:val="0"/>
          <w:bCs w:val="0"/>
        </w:rPr>
        <w:t xml:space="preserve"> </w:t>
      </w:r>
    </w:p>
    <w:p w14:paraId="4FAE34F3" w14:textId="693221BF" w:rsidR="00332A16" w:rsidRPr="00AD4D3B" w:rsidRDefault="00332A16" w:rsidP="00332A16">
      <w:pPr>
        <w:pStyle w:val="prastojitrauka"/>
        <w:rPr>
          <w:rFonts w:ascii="Arial" w:hAnsi="Arial" w:cs="Arial"/>
          <w:sz w:val="20"/>
          <w:szCs w:val="20"/>
        </w:rPr>
      </w:pPr>
    </w:p>
    <w:p w14:paraId="621082CA" w14:textId="77777777" w:rsidR="00332A16" w:rsidRPr="00AD4D3B" w:rsidRDefault="00332A16" w:rsidP="00332A16">
      <w:pPr>
        <w:pStyle w:val="SCHeading2"/>
        <w:keepLines w:val="0"/>
        <w:widowControl w:val="0"/>
        <w:spacing w:before="0" w:after="0"/>
        <w:ind w:left="709" w:hanging="709"/>
        <w:rPr>
          <w:b w:val="0"/>
          <w:bCs w:val="0"/>
        </w:rPr>
      </w:pPr>
      <w:r w:rsidRPr="00AD4D3B">
        <w:rPr>
          <w:b w:val="0"/>
          <w:bCs w:val="0"/>
        </w:rPr>
        <w:t xml:space="preserve">If the Optionholder becomes a Good Leaver, the Optionholder’s Option shall terminate with respect to unvested Shares. </w:t>
      </w:r>
    </w:p>
    <w:p w14:paraId="71F567C1" w14:textId="77777777" w:rsidR="00332A16" w:rsidRPr="00AD4D3B" w:rsidRDefault="00332A16" w:rsidP="00332A16">
      <w:pPr>
        <w:pStyle w:val="SCHeading2"/>
        <w:keepLines w:val="0"/>
        <w:widowControl w:val="0"/>
        <w:numPr>
          <w:ilvl w:val="0"/>
          <w:numId w:val="0"/>
        </w:numPr>
        <w:spacing w:before="0" w:after="0"/>
        <w:ind w:left="709"/>
        <w:rPr>
          <w:b w:val="0"/>
          <w:bCs w:val="0"/>
        </w:rPr>
      </w:pPr>
    </w:p>
    <w:p w14:paraId="0F4F1A1A" w14:textId="3AD3641A" w:rsidR="00332A16" w:rsidRPr="00AD4D3B" w:rsidRDefault="00332A16" w:rsidP="00332A16">
      <w:pPr>
        <w:pStyle w:val="SCHeading2"/>
        <w:keepLines w:val="0"/>
        <w:widowControl w:val="0"/>
        <w:spacing w:before="0" w:after="0"/>
        <w:ind w:left="709" w:hanging="709"/>
        <w:rPr>
          <w:b w:val="0"/>
          <w:bCs w:val="0"/>
        </w:rPr>
      </w:pPr>
      <w:r w:rsidRPr="00AD4D3B">
        <w:rPr>
          <w:b w:val="0"/>
          <w:bCs w:val="0"/>
        </w:rPr>
        <w:t xml:space="preserve">The Good Leaver may exercise the Option with respect to vested Shares on the terms set out in Clause </w:t>
      </w:r>
      <w:r w:rsidRPr="00AD4D3B">
        <w:rPr>
          <w:b w:val="0"/>
          <w:bCs w:val="0"/>
        </w:rPr>
        <w:fldChar w:fldCharType="begin"/>
      </w:r>
      <w:r w:rsidRPr="00AD4D3B">
        <w:rPr>
          <w:b w:val="0"/>
          <w:bCs w:val="0"/>
        </w:rPr>
        <w:instrText xml:space="preserve"> REF _Ref465517452 \r \h  \* MERGEFORMAT </w:instrText>
      </w:r>
      <w:r w:rsidRPr="00AD4D3B">
        <w:rPr>
          <w:b w:val="0"/>
          <w:bCs w:val="0"/>
        </w:rPr>
      </w:r>
      <w:r w:rsidRPr="00AD4D3B">
        <w:rPr>
          <w:b w:val="0"/>
          <w:bCs w:val="0"/>
        </w:rPr>
        <w:fldChar w:fldCharType="separate"/>
      </w:r>
      <w:r w:rsidR="00093CA5" w:rsidRPr="00AD4D3B">
        <w:rPr>
          <w:b w:val="0"/>
          <w:bCs w:val="0"/>
        </w:rPr>
        <w:t>1.3</w:t>
      </w:r>
      <w:r w:rsidRPr="00AD4D3B">
        <w:rPr>
          <w:b w:val="0"/>
          <w:bCs w:val="0"/>
        </w:rPr>
        <w:fldChar w:fldCharType="end"/>
      </w:r>
      <w:r w:rsidRPr="00AD4D3B">
        <w:rPr>
          <w:b w:val="0"/>
          <w:bCs w:val="0"/>
        </w:rPr>
        <w:t xml:space="preserve"> (</w:t>
      </w:r>
      <w:r w:rsidR="00E81262" w:rsidRPr="00AD4D3B">
        <w:rPr>
          <w:b w:val="0"/>
          <w:bCs w:val="0"/>
        </w:rPr>
        <w:t xml:space="preserve">the </w:t>
      </w:r>
      <w:r w:rsidRPr="00AD4D3B">
        <w:t>Exercise of Option</w:t>
      </w:r>
      <w:r w:rsidRPr="00AD4D3B">
        <w:rPr>
          <w:b w:val="0"/>
          <w:bCs w:val="0"/>
        </w:rPr>
        <w:t>)</w:t>
      </w:r>
      <w:r w:rsidR="00857CE8" w:rsidRPr="00AD4D3B">
        <w:rPr>
          <w:b w:val="0"/>
          <w:bCs w:val="0"/>
        </w:rPr>
        <w:t xml:space="preserve"> of the Special Terms</w:t>
      </w:r>
      <w:r w:rsidRPr="00AD4D3B">
        <w:rPr>
          <w:b w:val="0"/>
          <w:bCs w:val="0"/>
        </w:rPr>
        <w:t xml:space="preserve">, except in case the </w:t>
      </w:r>
      <w:r w:rsidR="00A965F4" w:rsidRPr="00AD4D3B">
        <w:rPr>
          <w:b w:val="0"/>
          <w:bCs w:val="0"/>
        </w:rPr>
        <w:t>Optiongiver</w:t>
      </w:r>
      <w:r w:rsidRPr="00AD4D3B">
        <w:rPr>
          <w:b w:val="0"/>
          <w:bCs w:val="0"/>
        </w:rPr>
        <w:t xml:space="preserve"> sends the Optionholder a notice setting out a fixed Exercise Period (which period must be at least </w:t>
      </w:r>
      <w:r w:rsidRPr="00AD4D3B">
        <w:rPr>
          <w:b w:val="0"/>
          <w:bCs w:val="0"/>
          <w:highlight w:val="lightGray"/>
        </w:rPr>
        <w:t>[30]</w:t>
      </w:r>
      <w:r w:rsidRPr="00AD4D3B">
        <w:rPr>
          <w:b w:val="0"/>
          <w:bCs w:val="0"/>
        </w:rPr>
        <w:t xml:space="preserve"> (</w:t>
      </w:r>
      <w:r w:rsidRPr="00AD4D3B">
        <w:rPr>
          <w:b w:val="0"/>
          <w:bCs w:val="0"/>
          <w:highlight w:val="lightGray"/>
        </w:rPr>
        <w:t>[</w:t>
      </w:r>
      <w:r w:rsidR="004816EA" w:rsidRPr="00AD4D3B">
        <w:rPr>
          <w:b w:val="0"/>
          <w:bCs w:val="0"/>
          <w:highlight w:val="lightGray"/>
        </w:rPr>
        <w:t>...</w:t>
      </w:r>
      <w:r w:rsidRPr="00AD4D3B">
        <w:rPr>
          <w:b w:val="0"/>
          <w:bCs w:val="0"/>
          <w:highlight w:val="lightGray"/>
        </w:rPr>
        <w:t>]</w:t>
      </w:r>
      <w:r w:rsidRPr="00AD4D3B">
        <w:rPr>
          <w:b w:val="0"/>
          <w:bCs w:val="0"/>
        </w:rPr>
        <w:t xml:space="preserve">) days and start no later than </w:t>
      </w:r>
      <w:r w:rsidRPr="00AD4D3B">
        <w:rPr>
          <w:b w:val="0"/>
          <w:bCs w:val="0"/>
          <w:highlight w:val="lightGray"/>
        </w:rPr>
        <w:t>[</w:t>
      </w:r>
      <w:r w:rsidR="004816EA" w:rsidRPr="00AD4D3B">
        <w:rPr>
          <w:b w:val="0"/>
          <w:bCs w:val="0"/>
          <w:highlight w:val="lightGray"/>
        </w:rPr>
        <w:t>...</w:t>
      </w:r>
      <w:r w:rsidRPr="00AD4D3B">
        <w:rPr>
          <w:b w:val="0"/>
          <w:bCs w:val="0"/>
          <w:highlight w:val="lightGray"/>
        </w:rPr>
        <w:t>]</w:t>
      </w:r>
      <w:r w:rsidRPr="00AD4D3B">
        <w:rPr>
          <w:b w:val="0"/>
          <w:bCs w:val="0"/>
        </w:rPr>
        <w:t xml:space="preserve"> (</w:t>
      </w:r>
      <w:r w:rsidRPr="00AD4D3B">
        <w:rPr>
          <w:b w:val="0"/>
          <w:bCs w:val="0"/>
          <w:highlight w:val="lightGray"/>
        </w:rPr>
        <w:t>[</w:t>
      </w:r>
      <w:r w:rsidR="004816EA" w:rsidRPr="00AD4D3B">
        <w:rPr>
          <w:b w:val="0"/>
          <w:bCs w:val="0"/>
          <w:highlight w:val="lightGray"/>
        </w:rPr>
        <w:t>...</w:t>
      </w:r>
      <w:r w:rsidRPr="00AD4D3B">
        <w:rPr>
          <w:b w:val="0"/>
          <w:bCs w:val="0"/>
          <w:highlight w:val="lightGray"/>
        </w:rPr>
        <w:t>]</w:t>
      </w:r>
      <w:r w:rsidRPr="00AD4D3B">
        <w:rPr>
          <w:b w:val="0"/>
          <w:bCs w:val="0"/>
        </w:rPr>
        <w:t xml:space="preserve">) years after the Optionholder becomes a Good Leaver), in which case Clause </w:t>
      </w:r>
      <w:r w:rsidRPr="00AD4D3B">
        <w:rPr>
          <w:b w:val="0"/>
          <w:bCs w:val="0"/>
        </w:rPr>
        <w:fldChar w:fldCharType="begin"/>
      </w:r>
      <w:r w:rsidRPr="00AD4D3B">
        <w:rPr>
          <w:b w:val="0"/>
          <w:bCs w:val="0"/>
        </w:rPr>
        <w:instrText xml:space="preserve"> REF _Ref465517452 \r \h  \* MERGEFORMAT </w:instrText>
      </w:r>
      <w:r w:rsidRPr="00AD4D3B">
        <w:rPr>
          <w:b w:val="0"/>
          <w:bCs w:val="0"/>
        </w:rPr>
      </w:r>
      <w:r w:rsidRPr="00AD4D3B">
        <w:rPr>
          <w:b w:val="0"/>
          <w:bCs w:val="0"/>
        </w:rPr>
        <w:fldChar w:fldCharType="separate"/>
      </w:r>
      <w:r w:rsidR="00093CA5" w:rsidRPr="00AD4D3B">
        <w:rPr>
          <w:b w:val="0"/>
          <w:bCs w:val="0"/>
        </w:rPr>
        <w:t>1.3</w:t>
      </w:r>
      <w:r w:rsidRPr="00AD4D3B">
        <w:rPr>
          <w:b w:val="0"/>
          <w:bCs w:val="0"/>
        </w:rPr>
        <w:fldChar w:fldCharType="end"/>
      </w:r>
      <w:r w:rsidR="00B534CF" w:rsidRPr="00AD4D3B">
        <w:rPr>
          <w:b w:val="0"/>
          <w:bCs w:val="0"/>
        </w:rPr>
        <w:t xml:space="preserve"> </w:t>
      </w:r>
      <w:r w:rsidRPr="00AD4D3B">
        <w:rPr>
          <w:b w:val="0"/>
          <w:bCs w:val="0"/>
        </w:rPr>
        <w:t xml:space="preserve">shall not apply and the Good Leaver may exercise the Option only during such fixed Exercise Period (following which the Option, to the extent not exercised, shall terminate). </w:t>
      </w:r>
    </w:p>
    <w:p w14:paraId="68A923F2" w14:textId="77777777" w:rsidR="00332A16" w:rsidRPr="00AD4D3B" w:rsidRDefault="00332A16" w:rsidP="00332A16">
      <w:pPr>
        <w:pStyle w:val="prastojitrauka"/>
        <w:rPr>
          <w:rFonts w:ascii="Arial" w:hAnsi="Arial" w:cs="Arial"/>
          <w:sz w:val="20"/>
          <w:szCs w:val="20"/>
        </w:rPr>
      </w:pPr>
    </w:p>
    <w:p w14:paraId="43458390" w14:textId="60F997C8" w:rsidR="00332A16" w:rsidRPr="00AD4D3B" w:rsidRDefault="00332A16" w:rsidP="00332A16">
      <w:pPr>
        <w:pStyle w:val="SCHeading2"/>
        <w:keepLines w:val="0"/>
        <w:widowControl w:val="0"/>
        <w:spacing w:before="0" w:after="0"/>
        <w:ind w:left="709" w:hanging="709"/>
        <w:rPr>
          <w:b w:val="0"/>
          <w:bCs w:val="0"/>
        </w:rPr>
      </w:pPr>
      <w:bookmarkStart w:id="17" w:name="_Ref184285492"/>
      <w:r w:rsidRPr="00AD4D3B">
        <w:rPr>
          <w:b w:val="0"/>
          <w:bCs w:val="0"/>
        </w:rPr>
        <w:t xml:space="preserve">If the Good Leaver has acquired Shares under the Option, the Optiongiver may </w:t>
      </w:r>
      <w:r w:rsidR="00D14EB2" w:rsidRPr="00AD4D3B">
        <w:rPr>
          <w:b w:val="0"/>
          <w:bCs w:val="0"/>
        </w:rPr>
        <w:t>exercise its Repurchase Right</w:t>
      </w:r>
      <w:r w:rsidR="007210D0" w:rsidRPr="00AD4D3B">
        <w:rPr>
          <w:rStyle w:val="Puslapioinaosnuoroda"/>
          <w:b w:val="0"/>
          <w:bCs w:val="0"/>
        </w:rPr>
        <w:footnoteReference w:id="7"/>
      </w:r>
      <w:r w:rsidR="00D14EB2" w:rsidRPr="00AD4D3B">
        <w:rPr>
          <w:b w:val="0"/>
          <w:bCs w:val="0"/>
        </w:rPr>
        <w:t xml:space="preserve"> and </w:t>
      </w:r>
      <w:r w:rsidRPr="00AD4D3B">
        <w:rPr>
          <w:b w:val="0"/>
          <w:bCs w:val="0"/>
        </w:rPr>
        <w:t xml:space="preserve">request the Optionholder to transfer such Shares back against payment of </w:t>
      </w:r>
      <w:r w:rsidR="002459CA" w:rsidRPr="00AD4D3B">
        <w:rPr>
          <w:b w:val="0"/>
          <w:bCs w:val="0"/>
        </w:rPr>
        <w:t>F</w:t>
      </w:r>
      <w:r w:rsidRPr="00AD4D3B">
        <w:rPr>
          <w:b w:val="0"/>
          <w:bCs w:val="0"/>
        </w:rPr>
        <w:t xml:space="preserve">air </w:t>
      </w:r>
      <w:r w:rsidR="002459CA" w:rsidRPr="00AD4D3B">
        <w:rPr>
          <w:b w:val="0"/>
          <w:bCs w:val="0"/>
        </w:rPr>
        <w:t>V</w:t>
      </w:r>
      <w:r w:rsidRPr="00AD4D3B">
        <w:rPr>
          <w:b w:val="0"/>
          <w:bCs w:val="0"/>
        </w:rPr>
        <w:t>alue for such Shares.</w:t>
      </w:r>
      <w:r w:rsidR="005B3AAA" w:rsidRPr="00AD4D3B">
        <w:rPr>
          <w:b w:val="0"/>
          <w:bCs w:val="0"/>
        </w:rPr>
        <w:t xml:space="preserve"> </w:t>
      </w:r>
      <w:r w:rsidR="002459CA" w:rsidRPr="00AD4D3B">
        <w:rPr>
          <w:b w:val="0"/>
          <w:bCs w:val="0"/>
        </w:rPr>
        <w:t>In such case, t</w:t>
      </w:r>
      <w:r w:rsidR="000B1E0C" w:rsidRPr="00AD4D3B">
        <w:rPr>
          <w:b w:val="0"/>
          <w:bCs w:val="0"/>
        </w:rPr>
        <w:t xml:space="preserve">he Repurchase Right shall be exercised following the procedure set out in Section </w:t>
      </w:r>
      <w:r w:rsidR="000B1E0C" w:rsidRPr="00AD4D3B">
        <w:rPr>
          <w:b w:val="0"/>
          <w:bCs w:val="0"/>
        </w:rPr>
        <w:fldChar w:fldCharType="begin"/>
      </w:r>
      <w:r w:rsidR="000B1E0C" w:rsidRPr="00AD4D3B">
        <w:rPr>
          <w:b w:val="0"/>
          <w:bCs w:val="0"/>
        </w:rPr>
        <w:instrText xml:space="preserve"> REF _Ref86049180 \r \h </w:instrText>
      </w:r>
      <w:r w:rsidR="00AD4D3B" w:rsidRPr="00AD4D3B">
        <w:rPr>
          <w:b w:val="0"/>
          <w:bCs w:val="0"/>
        </w:rPr>
        <w:instrText xml:space="preserve"> \* MERGEFORMAT </w:instrText>
      </w:r>
      <w:r w:rsidR="000B1E0C" w:rsidRPr="00AD4D3B">
        <w:rPr>
          <w:b w:val="0"/>
          <w:bCs w:val="0"/>
        </w:rPr>
      </w:r>
      <w:r w:rsidR="000B1E0C" w:rsidRPr="00AD4D3B">
        <w:rPr>
          <w:b w:val="0"/>
          <w:bCs w:val="0"/>
        </w:rPr>
        <w:fldChar w:fldCharType="separate"/>
      </w:r>
      <w:r w:rsidR="000B1E0C" w:rsidRPr="00AD4D3B">
        <w:rPr>
          <w:b w:val="0"/>
          <w:bCs w:val="0"/>
        </w:rPr>
        <w:t>11</w:t>
      </w:r>
      <w:r w:rsidR="000B1E0C" w:rsidRPr="00AD4D3B">
        <w:rPr>
          <w:b w:val="0"/>
          <w:bCs w:val="0"/>
        </w:rPr>
        <w:fldChar w:fldCharType="end"/>
      </w:r>
      <w:r w:rsidR="000B1E0C" w:rsidRPr="00AD4D3B">
        <w:rPr>
          <w:b w:val="0"/>
          <w:bCs w:val="0"/>
        </w:rPr>
        <w:t xml:space="preserve"> of this Agreement</w:t>
      </w:r>
      <w:r w:rsidR="002459CA" w:rsidRPr="00AD4D3B">
        <w:rPr>
          <w:b w:val="0"/>
          <w:bCs w:val="0"/>
        </w:rPr>
        <w:t>, as applicable in case of the Optionholder becoming a Good Leaver</w:t>
      </w:r>
      <w:r w:rsidR="000B1E0C" w:rsidRPr="00AD4D3B">
        <w:rPr>
          <w:b w:val="0"/>
          <w:bCs w:val="0"/>
        </w:rPr>
        <w:t>.</w:t>
      </w:r>
      <w:r w:rsidR="003757D7" w:rsidRPr="00AD4D3B">
        <w:rPr>
          <w:b w:val="0"/>
          <w:bCs w:val="0"/>
        </w:rPr>
        <w:t xml:space="preserve"> </w:t>
      </w:r>
      <w:r w:rsidRPr="00AD4D3B">
        <w:rPr>
          <w:b w:val="0"/>
          <w:bCs w:val="0"/>
        </w:rPr>
        <w:t xml:space="preserve">Upon such request of the Optiongiver, the Optionholder has an obligation to transfer all the Shares </w:t>
      </w:r>
      <w:r w:rsidR="005B3AAA" w:rsidRPr="00AD4D3B">
        <w:rPr>
          <w:b w:val="0"/>
          <w:bCs w:val="0"/>
        </w:rPr>
        <w:t xml:space="preserve">under the Option </w:t>
      </w:r>
      <w:r w:rsidRPr="00AD4D3B">
        <w:rPr>
          <w:b w:val="0"/>
          <w:bCs w:val="0"/>
        </w:rPr>
        <w:t>back to the Optiongiver</w:t>
      </w:r>
      <w:r w:rsidR="005B3AAA" w:rsidRPr="00AD4D3B">
        <w:rPr>
          <w:b w:val="0"/>
          <w:bCs w:val="0"/>
        </w:rPr>
        <w:t>.</w:t>
      </w:r>
      <w:bookmarkEnd w:id="17"/>
    </w:p>
    <w:p w14:paraId="4901E49C" w14:textId="77777777" w:rsidR="00332A16" w:rsidRPr="00AD4D3B" w:rsidRDefault="00332A16" w:rsidP="00332A16">
      <w:pPr>
        <w:pStyle w:val="prastojitrauka"/>
        <w:rPr>
          <w:rFonts w:ascii="Arial" w:hAnsi="Arial" w:cs="Arial"/>
          <w:sz w:val="20"/>
          <w:szCs w:val="20"/>
        </w:rPr>
      </w:pPr>
    </w:p>
    <w:p w14:paraId="6AD4070A" w14:textId="6C22FB0C" w:rsidR="008373C7" w:rsidRPr="00AD4D3B" w:rsidRDefault="00D87B14" w:rsidP="001C0FFE">
      <w:pPr>
        <w:pStyle w:val="Antrat1"/>
        <w:widowControl w:val="0"/>
        <w:tabs>
          <w:tab w:val="clear" w:pos="567"/>
          <w:tab w:val="left" w:pos="709"/>
        </w:tabs>
        <w:spacing w:before="0" w:after="0"/>
        <w:ind w:left="709" w:hanging="709"/>
        <w:rPr>
          <w:sz w:val="20"/>
          <w:szCs w:val="20"/>
        </w:rPr>
      </w:pPr>
      <w:bookmarkStart w:id="18" w:name="_Ref86247501"/>
      <w:r w:rsidRPr="00AD4D3B">
        <w:rPr>
          <w:caps w:val="0"/>
          <w:sz w:val="20"/>
          <w:szCs w:val="20"/>
        </w:rPr>
        <w:t>Death of Optionholder</w:t>
      </w:r>
      <w:bookmarkEnd w:id="13"/>
      <w:bookmarkEnd w:id="18"/>
    </w:p>
    <w:p w14:paraId="64572563" w14:textId="77777777" w:rsidR="0069001B" w:rsidRPr="00AD4D3B" w:rsidRDefault="0069001B" w:rsidP="001C0FFE">
      <w:pPr>
        <w:pStyle w:val="SCHeading2"/>
        <w:keepLines w:val="0"/>
        <w:widowControl w:val="0"/>
        <w:numPr>
          <w:ilvl w:val="0"/>
          <w:numId w:val="0"/>
        </w:numPr>
        <w:spacing w:before="0" w:after="0"/>
        <w:ind w:left="567"/>
        <w:rPr>
          <w:b w:val="0"/>
          <w:bCs w:val="0"/>
        </w:rPr>
      </w:pPr>
      <w:bookmarkStart w:id="19" w:name="_Ref465456797"/>
      <w:bookmarkStart w:id="20" w:name="_Ref465457603"/>
    </w:p>
    <w:p w14:paraId="34332A87" w14:textId="23198491" w:rsidR="00605970" w:rsidRPr="00AD4D3B" w:rsidRDefault="00223CE0" w:rsidP="001C0FFE">
      <w:pPr>
        <w:pStyle w:val="SCHeading2"/>
        <w:keepLines w:val="0"/>
        <w:widowControl w:val="0"/>
        <w:spacing w:before="0" w:after="0"/>
        <w:ind w:left="709" w:hanging="709"/>
        <w:rPr>
          <w:b w:val="0"/>
          <w:bCs w:val="0"/>
        </w:rPr>
      </w:pPr>
      <w:r w:rsidRPr="00AD4D3B">
        <w:rPr>
          <w:b w:val="0"/>
          <w:bCs w:val="0"/>
        </w:rPr>
        <w:t>I</w:t>
      </w:r>
      <w:r w:rsidR="008373C7" w:rsidRPr="00AD4D3B">
        <w:rPr>
          <w:b w:val="0"/>
          <w:bCs w:val="0"/>
        </w:rPr>
        <w:t xml:space="preserve">f the Optionholder </w:t>
      </w:r>
      <w:r w:rsidR="00C46B6D" w:rsidRPr="00AD4D3B">
        <w:rPr>
          <w:b w:val="0"/>
          <w:bCs w:val="0"/>
        </w:rPr>
        <w:t xml:space="preserve">dies at any time during </w:t>
      </w:r>
      <w:r w:rsidR="009847AD" w:rsidRPr="00AD4D3B">
        <w:rPr>
          <w:b w:val="0"/>
          <w:bCs w:val="0"/>
        </w:rPr>
        <w:t>the Optionholder’s</w:t>
      </w:r>
      <w:r w:rsidR="00C46B6D" w:rsidRPr="00AD4D3B">
        <w:rPr>
          <w:b w:val="0"/>
          <w:bCs w:val="0"/>
        </w:rPr>
        <w:t xml:space="preserve"> Professional Relationship</w:t>
      </w:r>
      <w:r w:rsidR="008373C7" w:rsidRPr="00AD4D3B">
        <w:rPr>
          <w:b w:val="0"/>
          <w:bCs w:val="0"/>
        </w:rPr>
        <w:t xml:space="preserve"> the Option shall be exercisable </w:t>
      </w:r>
      <w:r w:rsidR="00CB600B" w:rsidRPr="00AD4D3B">
        <w:rPr>
          <w:b w:val="0"/>
          <w:bCs w:val="0"/>
        </w:rPr>
        <w:t xml:space="preserve">with respect to the Shares vested at the time of the Optionholder’s death by </w:t>
      </w:r>
      <w:r w:rsidR="009847AD" w:rsidRPr="00AD4D3B">
        <w:rPr>
          <w:b w:val="0"/>
          <w:bCs w:val="0"/>
        </w:rPr>
        <w:t>the Optionholder’s</w:t>
      </w:r>
      <w:r w:rsidR="00CB600B" w:rsidRPr="00AD4D3B">
        <w:rPr>
          <w:b w:val="0"/>
          <w:bCs w:val="0"/>
        </w:rPr>
        <w:t xml:space="preserve"> successors </w:t>
      </w:r>
      <w:r w:rsidR="0024560A" w:rsidRPr="00AD4D3B">
        <w:rPr>
          <w:b w:val="0"/>
          <w:bCs w:val="0"/>
        </w:rPr>
        <w:t xml:space="preserve">during the period of </w:t>
      </w:r>
      <w:r w:rsidR="00FC6D1C" w:rsidRPr="00AD4D3B">
        <w:rPr>
          <w:b w:val="0"/>
          <w:bCs w:val="0"/>
          <w:highlight w:val="lightGray"/>
        </w:rPr>
        <w:t>[</w:t>
      </w:r>
      <w:r w:rsidR="008373C7" w:rsidRPr="00AD4D3B">
        <w:rPr>
          <w:b w:val="0"/>
          <w:bCs w:val="0"/>
          <w:highlight w:val="lightGray"/>
        </w:rPr>
        <w:t xml:space="preserve">12 </w:t>
      </w:r>
      <w:r w:rsidR="005265D0" w:rsidRPr="00AD4D3B">
        <w:rPr>
          <w:b w:val="0"/>
          <w:highlight w:val="lightGray"/>
        </w:rPr>
        <w:t>([</w:t>
      </w:r>
      <w:r w:rsidR="004816EA" w:rsidRPr="00AD4D3B">
        <w:rPr>
          <w:b w:val="0"/>
          <w:highlight w:val="lightGray"/>
        </w:rPr>
        <w:t>...</w:t>
      </w:r>
      <w:r w:rsidR="005265D0" w:rsidRPr="00AD4D3B">
        <w:rPr>
          <w:b w:val="0"/>
          <w:highlight w:val="lightGray"/>
        </w:rPr>
        <w:t>])</w:t>
      </w:r>
      <w:r w:rsidR="005265D0" w:rsidRPr="00AD4D3B">
        <w:rPr>
          <w:bCs w:val="0"/>
          <w:highlight w:val="lightGray"/>
        </w:rPr>
        <w:t xml:space="preserve"> </w:t>
      </w:r>
      <w:r w:rsidR="008373C7" w:rsidRPr="00AD4D3B">
        <w:rPr>
          <w:b w:val="0"/>
          <w:bCs w:val="0"/>
          <w:highlight w:val="lightGray"/>
        </w:rPr>
        <w:t>months</w:t>
      </w:r>
      <w:r w:rsidR="00FC6D1C" w:rsidRPr="00AD4D3B">
        <w:rPr>
          <w:b w:val="0"/>
          <w:bCs w:val="0"/>
          <w:highlight w:val="lightGray"/>
        </w:rPr>
        <w:t>]</w:t>
      </w:r>
      <w:r w:rsidR="008373C7" w:rsidRPr="00AD4D3B">
        <w:rPr>
          <w:b w:val="0"/>
          <w:bCs w:val="0"/>
        </w:rPr>
        <w:t xml:space="preserve"> of the Optionholder’s death</w:t>
      </w:r>
      <w:bookmarkEnd w:id="19"/>
      <w:bookmarkEnd w:id="20"/>
      <w:r w:rsidR="00032106" w:rsidRPr="00AD4D3B">
        <w:rPr>
          <w:b w:val="0"/>
          <w:bCs w:val="0"/>
        </w:rPr>
        <w:t xml:space="preserve"> (such period </w:t>
      </w:r>
      <w:r w:rsidR="0024560A" w:rsidRPr="00AD4D3B">
        <w:rPr>
          <w:b w:val="0"/>
          <w:bCs w:val="0"/>
        </w:rPr>
        <w:t xml:space="preserve">being </w:t>
      </w:r>
      <w:r w:rsidR="00032106" w:rsidRPr="00AD4D3B">
        <w:rPr>
          <w:b w:val="0"/>
          <w:bCs w:val="0"/>
        </w:rPr>
        <w:t xml:space="preserve">the </w:t>
      </w:r>
      <w:r w:rsidR="00032106" w:rsidRPr="00AD4D3B">
        <w:t>Exercise Period</w:t>
      </w:r>
      <w:r w:rsidR="00032106" w:rsidRPr="00AD4D3B">
        <w:rPr>
          <w:b w:val="0"/>
          <w:bCs w:val="0"/>
        </w:rPr>
        <w:t>).</w:t>
      </w:r>
      <w:r w:rsidR="00395469" w:rsidRPr="00AD4D3B">
        <w:rPr>
          <w:b w:val="0"/>
          <w:bCs w:val="0"/>
        </w:rPr>
        <w:t xml:space="preserve"> </w:t>
      </w:r>
      <w:r w:rsidR="00CB600B" w:rsidRPr="00AD4D3B">
        <w:rPr>
          <w:b w:val="0"/>
          <w:bCs w:val="0"/>
        </w:rPr>
        <w:t>Upon the expiry of this Exercise Period, the Option, to the extent vested but not been exercised, shall terminate.</w:t>
      </w:r>
    </w:p>
    <w:p w14:paraId="6269145B" w14:textId="77777777" w:rsidR="0069001B" w:rsidRPr="00AD4D3B" w:rsidRDefault="0069001B" w:rsidP="004A6AD3">
      <w:pPr>
        <w:pStyle w:val="Antrat1"/>
        <w:keepNext w:val="0"/>
        <w:widowControl w:val="0"/>
        <w:numPr>
          <w:ilvl w:val="0"/>
          <w:numId w:val="0"/>
        </w:numPr>
        <w:spacing w:before="0" w:after="0"/>
        <w:ind w:left="567"/>
        <w:rPr>
          <w:sz w:val="20"/>
          <w:szCs w:val="20"/>
        </w:rPr>
      </w:pPr>
      <w:bookmarkStart w:id="21" w:name="_Ref465514186"/>
      <w:bookmarkStart w:id="22" w:name="_Ref465509460"/>
    </w:p>
    <w:p w14:paraId="3FB32BFF" w14:textId="3AB33483" w:rsidR="00801B66" w:rsidRPr="00AD4D3B" w:rsidRDefault="00D87B14" w:rsidP="004A6AD3">
      <w:pPr>
        <w:pStyle w:val="Antrat1"/>
        <w:keepNext w:val="0"/>
        <w:widowControl w:val="0"/>
        <w:tabs>
          <w:tab w:val="clear" w:pos="567"/>
          <w:tab w:val="left" w:pos="709"/>
        </w:tabs>
        <w:spacing w:before="0" w:after="0"/>
        <w:ind w:left="709" w:hanging="709"/>
        <w:rPr>
          <w:sz w:val="20"/>
          <w:szCs w:val="20"/>
        </w:rPr>
      </w:pPr>
      <w:r w:rsidRPr="00AD4D3B">
        <w:rPr>
          <w:caps w:val="0"/>
          <w:sz w:val="20"/>
          <w:szCs w:val="20"/>
        </w:rPr>
        <w:t>Exercise after certain date</w:t>
      </w:r>
      <w:bookmarkEnd w:id="21"/>
    </w:p>
    <w:p w14:paraId="0E997A40" w14:textId="77777777" w:rsidR="0069001B" w:rsidRPr="00AD4D3B" w:rsidRDefault="0069001B" w:rsidP="004A6AD3">
      <w:pPr>
        <w:pStyle w:val="SCHeading2"/>
        <w:keepNext w:val="0"/>
        <w:keepLines w:val="0"/>
        <w:widowControl w:val="0"/>
        <w:numPr>
          <w:ilvl w:val="0"/>
          <w:numId w:val="0"/>
        </w:numPr>
        <w:spacing w:before="0" w:after="0"/>
        <w:ind w:left="567"/>
        <w:rPr>
          <w:b w:val="0"/>
          <w:bCs w:val="0"/>
        </w:rPr>
      </w:pPr>
      <w:bookmarkStart w:id="23" w:name="_Ref473972915"/>
    </w:p>
    <w:p w14:paraId="25CBE1C3" w14:textId="1283F5DA" w:rsidR="00605970" w:rsidRPr="00AD4D3B" w:rsidRDefault="000A717A" w:rsidP="004A6AD3">
      <w:pPr>
        <w:pStyle w:val="SCHeading2"/>
        <w:keepNext w:val="0"/>
        <w:keepLines w:val="0"/>
        <w:widowControl w:val="0"/>
        <w:spacing w:before="0" w:after="0"/>
        <w:ind w:left="709" w:hanging="709"/>
        <w:rPr>
          <w:b w:val="0"/>
          <w:bCs w:val="0"/>
        </w:rPr>
      </w:pPr>
      <w:bookmarkStart w:id="24" w:name="_Ref85727763"/>
      <w:r w:rsidRPr="00AD4D3B">
        <w:rPr>
          <w:b w:val="0"/>
          <w:bCs w:val="0"/>
        </w:rPr>
        <w:t xml:space="preserve">If </w:t>
      </w:r>
      <w:r w:rsidR="00801B66" w:rsidRPr="00AD4D3B">
        <w:rPr>
          <w:b w:val="0"/>
          <w:bCs w:val="0"/>
        </w:rPr>
        <w:t xml:space="preserve">the </w:t>
      </w:r>
      <w:r w:rsidR="000B038A" w:rsidRPr="00AD4D3B">
        <w:rPr>
          <w:b w:val="0"/>
          <w:bCs w:val="0"/>
        </w:rPr>
        <w:t>Special</w:t>
      </w:r>
      <w:r w:rsidR="00801B66" w:rsidRPr="00AD4D3B">
        <w:rPr>
          <w:b w:val="0"/>
          <w:bCs w:val="0"/>
        </w:rPr>
        <w:t xml:space="preserve"> Terms provide that </w:t>
      </w:r>
      <w:r w:rsidR="00FC783C" w:rsidRPr="00AD4D3B">
        <w:rPr>
          <w:b w:val="0"/>
          <w:bCs w:val="0"/>
        </w:rPr>
        <w:t xml:space="preserve">the </w:t>
      </w:r>
      <w:r w:rsidR="00801B66" w:rsidRPr="00AD4D3B">
        <w:rPr>
          <w:b w:val="0"/>
          <w:bCs w:val="0"/>
        </w:rPr>
        <w:t xml:space="preserve">Option may </w:t>
      </w:r>
      <w:r w:rsidRPr="00AD4D3B">
        <w:rPr>
          <w:b w:val="0"/>
          <w:bCs w:val="0"/>
        </w:rPr>
        <w:t xml:space="preserve">be exercised after </w:t>
      </w:r>
      <w:r w:rsidR="00FC783C" w:rsidRPr="00AD4D3B">
        <w:rPr>
          <w:b w:val="0"/>
          <w:bCs w:val="0"/>
        </w:rPr>
        <w:t xml:space="preserve">a </w:t>
      </w:r>
      <w:r w:rsidRPr="00AD4D3B">
        <w:rPr>
          <w:b w:val="0"/>
          <w:bCs w:val="0"/>
        </w:rPr>
        <w:t>certain date, the Optionholder may exercise the Option</w:t>
      </w:r>
      <w:r w:rsidR="00901DDE" w:rsidRPr="00AD4D3B">
        <w:rPr>
          <w:b w:val="0"/>
          <w:bCs w:val="0"/>
        </w:rPr>
        <w:t xml:space="preserve"> at any time</w:t>
      </w:r>
      <w:r w:rsidRPr="00AD4D3B">
        <w:rPr>
          <w:b w:val="0"/>
          <w:bCs w:val="0"/>
        </w:rPr>
        <w:t xml:space="preserve"> during the period starting from such date until the </w:t>
      </w:r>
      <w:r w:rsidR="00FC6D1C" w:rsidRPr="00AD4D3B">
        <w:rPr>
          <w:b w:val="0"/>
          <w:bCs w:val="0"/>
          <w:highlight w:val="lightGray"/>
        </w:rPr>
        <w:t>[</w:t>
      </w:r>
      <w:r w:rsidRPr="00AD4D3B">
        <w:rPr>
          <w:b w:val="0"/>
          <w:bCs w:val="0"/>
          <w:highlight w:val="lightGray"/>
        </w:rPr>
        <w:t>10</w:t>
      </w:r>
      <w:r w:rsidRPr="00AD4D3B">
        <w:rPr>
          <w:b w:val="0"/>
          <w:bCs w:val="0"/>
          <w:highlight w:val="lightGray"/>
          <w:vertAlign w:val="superscript"/>
        </w:rPr>
        <w:t>th</w:t>
      </w:r>
      <w:r w:rsidR="00FC6D1C" w:rsidRPr="00AD4D3B">
        <w:rPr>
          <w:b w:val="0"/>
          <w:bCs w:val="0"/>
          <w:highlight w:val="lightGray"/>
        </w:rPr>
        <w:t>]</w:t>
      </w:r>
      <w:r w:rsidRPr="00AD4D3B">
        <w:rPr>
          <w:b w:val="0"/>
          <w:bCs w:val="0"/>
        </w:rPr>
        <w:t xml:space="preserve"> </w:t>
      </w:r>
      <w:r w:rsidR="005265D0" w:rsidRPr="00AD4D3B">
        <w:rPr>
          <w:b w:val="0"/>
        </w:rPr>
        <w:t>(</w:t>
      </w:r>
      <w:r w:rsidR="005265D0" w:rsidRPr="00AD4D3B">
        <w:rPr>
          <w:b w:val="0"/>
          <w:highlight w:val="lightGray"/>
        </w:rPr>
        <w:t>[</w:t>
      </w:r>
      <w:r w:rsidR="004816EA" w:rsidRPr="00AD4D3B">
        <w:rPr>
          <w:b w:val="0"/>
          <w:highlight w:val="lightGray"/>
        </w:rPr>
        <w:t>...</w:t>
      </w:r>
      <w:r w:rsidR="005265D0" w:rsidRPr="00AD4D3B">
        <w:rPr>
          <w:b w:val="0"/>
          <w:highlight w:val="lightGray"/>
        </w:rPr>
        <w:t>]</w:t>
      </w:r>
      <w:r w:rsidR="005265D0" w:rsidRPr="00AD4D3B">
        <w:rPr>
          <w:b w:val="0"/>
        </w:rPr>
        <w:t>)</w:t>
      </w:r>
      <w:r w:rsidR="005265D0" w:rsidRPr="00AD4D3B">
        <w:rPr>
          <w:bCs w:val="0"/>
        </w:rPr>
        <w:t xml:space="preserve"> </w:t>
      </w:r>
      <w:r w:rsidRPr="00AD4D3B">
        <w:rPr>
          <w:b w:val="0"/>
          <w:bCs w:val="0"/>
        </w:rPr>
        <w:t xml:space="preserve">anniversary of the Grant </w:t>
      </w:r>
      <w:r w:rsidR="000911B8" w:rsidRPr="00AD4D3B">
        <w:rPr>
          <w:b w:val="0"/>
          <w:bCs w:val="0"/>
        </w:rPr>
        <w:t>D</w:t>
      </w:r>
      <w:r w:rsidRPr="00AD4D3B">
        <w:rPr>
          <w:b w:val="0"/>
          <w:bCs w:val="0"/>
        </w:rPr>
        <w:t xml:space="preserve">ate (such period being the </w:t>
      </w:r>
      <w:r w:rsidRPr="00AD4D3B">
        <w:t>Exercise Period</w:t>
      </w:r>
      <w:r w:rsidRPr="00AD4D3B">
        <w:rPr>
          <w:b w:val="0"/>
          <w:bCs w:val="0"/>
        </w:rPr>
        <w:t>)</w:t>
      </w:r>
      <w:r w:rsidR="00901DDE" w:rsidRPr="00AD4D3B">
        <w:rPr>
          <w:b w:val="0"/>
          <w:bCs w:val="0"/>
        </w:rPr>
        <w:t>.</w:t>
      </w:r>
      <w:bookmarkEnd w:id="23"/>
      <w:bookmarkEnd w:id="24"/>
    </w:p>
    <w:p w14:paraId="64D6827D" w14:textId="743EC504" w:rsidR="00801B66" w:rsidRPr="00AD4D3B" w:rsidRDefault="00801B66" w:rsidP="004A6AD3">
      <w:pPr>
        <w:pStyle w:val="SCHeading2"/>
        <w:keepNext w:val="0"/>
        <w:keepLines w:val="0"/>
        <w:widowControl w:val="0"/>
        <w:numPr>
          <w:ilvl w:val="0"/>
          <w:numId w:val="0"/>
        </w:numPr>
        <w:spacing w:before="0" w:after="0"/>
        <w:ind w:left="709"/>
        <w:rPr>
          <w:b w:val="0"/>
          <w:bCs w:val="0"/>
        </w:rPr>
      </w:pPr>
    </w:p>
    <w:p w14:paraId="57ABB518" w14:textId="78C373A5" w:rsidR="00801B66" w:rsidRPr="00AD4D3B" w:rsidRDefault="00901DDE" w:rsidP="004A6AD3">
      <w:pPr>
        <w:pStyle w:val="SCHeading2"/>
        <w:keepNext w:val="0"/>
        <w:keepLines w:val="0"/>
        <w:widowControl w:val="0"/>
        <w:spacing w:before="0" w:after="0"/>
        <w:ind w:left="709" w:hanging="709"/>
        <w:rPr>
          <w:b w:val="0"/>
          <w:bCs w:val="0"/>
        </w:rPr>
      </w:pPr>
      <w:r w:rsidRPr="00AD4D3B">
        <w:rPr>
          <w:b w:val="0"/>
          <w:bCs w:val="0"/>
        </w:rPr>
        <w:t>Notwithstanding</w:t>
      </w:r>
      <w:r w:rsidR="00C462B4" w:rsidRPr="00AD4D3B">
        <w:rPr>
          <w:b w:val="0"/>
          <w:bCs w:val="0"/>
        </w:rPr>
        <w:t xml:space="preserve"> </w:t>
      </w:r>
      <w:r w:rsidR="00C73D5A" w:rsidRPr="00AD4D3B">
        <w:rPr>
          <w:b w:val="0"/>
          <w:bCs w:val="0"/>
        </w:rPr>
        <w:t xml:space="preserve">Clause </w:t>
      </w:r>
      <w:r w:rsidR="00C73D5A" w:rsidRPr="00AD4D3B">
        <w:rPr>
          <w:b w:val="0"/>
          <w:bCs w:val="0"/>
        </w:rPr>
        <w:fldChar w:fldCharType="begin"/>
      </w:r>
      <w:r w:rsidR="00C73D5A" w:rsidRPr="00AD4D3B">
        <w:rPr>
          <w:b w:val="0"/>
          <w:bCs w:val="0"/>
        </w:rPr>
        <w:instrText xml:space="preserve"> REF _Ref85727763 \r \h </w:instrText>
      </w:r>
      <w:r w:rsidR="00B534CF" w:rsidRPr="00AD4D3B">
        <w:rPr>
          <w:b w:val="0"/>
          <w:bCs w:val="0"/>
        </w:rPr>
        <w:instrText xml:space="preserve"> \* MERGEFORMAT </w:instrText>
      </w:r>
      <w:r w:rsidR="00C73D5A" w:rsidRPr="00AD4D3B">
        <w:rPr>
          <w:b w:val="0"/>
          <w:bCs w:val="0"/>
        </w:rPr>
      </w:r>
      <w:r w:rsidR="00C73D5A" w:rsidRPr="00AD4D3B">
        <w:rPr>
          <w:b w:val="0"/>
          <w:bCs w:val="0"/>
        </w:rPr>
        <w:fldChar w:fldCharType="separate"/>
      </w:r>
      <w:r w:rsidR="00093CA5" w:rsidRPr="00AD4D3B">
        <w:rPr>
          <w:b w:val="0"/>
          <w:bCs w:val="0"/>
        </w:rPr>
        <w:t>6.1</w:t>
      </w:r>
      <w:r w:rsidR="00C73D5A" w:rsidRPr="00AD4D3B">
        <w:rPr>
          <w:b w:val="0"/>
          <w:bCs w:val="0"/>
        </w:rPr>
        <w:fldChar w:fldCharType="end"/>
      </w:r>
      <w:r w:rsidRPr="00AD4D3B">
        <w:rPr>
          <w:b w:val="0"/>
          <w:bCs w:val="0"/>
        </w:rPr>
        <w:t xml:space="preserve">, the </w:t>
      </w:r>
      <w:r w:rsidR="00332A16" w:rsidRPr="00AD4D3B">
        <w:rPr>
          <w:b w:val="0"/>
          <w:bCs w:val="0"/>
        </w:rPr>
        <w:t xml:space="preserve">Optiongiver </w:t>
      </w:r>
      <w:r w:rsidRPr="00AD4D3B">
        <w:rPr>
          <w:b w:val="0"/>
          <w:bCs w:val="0"/>
        </w:rPr>
        <w:t>may, at its sole discretion</w:t>
      </w:r>
      <w:r w:rsidR="00FC783C" w:rsidRPr="00AD4D3B">
        <w:rPr>
          <w:b w:val="0"/>
          <w:bCs w:val="0"/>
        </w:rPr>
        <w:t>, by submitting a respective notice to the Optionholder</w:t>
      </w:r>
      <w:r w:rsidRPr="00AD4D3B">
        <w:rPr>
          <w:b w:val="0"/>
          <w:bCs w:val="0"/>
        </w:rPr>
        <w:t xml:space="preserve">, determine that the Option may be exercised only during certain </w:t>
      </w:r>
      <w:r w:rsidR="00E333BB" w:rsidRPr="00AD4D3B">
        <w:rPr>
          <w:b w:val="0"/>
          <w:bCs w:val="0"/>
        </w:rPr>
        <w:t xml:space="preserve">times </w:t>
      </w:r>
      <w:r w:rsidRPr="00AD4D3B">
        <w:rPr>
          <w:b w:val="0"/>
          <w:bCs w:val="0"/>
        </w:rPr>
        <w:t xml:space="preserve">in each year within </w:t>
      </w:r>
      <w:r w:rsidR="00E333BB" w:rsidRPr="00AD4D3B">
        <w:rPr>
          <w:b w:val="0"/>
          <w:bCs w:val="0"/>
        </w:rPr>
        <w:t xml:space="preserve">the period set out in Section </w:t>
      </w:r>
      <w:r w:rsidR="00C73D5A" w:rsidRPr="00AD4D3B">
        <w:rPr>
          <w:b w:val="0"/>
          <w:bCs w:val="0"/>
        </w:rPr>
        <w:fldChar w:fldCharType="begin"/>
      </w:r>
      <w:r w:rsidR="00C73D5A" w:rsidRPr="00AD4D3B">
        <w:rPr>
          <w:b w:val="0"/>
          <w:bCs w:val="0"/>
        </w:rPr>
        <w:instrText xml:space="preserve"> REF _Ref85727763 \r \h </w:instrText>
      </w:r>
      <w:r w:rsidR="00B534CF" w:rsidRPr="00AD4D3B">
        <w:rPr>
          <w:b w:val="0"/>
          <w:bCs w:val="0"/>
        </w:rPr>
        <w:instrText xml:space="preserve"> \* MERGEFORMAT </w:instrText>
      </w:r>
      <w:r w:rsidR="00C73D5A" w:rsidRPr="00AD4D3B">
        <w:rPr>
          <w:b w:val="0"/>
          <w:bCs w:val="0"/>
        </w:rPr>
      </w:r>
      <w:r w:rsidR="00C73D5A" w:rsidRPr="00AD4D3B">
        <w:rPr>
          <w:b w:val="0"/>
          <w:bCs w:val="0"/>
        </w:rPr>
        <w:fldChar w:fldCharType="separate"/>
      </w:r>
      <w:r w:rsidR="00093CA5" w:rsidRPr="00AD4D3B">
        <w:rPr>
          <w:b w:val="0"/>
          <w:bCs w:val="0"/>
        </w:rPr>
        <w:t>6.1</w:t>
      </w:r>
      <w:r w:rsidR="00C73D5A" w:rsidRPr="00AD4D3B">
        <w:rPr>
          <w:b w:val="0"/>
          <w:bCs w:val="0"/>
        </w:rPr>
        <w:fldChar w:fldCharType="end"/>
      </w:r>
      <w:r w:rsidRPr="00AD4D3B">
        <w:rPr>
          <w:b w:val="0"/>
          <w:bCs w:val="0"/>
        </w:rPr>
        <w:t xml:space="preserve">, provided that </w:t>
      </w:r>
      <w:r w:rsidR="00D607FA" w:rsidRPr="00AD4D3B">
        <w:rPr>
          <w:b w:val="0"/>
          <w:bCs w:val="0"/>
        </w:rPr>
        <w:t>there</w:t>
      </w:r>
      <w:r w:rsidRPr="00AD4D3B">
        <w:rPr>
          <w:b w:val="0"/>
          <w:bCs w:val="0"/>
        </w:rPr>
        <w:t xml:space="preserve"> </w:t>
      </w:r>
      <w:r w:rsidR="00FC783C" w:rsidRPr="00AD4D3B">
        <w:rPr>
          <w:b w:val="0"/>
          <w:bCs w:val="0"/>
        </w:rPr>
        <w:t xml:space="preserve">is </w:t>
      </w:r>
      <w:r w:rsidR="00D607FA" w:rsidRPr="00AD4D3B">
        <w:rPr>
          <w:b w:val="0"/>
          <w:bCs w:val="0"/>
        </w:rPr>
        <w:t>at least</w:t>
      </w:r>
      <w:r w:rsidRPr="00AD4D3B">
        <w:rPr>
          <w:b w:val="0"/>
          <w:bCs w:val="0"/>
        </w:rPr>
        <w:t xml:space="preserve"> </w:t>
      </w:r>
      <w:r w:rsidR="000911B8" w:rsidRPr="00AD4D3B">
        <w:rPr>
          <w:b w:val="0"/>
          <w:bCs w:val="0"/>
        </w:rPr>
        <w:t xml:space="preserve">one </w:t>
      </w:r>
      <w:r w:rsidR="00D607FA" w:rsidRPr="00AD4D3B">
        <w:rPr>
          <w:b w:val="0"/>
          <w:bCs w:val="0"/>
        </w:rPr>
        <w:t xml:space="preserve">30-day period each year available for </w:t>
      </w:r>
      <w:r w:rsidR="00FC783C" w:rsidRPr="00AD4D3B">
        <w:rPr>
          <w:b w:val="0"/>
          <w:bCs w:val="0"/>
        </w:rPr>
        <w:t xml:space="preserve">such </w:t>
      </w:r>
      <w:r w:rsidR="00D607FA" w:rsidRPr="00AD4D3B">
        <w:rPr>
          <w:b w:val="0"/>
          <w:bCs w:val="0"/>
        </w:rPr>
        <w:t>exercise</w:t>
      </w:r>
      <w:r w:rsidR="00E333BB" w:rsidRPr="00AD4D3B">
        <w:rPr>
          <w:b w:val="0"/>
          <w:bCs w:val="0"/>
        </w:rPr>
        <w:t xml:space="preserve"> (in which case only any period so determined by the </w:t>
      </w:r>
      <w:r w:rsidR="00A965F4" w:rsidRPr="00AD4D3B">
        <w:rPr>
          <w:b w:val="0"/>
          <w:bCs w:val="0"/>
        </w:rPr>
        <w:t>Optiongiver</w:t>
      </w:r>
      <w:r w:rsidR="00E333BB" w:rsidRPr="00AD4D3B">
        <w:rPr>
          <w:b w:val="0"/>
          <w:bCs w:val="0"/>
        </w:rPr>
        <w:t xml:space="preserve"> shall be the </w:t>
      </w:r>
      <w:r w:rsidR="00E333BB" w:rsidRPr="00AD4D3B">
        <w:t>Exercise Period</w:t>
      </w:r>
      <w:r w:rsidR="00E333BB" w:rsidRPr="00AD4D3B">
        <w:rPr>
          <w:b w:val="0"/>
          <w:bCs w:val="0"/>
        </w:rPr>
        <w:t>).</w:t>
      </w:r>
    </w:p>
    <w:p w14:paraId="6439A97A" w14:textId="77777777" w:rsidR="001C0FFE" w:rsidRPr="00AD4D3B" w:rsidRDefault="001C0FFE" w:rsidP="001C0FFE">
      <w:pPr>
        <w:pStyle w:val="Antrat1"/>
        <w:numPr>
          <w:ilvl w:val="0"/>
          <w:numId w:val="0"/>
        </w:numPr>
        <w:tabs>
          <w:tab w:val="clear" w:pos="567"/>
          <w:tab w:val="left" w:pos="709"/>
        </w:tabs>
        <w:spacing w:before="0" w:after="0"/>
        <w:ind w:left="709"/>
        <w:rPr>
          <w:sz w:val="20"/>
          <w:szCs w:val="20"/>
        </w:rPr>
      </w:pPr>
      <w:bookmarkStart w:id="25" w:name="_Ref465524258"/>
    </w:p>
    <w:p w14:paraId="4D54B9E1" w14:textId="32FFC0F3" w:rsidR="002A736C" w:rsidRPr="00AD4D3B" w:rsidRDefault="00D87B14" w:rsidP="004A6AD3">
      <w:pPr>
        <w:pStyle w:val="Antrat1"/>
        <w:tabs>
          <w:tab w:val="clear" w:pos="567"/>
          <w:tab w:val="left" w:pos="709"/>
        </w:tabs>
        <w:spacing w:before="0" w:after="0"/>
        <w:ind w:left="709" w:hanging="709"/>
        <w:rPr>
          <w:sz w:val="20"/>
          <w:szCs w:val="20"/>
        </w:rPr>
      </w:pPr>
      <w:bookmarkStart w:id="26" w:name="_Ref85724124"/>
      <w:r w:rsidRPr="00AD4D3B">
        <w:rPr>
          <w:caps w:val="0"/>
          <w:sz w:val="20"/>
          <w:szCs w:val="20"/>
        </w:rPr>
        <w:t>Exit</w:t>
      </w:r>
      <w:bookmarkEnd w:id="22"/>
      <w:r w:rsidRPr="00AD4D3B">
        <w:rPr>
          <w:caps w:val="0"/>
          <w:sz w:val="20"/>
          <w:szCs w:val="20"/>
        </w:rPr>
        <w:t xml:space="preserve"> and Liquidation</w:t>
      </w:r>
      <w:bookmarkEnd w:id="25"/>
      <w:bookmarkEnd w:id="26"/>
      <w:r w:rsidR="008373C7" w:rsidRPr="00AD4D3B">
        <w:rPr>
          <w:sz w:val="20"/>
          <w:szCs w:val="20"/>
        </w:rPr>
        <w:t xml:space="preserve"> </w:t>
      </w:r>
    </w:p>
    <w:p w14:paraId="3B77F585" w14:textId="77777777" w:rsidR="00605970" w:rsidRPr="00AD4D3B" w:rsidRDefault="00605970" w:rsidP="00605970">
      <w:pPr>
        <w:pStyle w:val="prastojitrauka"/>
        <w:rPr>
          <w:rFonts w:ascii="Arial" w:hAnsi="Arial" w:cs="Arial"/>
          <w:sz w:val="20"/>
          <w:szCs w:val="20"/>
        </w:rPr>
      </w:pPr>
    </w:p>
    <w:p w14:paraId="2F351B2A" w14:textId="219D5A23" w:rsidR="00223CE0" w:rsidRPr="00AD4D3B" w:rsidRDefault="00223CE0" w:rsidP="004A6AD3">
      <w:pPr>
        <w:pStyle w:val="SCHeading2"/>
        <w:keepNext w:val="0"/>
        <w:keepLines w:val="0"/>
        <w:widowControl w:val="0"/>
        <w:spacing w:before="0" w:after="0"/>
        <w:ind w:left="709" w:hanging="709"/>
        <w:rPr>
          <w:b w:val="0"/>
          <w:bCs w:val="0"/>
        </w:rPr>
      </w:pPr>
      <w:bookmarkStart w:id="27" w:name="_Ref465269684"/>
      <w:r w:rsidRPr="00AD4D3B">
        <w:rPr>
          <w:b w:val="0"/>
          <w:bCs w:val="0"/>
        </w:rPr>
        <w:t>This Section</w:t>
      </w:r>
      <w:r w:rsidR="000911B8" w:rsidRPr="00AD4D3B">
        <w:rPr>
          <w:b w:val="0"/>
          <w:bCs w:val="0"/>
        </w:rPr>
        <w:t xml:space="preserve"> </w:t>
      </w:r>
      <w:r w:rsidR="00C73D5A" w:rsidRPr="00AD4D3B">
        <w:rPr>
          <w:b w:val="0"/>
          <w:bCs w:val="0"/>
        </w:rPr>
        <w:fldChar w:fldCharType="begin"/>
      </w:r>
      <w:r w:rsidR="00C73D5A" w:rsidRPr="00AD4D3B">
        <w:rPr>
          <w:b w:val="0"/>
          <w:bCs w:val="0"/>
        </w:rPr>
        <w:instrText xml:space="preserve"> REF _Ref85724124 \r \h </w:instrText>
      </w:r>
      <w:r w:rsidR="00B534CF" w:rsidRPr="00AD4D3B">
        <w:rPr>
          <w:b w:val="0"/>
          <w:bCs w:val="0"/>
        </w:rPr>
        <w:instrText xml:space="preserve"> \* MERGEFORMAT </w:instrText>
      </w:r>
      <w:r w:rsidR="00C73D5A" w:rsidRPr="00AD4D3B">
        <w:rPr>
          <w:b w:val="0"/>
          <w:bCs w:val="0"/>
        </w:rPr>
      </w:r>
      <w:r w:rsidR="00C73D5A" w:rsidRPr="00AD4D3B">
        <w:rPr>
          <w:b w:val="0"/>
          <w:bCs w:val="0"/>
        </w:rPr>
        <w:fldChar w:fldCharType="separate"/>
      </w:r>
      <w:r w:rsidR="00093CA5" w:rsidRPr="00AD4D3B">
        <w:rPr>
          <w:b w:val="0"/>
          <w:bCs w:val="0"/>
        </w:rPr>
        <w:t>7</w:t>
      </w:r>
      <w:r w:rsidR="00C73D5A" w:rsidRPr="00AD4D3B">
        <w:rPr>
          <w:b w:val="0"/>
          <w:bCs w:val="0"/>
        </w:rPr>
        <w:fldChar w:fldCharType="end"/>
      </w:r>
      <w:r w:rsidR="000911B8" w:rsidRPr="00AD4D3B">
        <w:rPr>
          <w:b w:val="0"/>
          <w:bCs w:val="0"/>
        </w:rPr>
        <w:t xml:space="preserve"> </w:t>
      </w:r>
      <w:r w:rsidRPr="00AD4D3B">
        <w:rPr>
          <w:b w:val="0"/>
          <w:bCs w:val="0"/>
        </w:rPr>
        <w:t>applies if</w:t>
      </w:r>
      <w:r w:rsidR="000911B8" w:rsidRPr="00AD4D3B">
        <w:rPr>
          <w:b w:val="0"/>
          <w:bCs w:val="0"/>
        </w:rPr>
        <w:t>,</w:t>
      </w:r>
      <w:r w:rsidRPr="00AD4D3B">
        <w:rPr>
          <w:b w:val="0"/>
          <w:bCs w:val="0"/>
        </w:rPr>
        <w:t xml:space="preserve"> </w:t>
      </w:r>
      <w:r w:rsidR="000911B8" w:rsidRPr="00AD4D3B">
        <w:rPr>
          <w:b w:val="0"/>
          <w:bCs w:val="0"/>
        </w:rPr>
        <w:t xml:space="preserve">according to the </w:t>
      </w:r>
      <w:r w:rsidR="000B038A" w:rsidRPr="00AD4D3B">
        <w:rPr>
          <w:b w:val="0"/>
          <w:bCs w:val="0"/>
        </w:rPr>
        <w:t>Special</w:t>
      </w:r>
      <w:r w:rsidR="002A736C" w:rsidRPr="00AD4D3B">
        <w:rPr>
          <w:b w:val="0"/>
          <w:bCs w:val="0"/>
        </w:rPr>
        <w:t xml:space="preserve"> Terms</w:t>
      </w:r>
      <w:r w:rsidR="000911B8" w:rsidRPr="00AD4D3B">
        <w:rPr>
          <w:b w:val="0"/>
          <w:bCs w:val="0"/>
        </w:rPr>
        <w:t>,</w:t>
      </w:r>
      <w:r w:rsidR="002A736C" w:rsidRPr="00AD4D3B">
        <w:rPr>
          <w:b w:val="0"/>
          <w:bCs w:val="0"/>
        </w:rPr>
        <w:t xml:space="preserve"> </w:t>
      </w:r>
      <w:r w:rsidR="000911B8" w:rsidRPr="00AD4D3B">
        <w:rPr>
          <w:b w:val="0"/>
          <w:bCs w:val="0"/>
        </w:rPr>
        <w:t xml:space="preserve">the </w:t>
      </w:r>
      <w:r w:rsidR="002A736C" w:rsidRPr="00AD4D3B">
        <w:rPr>
          <w:b w:val="0"/>
          <w:bCs w:val="0"/>
        </w:rPr>
        <w:t>Option may be exercised upon Exit</w:t>
      </w:r>
      <w:r w:rsidR="0024560A" w:rsidRPr="00AD4D3B">
        <w:rPr>
          <w:b w:val="0"/>
          <w:bCs w:val="0"/>
        </w:rPr>
        <w:t xml:space="preserve"> and Liquidation.</w:t>
      </w:r>
    </w:p>
    <w:p w14:paraId="5D51D102" w14:textId="77777777" w:rsidR="00605970" w:rsidRPr="00AD4D3B" w:rsidRDefault="00605970" w:rsidP="004A6AD3">
      <w:pPr>
        <w:pStyle w:val="SCHeading2"/>
        <w:keepNext w:val="0"/>
        <w:keepLines w:val="0"/>
        <w:widowControl w:val="0"/>
        <w:numPr>
          <w:ilvl w:val="0"/>
          <w:numId w:val="0"/>
        </w:numPr>
        <w:spacing w:before="0" w:after="0"/>
        <w:ind w:left="709"/>
        <w:rPr>
          <w:b w:val="0"/>
          <w:bCs w:val="0"/>
        </w:rPr>
      </w:pPr>
    </w:p>
    <w:p w14:paraId="05AD4D12" w14:textId="326DD899" w:rsidR="00032106" w:rsidRPr="00AD4D3B" w:rsidRDefault="0024560A" w:rsidP="004A6AD3">
      <w:pPr>
        <w:pStyle w:val="SCHeading2"/>
        <w:keepNext w:val="0"/>
        <w:keepLines w:val="0"/>
        <w:widowControl w:val="0"/>
        <w:spacing w:before="0" w:after="0"/>
        <w:ind w:left="709" w:hanging="709"/>
        <w:rPr>
          <w:b w:val="0"/>
          <w:bCs w:val="0"/>
        </w:rPr>
      </w:pPr>
      <w:bookmarkStart w:id="28" w:name="_Ref465509915"/>
      <w:bookmarkStart w:id="29" w:name="_Ref465512857"/>
      <w:bookmarkStart w:id="30" w:name="_Ref215898987"/>
      <w:bookmarkEnd w:id="27"/>
      <w:r w:rsidRPr="00AD4D3B">
        <w:rPr>
          <w:b w:val="0"/>
          <w:bCs w:val="0"/>
        </w:rPr>
        <w:t>T</w:t>
      </w:r>
      <w:r w:rsidR="00032106" w:rsidRPr="00AD4D3B">
        <w:rPr>
          <w:b w:val="0"/>
          <w:bCs w:val="0"/>
        </w:rPr>
        <w:t xml:space="preserve">he </w:t>
      </w:r>
      <w:r w:rsidR="00A965F4" w:rsidRPr="00AD4D3B">
        <w:rPr>
          <w:b w:val="0"/>
          <w:bCs w:val="0"/>
        </w:rPr>
        <w:t>Optiongiver</w:t>
      </w:r>
      <w:r w:rsidR="00032106" w:rsidRPr="00AD4D3B">
        <w:rPr>
          <w:b w:val="0"/>
          <w:bCs w:val="0"/>
        </w:rPr>
        <w:t xml:space="preserve"> </w:t>
      </w:r>
      <w:r w:rsidRPr="00AD4D3B">
        <w:rPr>
          <w:b w:val="0"/>
          <w:bCs w:val="0"/>
        </w:rPr>
        <w:t xml:space="preserve">shall notify the Optionholder of </w:t>
      </w:r>
      <w:r w:rsidR="000911B8" w:rsidRPr="00AD4D3B">
        <w:rPr>
          <w:b w:val="0"/>
          <w:bCs w:val="0"/>
        </w:rPr>
        <w:t xml:space="preserve">a </w:t>
      </w:r>
      <w:r w:rsidRPr="00AD4D3B">
        <w:rPr>
          <w:b w:val="0"/>
          <w:bCs w:val="0"/>
        </w:rPr>
        <w:t xml:space="preserve">proposed Exit in the form of Share Sale at least </w:t>
      </w:r>
      <w:r w:rsidR="00C73D5A" w:rsidRPr="00AD4D3B">
        <w:rPr>
          <w:b w:val="0"/>
          <w:bCs w:val="0"/>
          <w:highlight w:val="lightGray"/>
        </w:rPr>
        <w:t>[</w:t>
      </w:r>
      <w:r w:rsidRPr="00AD4D3B">
        <w:rPr>
          <w:b w:val="0"/>
          <w:bCs w:val="0"/>
          <w:highlight w:val="lightGray"/>
        </w:rPr>
        <w:t>14</w:t>
      </w:r>
      <w:r w:rsidR="005265D0" w:rsidRPr="00AD4D3B">
        <w:rPr>
          <w:b w:val="0"/>
          <w:bCs w:val="0"/>
          <w:highlight w:val="lightGray"/>
        </w:rPr>
        <w:t xml:space="preserve"> </w:t>
      </w:r>
      <w:r w:rsidR="005265D0" w:rsidRPr="00AD4D3B">
        <w:rPr>
          <w:b w:val="0"/>
          <w:highlight w:val="lightGray"/>
        </w:rPr>
        <w:t>([</w:t>
      </w:r>
      <w:r w:rsidR="004816EA" w:rsidRPr="00AD4D3B">
        <w:rPr>
          <w:b w:val="0"/>
          <w:highlight w:val="lightGray"/>
        </w:rPr>
        <w:t>...</w:t>
      </w:r>
      <w:r w:rsidR="005265D0" w:rsidRPr="00AD4D3B">
        <w:rPr>
          <w:b w:val="0"/>
          <w:highlight w:val="lightGray"/>
        </w:rPr>
        <w:t>])</w:t>
      </w:r>
      <w:r w:rsidR="00B534CF" w:rsidRPr="00AD4D3B">
        <w:rPr>
          <w:bCs w:val="0"/>
          <w:highlight w:val="lightGray"/>
        </w:rPr>
        <w:t xml:space="preserve"> </w:t>
      </w:r>
      <w:r w:rsidRPr="00AD4D3B">
        <w:rPr>
          <w:b w:val="0"/>
          <w:bCs w:val="0"/>
          <w:highlight w:val="lightGray"/>
        </w:rPr>
        <w:t>days</w:t>
      </w:r>
      <w:r w:rsidR="00C73D5A" w:rsidRPr="00AD4D3B">
        <w:rPr>
          <w:b w:val="0"/>
          <w:bCs w:val="0"/>
          <w:highlight w:val="lightGray"/>
        </w:rPr>
        <w:t>]</w:t>
      </w:r>
      <w:r w:rsidRPr="00AD4D3B">
        <w:rPr>
          <w:b w:val="0"/>
          <w:bCs w:val="0"/>
        </w:rPr>
        <w:t xml:space="preserve"> before the proposed completion of Exit</w:t>
      </w:r>
      <w:r w:rsidR="00CB600B" w:rsidRPr="00AD4D3B">
        <w:rPr>
          <w:b w:val="0"/>
          <w:bCs w:val="0"/>
        </w:rPr>
        <w:t xml:space="preserve"> or as soon as practicable after its completion</w:t>
      </w:r>
      <w:r w:rsidR="00032106" w:rsidRPr="00AD4D3B">
        <w:rPr>
          <w:b w:val="0"/>
          <w:bCs w:val="0"/>
        </w:rPr>
        <w:t xml:space="preserve">. </w:t>
      </w:r>
      <w:r w:rsidRPr="00AD4D3B">
        <w:rPr>
          <w:b w:val="0"/>
          <w:bCs w:val="0"/>
        </w:rPr>
        <w:t>T</w:t>
      </w:r>
      <w:r w:rsidR="00223CE0" w:rsidRPr="00AD4D3B">
        <w:rPr>
          <w:b w:val="0"/>
          <w:bCs w:val="0"/>
        </w:rPr>
        <w:t>he Optionholder may exercise the Option</w:t>
      </w:r>
      <w:r w:rsidR="00032106" w:rsidRPr="00AD4D3B">
        <w:rPr>
          <w:b w:val="0"/>
          <w:bCs w:val="0"/>
        </w:rPr>
        <w:t xml:space="preserve"> during the period</w:t>
      </w:r>
      <w:r w:rsidRPr="00AD4D3B">
        <w:rPr>
          <w:b w:val="0"/>
          <w:bCs w:val="0"/>
        </w:rPr>
        <w:t xml:space="preserve"> of </w:t>
      </w:r>
      <w:r w:rsidR="00C73D5A" w:rsidRPr="00AD4D3B">
        <w:rPr>
          <w:b w:val="0"/>
          <w:bCs w:val="0"/>
          <w:highlight w:val="lightGray"/>
        </w:rPr>
        <w:t>[</w:t>
      </w:r>
      <w:r w:rsidR="00FC0D7E" w:rsidRPr="00AD4D3B">
        <w:rPr>
          <w:b w:val="0"/>
          <w:bCs w:val="0"/>
          <w:highlight w:val="lightGray"/>
        </w:rPr>
        <w:t>7</w:t>
      </w:r>
      <w:r w:rsidRPr="00AD4D3B">
        <w:rPr>
          <w:b w:val="0"/>
          <w:bCs w:val="0"/>
          <w:highlight w:val="lightGray"/>
        </w:rPr>
        <w:t xml:space="preserve"> </w:t>
      </w:r>
      <w:r w:rsidR="005265D0" w:rsidRPr="00AD4D3B">
        <w:rPr>
          <w:b w:val="0"/>
          <w:highlight w:val="lightGray"/>
        </w:rPr>
        <w:t>([</w:t>
      </w:r>
      <w:r w:rsidR="004816EA" w:rsidRPr="00AD4D3B">
        <w:rPr>
          <w:b w:val="0"/>
          <w:highlight w:val="lightGray"/>
        </w:rPr>
        <w:t>...</w:t>
      </w:r>
      <w:r w:rsidR="005265D0" w:rsidRPr="00AD4D3B">
        <w:rPr>
          <w:b w:val="0"/>
          <w:highlight w:val="lightGray"/>
        </w:rPr>
        <w:t>])</w:t>
      </w:r>
      <w:r w:rsidR="005265D0" w:rsidRPr="00AD4D3B">
        <w:rPr>
          <w:bCs w:val="0"/>
          <w:highlight w:val="lightGray"/>
        </w:rPr>
        <w:t xml:space="preserve"> </w:t>
      </w:r>
      <w:r w:rsidRPr="00AD4D3B">
        <w:rPr>
          <w:b w:val="0"/>
          <w:bCs w:val="0"/>
          <w:highlight w:val="lightGray"/>
        </w:rPr>
        <w:t>days</w:t>
      </w:r>
      <w:r w:rsidR="00C73D5A" w:rsidRPr="00AD4D3B">
        <w:rPr>
          <w:b w:val="0"/>
          <w:bCs w:val="0"/>
          <w:highlight w:val="lightGray"/>
        </w:rPr>
        <w:t>]</w:t>
      </w:r>
      <w:r w:rsidRPr="00AD4D3B">
        <w:rPr>
          <w:b w:val="0"/>
          <w:bCs w:val="0"/>
        </w:rPr>
        <w:t xml:space="preserve"> </w:t>
      </w:r>
      <w:r w:rsidR="00032106" w:rsidRPr="00AD4D3B">
        <w:rPr>
          <w:b w:val="0"/>
          <w:bCs w:val="0"/>
        </w:rPr>
        <w:t xml:space="preserve">from the receipt of </w:t>
      </w:r>
      <w:r w:rsidRPr="00AD4D3B">
        <w:rPr>
          <w:b w:val="0"/>
          <w:bCs w:val="0"/>
        </w:rPr>
        <w:lastRenderedPageBreak/>
        <w:t xml:space="preserve">such </w:t>
      </w:r>
      <w:r w:rsidR="00032106" w:rsidRPr="00AD4D3B">
        <w:rPr>
          <w:b w:val="0"/>
          <w:bCs w:val="0"/>
        </w:rPr>
        <w:t>notice (such period</w:t>
      </w:r>
      <w:r w:rsidRPr="00AD4D3B">
        <w:rPr>
          <w:b w:val="0"/>
          <w:bCs w:val="0"/>
        </w:rPr>
        <w:t xml:space="preserve"> being</w:t>
      </w:r>
      <w:r w:rsidR="00032106" w:rsidRPr="00AD4D3B">
        <w:rPr>
          <w:b w:val="0"/>
          <w:bCs w:val="0"/>
        </w:rPr>
        <w:t xml:space="preserve"> </w:t>
      </w:r>
      <w:r w:rsidR="002957A8" w:rsidRPr="00AD4D3B">
        <w:rPr>
          <w:b w:val="0"/>
          <w:bCs w:val="0"/>
        </w:rPr>
        <w:t xml:space="preserve">the </w:t>
      </w:r>
      <w:r w:rsidR="00032106" w:rsidRPr="00AD4D3B">
        <w:t>Exercise Period</w:t>
      </w:r>
      <w:r w:rsidR="00032106" w:rsidRPr="00AD4D3B">
        <w:rPr>
          <w:b w:val="0"/>
          <w:bCs w:val="0"/>
        </w:rPr>
        <w:t>).</w:t>
      </w:r>
      <w:bookmarkEnd w:id="28"/>
      <w:r w:rsidR="00032106" w:rsidRPr="00AD4D3B">
        <w:rPr>
          <w:b w:val="0"/>
          <w:bCs w:val="0"/>
        </w:rPr>
        <w:t xml:space="preserve"> </w:t>
      </w:r>
      <w:r w:rsidR="00882521" w:rsidRPr="00AD4D3B">
        <w:rPr>
          <w:b w:val="0"/>
          <w:bCs w:val="0"/>
        </w:rPr>
        <w:t xml:space="preserve">If the </w:t>
      </w:r>
      <w:r w:rsidR="00A965F4" w:rsidRPr="00AD4D3B">
        <w:rPr>
          <w:b w:val="0"/>
          <w:bCs w:val="0"/>
        </w:rPr>
        <w:t>Optiongiver</w:t>
      </w:r>
      <w:r w:rsidR="00882521" w:rsidRPr="00AD4D3B">
        <w:rPr>
          <w:b w:val="0"/>
          <w:bCs w:val="0"/>
        </w:rPr>
        <w:t xml:space="preserve"> becomes aware that the proposed Exit will not be completed</w:t>
      </w:r>
      <w:r w:rsidR="00CB600B" w:rsidRPr="00AD4D3B">
        <w:rPr>
          <w:b w:val="0"/>
          <w:bCs w:val="0"/>
        </w:rPr>
        <w:t xml:space="preserve"> or the Exit is reversed</w:t>
      </w:r>
      <w:r w:rsidR="00882521" w:rsidRPr="00AD4D3B">
        <w:rPr>
          <w:b w:val="0"/>
          <w:bCs w:val="0"/>
        </w:rPr>
        <w:t xml:space="preserve">, the </w:t>
      </w:r>
      <w:r w:rsidR="00A965F4" w:rsidRPr="00AD4D3B">
        <w:rPr>
          <w:b w:val="0"/>
          <w:bCs w:val="0"/>
        </w:rPr>
        <w:t>Optiongiver</w:t>
      </w:r>
      <w:r w:rsidR="00A965F4" w:rsidRPr="00AD4D3B" w:rsidDel="00A965F4">
        <w:rPr>
          <w:b w:val="0"/>
          <w:bCs w:val="0"/>
        </w:rPr>
        <w:t xml:space="preserve"> </w:t>
      </w:r>
      <w:r w:rsidR="00882521" w:rsidRPr="00AD4D3B">
        <w:rPr>
          <w:b w:val="0"/>
          <w:bCs w:val="0"/>
        </w:rPr>
        <w:t xml:space="preserve">shall return the option exercise notice and amounts paid in connection </w:t>
      </w:r>
      <w:r w:rsidR="00395469" w:rsidRPr="00AD4D3B">
        <w:rPr>
          <w:b w:val="0"/>
          <w:bCs w:val="0"/>
        </w:rPr>
        <w:t>there</w:t>
      </w:r>
      <w:r w:rsidR="00882521" w:rsidRPr="00AD4D3B">
        <w:rPr>
          <w:b w:val="0"/>
          <w:bCs w:val="0"/>
        </w:rPr>
        <w:t xml:space="preserve">with </w:t>
      </w:r>
      <w:r w:rsidR="00FC783C" w:rsidRPr="00AD4D3B">
        <w:rPr>
          <w:b w:val="0"/>
          <w:bCs w:val="0"/>
        </w:rPr>
        <w:t xml:space="preserve">(if any) </w:t>
      </w:r>
      <w:r w:rsidR="00882521" w:rsidRPr="00AD4D3B">
        <w:rPr>
          <w:b w:val="0"/>
          <w:bCs w:val="0"/>
        </w:rPr>
        <w:t>to the Optionholder and no exercise of Option shall be treated as having occurred in connection with such Exit.</w:t>
      </w:r>
      <w:bookmarkEnd w:id="29"/>
      <w:r w:rsidR="00882521" w:rsidRPr="00AD4D3B">
        <w:rPr>
          <w:b w:val="0"/>
          <w:bCs w:val="0"/>
        </w:rPr>
        <w:t xml:space="preserve"> </w:t>
      </w:r>
    </w:p>
    <w:p w14:paraId="7E930DC8" w14:textId="77777777" w:rsidR="00605970" w:rsidRPr="00AD4D3B" w:rsidRDefault="00605970" w:rsidP="004A6AD3">
      <w:pPr>
        <w:pStyle w:val="SCHeading2"/>
        <w:keepNext w:val="0"/>
        <w:keepLines w:val="0"/>
        <w:widowControl w:val="0"/>
        <w:numPr>
          <w:ilvl w:val="0"/>
          <w:numId w:val="0"/>
        </w:numPr>
        <w:spacing w:before="0" w:after="0"/>
        <w:ind w:left="709"/>
        <w:rPr>
          <w:b w:val="0"/>
          <w:bCs w:val="0"/>
        </w:rPr>
      </w:pPr>
    </w:p>
    <w:bookmarkEnd w:id="30"/>
    <w:p w14:paraId="5E6CD648" w14:textId="1D549B51" w:rsidR="0024560A" w:rsidRPr="00AD4D3B" w:rsidRDefault="0024560A" w:rsidP="004A6AD3">
      <w:pPr>
        <w:pStyle w:val="SCHeading2"/>
        <w:keepNext w:val="0"/>
        <w:keepLines w:val="0"/>
        <w:widowControl w:val="0"/>
        <w:spacing w:before="0" w:after="0"/>
        <w:ind w:left="709" w:hanging="709"/>
        <w:rPr>
          <w:b w:val="0"/>
          <w:bCs w:val="0"/>
        </w:rPr>
      </w:pPr>
      <w:r w:rsidRPr="00AD4D3B">
        <w:rPr>
          <w:b w:val="0"/>
          <w:bCs w:val="0"/>
        </w:rPr>
        <w:t xml:space="preserve">The </w:t>
      </w:r>
      <w:r w:rsidR="00A965F4" w:rsidRPr="00AD4D3B">
        <w:rPr>
          <w:b w:val="0"/>
          <w:bCs w:val="0"/>
        </w:rPr>
        <w:t>Optiongiver</w:t>
      </w:r>
      <w:r w:rsidRPr="00AD4D3B">
        <w:rPr>
          <w:b w:val="0"/>
          <w:bCs w:val="0"/>
        </w:rPr>
        <w:t xml:space="preserve"> shall notify the Optionholder of proposed Exit in the form of Asset Sale as soon as practicable after its completion. The Optionholder may exercise the Option during the period of </w:t>
      </w:r>
      <w:r w:rsidR="00C73D5A" w:rsidRPr="00AD4D3B">
        <w:rPr>
          <w:b w:val="0"/>
          <w:bCs w:val="0"/>
          <w:highlight w:val="lightGray"/>
        </w:rPr>
        <w:t>[</w:t>
      </w:r>
      <w:r w:rsidRPr="00AD4D3B">
        <w:rPr>
          <w:b w:val="0"/>
          <w:bCs w:val="0"/>
          <w:highlight w:val="lightGray"/>
        </w:rPr>
        <w:t>30</w:t>
      </w:r>
      <w:r w:rsidR="005265D0" w:rsidRPr="00AD4D3B">
        <w:rPr>
          <w:b w:val="0"/>
          <w:bCs w:val="0"/>
          <w:highlight w:val="lightGray"/>
        </w:rPr>
        <w:t xml:space="preserve"> </w:t>
      </w:r>
      <w:r w:rsidR="005265D0" w:rsidRPr="00AD4D3B">
        <w:rPr>
          <w:b w:val="0"/>
          <w:highlight w:val="lightGray"/>
        </w:rPr>
        <w:t>([</w:t>
      </w:r>
      <w:r w:rsidR="004816EA" w:rsidRPr="00AD4D3B">
        <w:rPr>
          <w:b w:val="0"/>
          <w:highlight w:val="lightGray"/>
        </w:rPr>
        <w:t>...</w:t>
      </w:r>
      <w:r w:rsidR="005265D0" w:rsidRPr="00AD4D3B">
        <w:rPr>
          <w:b w:val="0"/>
          <w:highlight w:val="lightGray"/>
        </w:rPr>
        <w:t>])</w:t>
      </w:r>
      <w:r w:rsidR="00B534CF" w:rsidRPr="00AD4D3B">
        <w:rPr>
          <w:bCs w:val="0"/>
          <w:highlight w:val="lightGray"/>
        </w:rPr>
        <w:t xml:space="preserve"> </w:t>
      </w:r>
      <w:r w:rsidRPr="00AD4D3B">
        <w:rPr>
          <w:b w:val="0"/>
          <w:bCs w:val="0"/>
          <w:highlight w:val="lightGray"/>
        </w:rPr>
        <w:t>days</w:t>
      </w:r>
      <w:r w:rsidR="00C73D5A" w:rsidRPr="00AD4D3B">
        <w:rPr>
          <w:b w:val="0"/>
          <w:bCs w:val="0"/>
          <w:highlight w:val="lightGray"/>
        </w:rPr>
        <w:t>]</w:t>
      </w:r>
      <w:r w:rsidRPr="00AD4D3B">
        <w:rPr>
          <w:b w:val="0"/>
          <w:bCs w:val="0"/>
        </w:rPr>
        <w:t xml:space="preserve"> from the receipt of such notice (such period being the </w:t>
      </w:r>
      <w:r w:rsidRPr="00AD4D3B">
        <w:t>Exercise Period</w:t>
      </w:r>
      <w:r w:rsidRPr="00AD4D3B">
        <w:rPr>
          <w:b w:val="0"/>
          <w:bCs w:val="0"/>
        </w:rPr>
        <w:t>).</w:t>
      </w:r>
    </w:p>
    <w:p w14:paraId="01C75E28" w14:textId="77777777" w:rsidR="00605970" w:rsidRPr="00AD4D3B" w:rsidRDefault="00605970" w:rsidP="004A6AD3">
      <w:pPr>
        <w:pStyle w:val="SCHeading2"/>
        <w:keepNext w:val="0"/>
        <w:keepLines w:val="0"/>
        <w:widowControl w:val="0"/>
        <w:numPr>
          <w:ilvl w:val="0"/>
          <w:numId w:val="0"/>
        </w:numPr>
        <w:spacing w:before="0" w:after="0"/>
        <w:ind w:left="709"/>
        <w:rPr>
          <w:b w:val="0"/>
          <w:bCs w:val="0"/>
        </w:rPr>
      </w:pPr>
    </w:p>
    <w:p w14:paraId="6D63CB38" w14:textId="48512402" w:rsidR="00605970" w:rsidRPr="00AD4D3B" w:rsidRDefault="0024560A" w:rsidP="004A6AD3">
      <w:pPr>
        <w:pStyle w:val="SCHeading2"/>
        <w:keepNext w:val="0"/>
        <w:keepLines w:val="0"/>
        <w:widowControl w:val="0"/>
        <w:spacing w:before="0" w:after="0"/>
        <w:ind w:left="709" w:hanging="709"/>
        <w:rPr>
          <w:b w:val="0"/>
          <w:bCs w:val="0"/>
        </w:rPr>
      </w:pPr>
      <w:bookmarkStart w:id="31" w:name="_Ref465512859"/>
      <w:r w:rsidRPr="00AD4D3B">
        <w:rPr>
          <w:b w:val="0"/>
          <w:bCs w:val="0"/>
        </w:rPr>
        <w:t xml:space="preserve">The </w:t>
      </w:r>
      <w:r w:rsidR="00A965F4" w:rsidRPr="00AD4D3B">
        <w:rPr>
          <w:b w:val="0"/>
          <w:bCs w:val="0"/>
        </w:rPr>
        <w:t>Optiongiver</w:t>
      </w:r>
      <w:r w:rsidRPr="00AD4D3B">
        <w:rPr>
          <w:b w:val="0"/>
          <w:bCs w:val="0"/>
        </w:rPr>
        <w:t xml:space="preserve"> shall notify the Optionholder of the </w:t>
      </w:r>
      <w:r w:rsidR="00395469" w:rsidRPr="00AD4D3B">
        <w:rPr>
          <w:b w:val="0"/>
          <w:bCs w:val="0"/>
        </w:rPr>
        <w:t xml:space="preserve">occurrence of Liquidation, i.e. </w:t>
      </w:r>
      <w:r w:rsidRPr="00AD4D3B">
        <w:rPr>
          <w:b w:val="0"/>
          <w:bCs w:val="0"/>
        </w:rPr>
        <w:t>adoption of resolution for the voluntary winding up of the Company. The Optionholder may exercise the</w:t>
      </w:r>
      <w:r w:rsidR="000911B8" w:rsidRPr="00AD4D3B">
        <w:rPr>
          <w:b w:val="0"/>
          <w:bCs w:val="0"/>
        </w:rPr>
        <w:t> </w:t>
      </w:r>
      <w:r w:rsidRPr="00AD4D3B">
        <w:rPr>
          <w:b w:val="0"/>
          <w:bCs w:val="0"/>
        </w:rPr>
        <w:t xml:space="preserve">Option during the period of </w:t>
      </w:r>
      <w:r w:rsidR="00C73D5A" w:rsidRPr="00AD4D3B">
        <w:rPr>
          <w:b w:val="0"/>
          <w:bCs w:val="0"/>
          <w:highlight w:val="lightGray"/>
        </w:rPr>
        <w:t>[</w:t>
      </w:r>
      <w:r w:rsidRPr="00AD4D3B">
        <w:rPr>
          <w:b w:val="0"/>
          <w:bCs w:val="0"/>
          <w:highlight w:val="lightGray"/>
        </w:rPr>
        <w:t xml:space="preserve">30 </w:t>
      </w:r>
      <w:r w:rsidR="005265D0" w:rsidRPr="00AD4D3B">
        <w:rPr>
          <w:b w:val="0"/>
          <w:highlight w:val="lightGray"/>
        </w:rPr>
        <w:t>([</w:t>
      </w:r>
      <w:r w:rsidR="004816EA" w:rsidRPr="00AD4D3B">
        <w:rPr>
          <w:b w:val="0"/>
          <w:highlight w:val="lightGray"/>
        </w:rPr>
        <w:t>...</w:t>
      </w:r>
      <w:r w:rsidR="005265D0" w:rsidRPr="00AD4D3B">
        <w:rPr>
          <w:b w:val="0"/>
          <w:highlight w:val="lightGray"/>
        </w:rPr>
        <w:t>])</w:t>
      </w:r>
      <w:r w:rsidR="005265D0" w:rsidRPr="00AD4D3B">
        <w:rPr>
          <w:bCs w:val="0"/>
          <w:highlight w:val="lightGray"/>
        </w:rPr>
        <w:t xml:space="preserve"> </w:t>
      </w:r>
      <w:r w:rsidRPr="00AD4D3B">
        <w:rPr>
          <w:b w:val="0"/>
          <w:bCs w:val="0"/>
          <w:highlight w:val="lightGray"/>
        </w:rPr>
        <w:t>days</w:t>
      </w:r>
      <w:r w:rsidR="00C73D5A" w:rsidRPr="00AD4D3B">
        <w:rPr>
          <w:b w:val="0"/>
          <w:bCs w:val="0"/>
          <w:highlight w:val="lightGray"/>
        </w:rPr>
        <w:t>]</w:t>
      </w:r>
      <w:r w:rsidRPr="00AD4D3B">
        <w:rPr>
          <w:b w:val="0"/>
          <w:bCs w:val="0"/>
        </w:rPr>
        <w:t xml:space="preserve"> from the receipt of such notice (such period being the </w:t>
      </w:r>
      <w:r w:rsidRPr="00AD4D3B">
        <w:t>Exercise Period</w:t>
      </w:r>
      <w:r w:rsidRPr="00AD4D3B">
        <w:rPr>
          <w:b w:val="0"/>
          <w:bCs w:val="0"/>
        </w:rPr>
        <w:t>).</w:t>
      </w:r>
      <w:bookmarkEnd w:id="31"/>
      <w:r w:rsidRPr="00AD4D3B">
        <w:rPr>
          <w:b w:val="0"/>
          <w:bCs w:val="0"/>
        </w:rPr>
        <w:t xml:space="preserve"> </w:t>
      </w:r>
    </w:p>
    <w:p w14:paraId="0E8FD8BC" w14:textId="186D81B9" w:rsidR="0024560A" w:rsidRPr="00AD4D3B" w:rsidRDefault="0024560A" w:rsidP="004A6AD3">
      <w:pPr>
        <w:pStyle w:val="SCHeading2"/>
        <w:keepNext w:val="0"/>
        <w:keepLines w:val="0"/>
        <w:widowControl w:val="0"/>
        <w:numPr>
          <w:ilvl w:val="0"/>
          <w:numId w:val="0"/>
        </w:numPr>
        <w:spacing w:before="0" w:after="0"/>
        <w:ind w:left="709"/>
        <w:rPr>
          <w:b w:val="0"/>
          <w:bCs w:val="0"/>
        </w:rPr>
      </w:pPr>
    </w:p>
    <w:p w14:paraId="2B930123" w14:textId="5771F409" w:rsidR="00605970" w:rsidRPr="00AD4D3B" w:rsidRDefault="00395469" w:rsidP="004A6AD3">
      <w:pPr>
        <w:pStyle w:val="SCHeading2"/>
        <w:keepNext w:val="0"/>
        <w:keepLines w:val="0"/>
        <w:widowControl w:val="0"/>
        <w:spacing w:before="0" w:after="0"/>
        <w:ind w:left="709" w:hanging="709"/>
        <w:rPr>
          <w:b w:val="0"/>
          <w:bCs w:val="0"/>
        </w:rPr>
      </w:pPr>
      <w:bookmarkStart w:id="32" w:name="_Ref465513359"/>
      <w:r w:rsidRPr="00AD4D3B">
        <w:rPr>
          <w:b w:val="0"/>
          <w:bCs w:val="0"/>
        </w:rPr>
        <w:t xml:space="preserve">Upon the expiry of the relevant Exercise Period set forth in </w:t>
      </w:r>
      <w:r w:rsidR="00C73D5A" w:rsidRPr="00AD4D3B">
        <w:rPr>
          <w:b w:val="0"/>
          <w:bCs w:val="0"/>
        </w:rPr>
        <w:t xml:space="preserve">Clauses </w:t>
      </w:r>
      <w:r w:rsidR="00C73D5A" w:rsidRPr="00AD4D3B">
        <w:rPr>
          <w:b w:val="0"/>
          <w:bCs w:val="0"/>
        </w:rPr>
        <w:fldChar w:fldCharType="begin"/>
      </w:r>
      <w:r w:rsidR="00C73D5A" w:rsidRPr="00AD4D3B">
        <w:rPr>
          <w:b w:val="0"/>
          <w:bCs w:val="0"/>
        </w:rPr>
        <w:instrText xml:space="preserve"> REF _Ref465512857 \r \h </w:instrText>
      </w:r>
      <w:r w:rsidR="00B534CF" w:rsidRPr="00AD4D3B">
        <w:rPr>
          <w:b w:val="0"/>
          <w:bCs w:val="0"/>
        </w:rPr>
        <w:instrText xml:space="preserve"> \* MERGEFORMAT </w:instrText>
      </w:r>
      <w:r w:rsidR="00C73D5A" w:rsidRPr="00AD4D3B">
        <w:rPr>
          <w:b w:val="0"/>
          <w:bCs w:val="0"/>
        </w:rPr>
      </w:r>
      <w:r w:rsidR="00C73D5A" w:rsidRPr="00AD4D3B">
        <w:rPr>
          <w:b w:val="0"/>
          <w:bCs w:val="0"/>
        </w:rPr>
        <w:fldChar w:fldCharType="separate"/>
      </w:r>
      <w:r w:rsidR="004859C9" w:rsidRPr="00AD4D3B">
        <w:rPr>
          <w:b w:val="0"/>
          <w:bCs w:val="0"/>
        </w:rPr>
        <w:t>7.2</w:t>
      </w:r>
      <w:r w:rsidR="00C73D5A" w:rsidRPr="00AD4D3B">
        <w:rPr>
          <w:b w:val="0"/>
          <w:bCs w:val="0"/>
        </w:rPr>
        <w:fldChar w:fldCharType="end"/>
      </w:r>
      <w:r w:rsidRPr="00AD4D3B">
        <w:rPr>
          <w:b w:val="0"/>
          <w:bCs w:val="0"/>
        </w:rPr>
        <w:t>-</w:t>
      </w:r>
      <w:r w:rsidR="00C73D5A" w:rsidRPr="00AD4D3B">
        <w:rPr>
          <w:b w:val="0"/>
          <w:bCs w:val="0"/>
        </w:rPr>
        <w:fldChar w:fldCharType="begin"/>
      </w:r>
      <w:r w:rsidR="00C73D5A" w:rsidRPr="00AD4D3B">
        <w:rPr>
          <w:b w:val="0"/>
          <w:bCs w:val="0"/>
        </w:rPr>
        <w:instrText xml:space="preserve"> REF _Ref465512859 \r \h </w:instrText>
      </w:r>
      <w:r w:rsidR="00B534CF" w:rsidRPr="00AD4D3B">
        <w:rPr>
          <w:b w:val="0"/>
          <w:bCs w:val="0"/>
        </w:rPr>
        <w:instrText xml:space="preserve"> \* MERGEFORMAT </w:instrText>
      </w:r>
      <w:r w:rsidR="00C73D5A" w:rsidRPr="00AD4D3B">
        <w:rPr>
          <w:b w:val="0"/>
          <w:bCs w:val="0"/>
        </w:rPr>
      </w:r>
      <w:r w:rsidR="00C73D5A" w:rsidRPr="00AD4D3B">
        <w:rPr>
          <w:b w:val="0"/>
          <w:bCs w:val="0"/>
        </w:rPr>
        <w:fldChar w:fldCharType="separate"/>
      </w:r>
      <w:r w:rsidR="004859C9" w:rsidRPr="00AD4D3B">
        <w:rPr>
          <w:b w:val="0"/>
          <w:bCs w:val="0"/>
        </w:rPr>
        <w:t>7.4</w:t>
      </w:r>
      <w:r w:rsidR="00C73D5A" w:rsidRPr="00AD4D3B">
        <w:rPr>
          <w:b w:val="0"/>
          <w:bCs w:val="0"/>
        </w:rPr>
        <w:fldChar w:fldCharType="end"/>
      </w:r>
      <w:r w:rsidRPr="00AD4D3B">
        <w:rPr>
          <w:b w:val="0"/>
          <w:bCs w:val="0"/>
        </w:rPr>
        <w:t xml:space="preserve"> t</w:t>
      </w:r>
      <w:r w:rsidR="000203A1" w:rsidRPr="00AD4D3B">
        <w:rPr>
          <w:b w:val="0"/>
          <w:bCs w:val="0"/>
        </w:rPr>
        <w:t>he Option</w:t>
      </w:r>
      <w:r w:rsidR="001A6C1F" w:rsidRPr="00AD4D3B">
        <w:rPr>
          <w:b w:val="0"/>
          <w:bCs w:val="0"/>
        </w:rPr>
        <w:t>,</w:t>
      </w:r>
      <w:r w:rsidRPr="00AD4D3B">
        <w:rPr>
          <w:b w:val="0"/>
          <w:bCs w:val="0"/>
        </w:rPr>
        <w:t xml:space="preserve"> to the extent</w:t>
      </w:r>
      <w:r w:rsidR="001A6C1F" w:rsidRPr="00AD4D3B">
        <w:rPr>
          <w:b w:val="0"/>
          <w:bCs w:val="0"/>
        </w:rPr>
        <w:t xml:space="preserve"> vested but </w:t>
      </w:r>
      <w:r w:rsidRPr="00AD4D3B">
        <w:rPr>
          <w:b w:val="0"/>
          <w:bCs w:val="0"/>
        </w:rPr>
        <w:t>not</w:t>
      </w:r>
      <w:r w:rsidR="001A6C1F" w:rsidRPr="00AD4D3B">
        <w:rPr>
          <w:b w:val="0"/>
          <w:bCs w:val="0"/>
        </w:rPr>
        <w:t xml:space="preserve"> been</w:t>
      </w:r>
      <w:r w:rsidRPr="00AD4D3B">
        <w:rPr>
          <w:b w:val="0"/>
          <w:bCs w:val="0"/>
        </w:rPr>
        <w:t xml:space="preserve"> exercised</w:t>
      </w:r>
      <w:r w:rsidR="001A6C1F" w:rsidRPr="00AD4D3B">
        <w:rPr>
          <w:b w:val="0"/>
          <w:bCs w:val="0"/>
        </w:rPr>
        <w:t>,</w:t>
      </w:r>
      <w:r w:rsidR="000203A1" w:rsidRPr="00AD4D3B">
        <w:rPr>
          <w:b w:val="0"/>
          <w:bCs w:val="0"/>
        </w:rPr>
        <w:t xml:space="preserve"> shall terminate</w:t>
      </w:r>
      <w:r w:rsidR="001A6C1F" w:rsidRPr="00AD4D3B">
        <w:rPr>
          <w:b w:val="0"/>
          <w:bCs w:val="0"/>
        </w:rPr>
        <w:t xml:space="preserve">. </w:t>
      </w:r>
      <w:r w:rsidR="001B5011" w:rsidRPr="00AD4D3B">
        <w:rPr>
          <w:b w:val="0"/>
          <w:bCs w:val="0"/>
        </w:rPr>
        <w:t xml:space="preserve">With respect to the unvested Shares </w:t>
      </w:r>
      <w:r w:rsidR="000203A1" w:rsidRPr="00AD4D3B">
        <w:rPr>
          <w:b w:val="0"/>
          <w:bCs w:val="0"/>
        </w:rPr>
        <w:t xml:space="preserve">the </w:t>
      </w:r>
      <w:r w:rsidR="00A965F4" w:rsidRPr="00AD4D3B">
        <w:rPr>
          <w:b w:val="0"/>
          <w:bCs w:val="0"/>
        </w:rPr>
        <w:t>Optiongiver</w:t>
      </w:r>
      <w:r w:rsidR="001B5011" w:rsidRPr="00AD4D3B">
        <w:rPr>
          <w:b w:val="0"/>
          <w:bCs w:val="0"/>
        </w:rPr>
        <w:t xml:space="preserve"> may, at its sole discretion, </w:t>
      </w:r>
      <w:r w:rsidR="000203A1" w:rsidRPr="00AD4D3B">
        <w:rPr>
          <w:b w:val="0"/>
          <w:bCs w:val="0"/>
        </w:rPr>
        <w:t>determine that:</w:t>
      </w:r>
      <w:bookmarkEnd w:id="32"/>
    </w:p>
    <w:p w14:paraId="06F037AA" w14:textId="77777777" w:rsidR="00605970" w:rsidRPr="00AD4D3B" w:rsidRDefault="00605970" w:rsidP="00605970">
      <w:pPr>
        <w:pStyle w:val="prastojitrauka"/>
        <w:rPr>
          <w:rFonts w:ascii="Arial" w:hAnsi="Arial" w:cs="Arial"/>
          <w:sz w:val="20"/>
          <w:szCs w:val="20"/>
        </w:rPr>
      </w:pPr>
    </w:p>
    <w:p w14:paraId="24C6BC35" w14:textId="0464E020" w:rsidR="00605970" w:rsidRPr="00AD4D3B" w:rsidRDefault="001B5011" w:rsidP="004A6AD3">
      <w:pPr>
        <w:pStyle w:val="Antrat3"/>
        <w:keepLines w:val="0"/>
        <w:spacing w:before="0" w:after="0"/>
        <w:ind w:left="709" w:hanging="709"/>
        <w:rPr>
          <w:sz w:val="20"/>
          <w:szCs w:val="20"/>
        </w:rPr>
      </w:pPr>
      <w:r w:rsidRPr="00AD4D3B">
        <w:rPr>
          <w:sz w:val="20"/>
          <w:szCs w:val="20"/>
        </w:rPr>
        <w:t>Option will terminate in full upon the completion Exit or Liquidation; and</w:t>
      </w:r>
      <w:r w:rsidR="009C2B5C" w:rsidRPr="00AD4D3B">
        <w:rPr>
          <w:sz w:val="20"/>
          <w:szCs w:val="20"/>
        </w:rPr>
        <w:t> </w:t>
      </w:r>
      <w:r w:rsidRPr="00AD4D3B">
        <w:rPr>
          <w:sz w:val="20"/>
          <w:szCs w:val="20"/>
        </w:rPr>
        <w:t>/</w:t>
      </w:r>
      <w:r w:rsidR="009C2B5C" w:rsidRPr="00AD4D3B">
        <w:rPr>
          <w:sz w:val="20"/>
          <w:szCs w:val="20"/>
        </w:rPr>
        <w:t> </w:t>
      </w:r>
      <w:r w:rsidRPr="00AD4D3B">
        <w:rPr>
          <w:sz w:val="20"/>
          <w:szCs w:val="20"/>
        </w:rPr>
        <w:t>or</w:t>
      </w:r>
    </w:p>
    <w:p w14:paraId="5091A57A" w14:textId="77777777" w:rsidR="00605970" w:rsidRPr="00AD4D3B" w:rsidRDefault="00605970" w:rsidP="004A6AD3">
      <w:pPr>
        <w:pStyle w:val="Antrat3"/>
        <w:keepLines w:val="0"/>
        <w:numPr>
          <w:ilvl w:val="0"/>
          <w:numId w:val="0"/>
        </w:numPr>
        <w:spacing w:before="0" w:after="0"/>
        <w:ind w:left="709"/>
        <w:rPr>
          <w:sz w:val="20"/>
          <w:szCs w:val="20"/>
        </w:rPr>
      </w:pPr>
    </w:p>
    <w:p w14:paraId="396D8801" w14:textId="28877B19" w:rsidR="00605970" w:rsidRPr="00AD4D3B" w:rsidRDefault="000203A1" w:rsidP="004A6AD3">
      <w:pPr>
        <w:pStyle w:val="Antrat3"/>
        <w:keepLines w:val="0"/>
        <w:spacing w:before="0" w:after="0"/>
        <w:ind w:left="709" w:hanging="709"/>
        <w:rPr>
          <w:sz w:val="20"/>
          <w:szCs w:val="20"/>
        </w:rPr>
      </w:pPr>
      <w:r w:rsidRPr="00AD4D3B">
        <w:rPr>
          <w:sz w:val="20"/>
          <w:szCs w:val="20"/>
        </w:rPr>
        <w:t xml:space="preserve">all or part </w:t>
      </w:r>
      <w:r w:rsidR="000911B8" w:rsidRPr="00AD4D3B">
        <w:rPr>
          <w:sz w:val="20"/>
          <w:szCs w:val="20"/>
        </w:rPr>
        <w:t xml:space="preserve">of the </w:t>
      </w:r>
      <w:r w:rsidRPr="00AD4D3B">
        <w:rPr>
          <w:sz w:val="20"/>
          <w:szCs w:val="20"/>
        </w:rPr>
        <w:t>Option will not terminate and survive the Exit; and</w:t>
      </w:r>
      <w:r w:rsidR="009C2B5C" w:rsidRPr="00AD4D3B">
        <w:rPr>
          <w:sz w:val="20"/>
          <w:szCs w:val="20"/>
        </w:rPr>
        <w:t> </w:t>
      </w:r>
      <w:r w:rsidRPr="00AD4D3B">
        <w:rPr>
          <w:sz w:val="20"/>
          <w:szCs w:val="20"/>
        </w:rPr>
        <w:t>/</w:t>
      </w:r>
      <w:r w:rsidR="009C2B5C" w:rsidRPr="00AD4D3B">
        <w:rPr>
          <w:sz w:val="20"/>
          <w:szCs w:val="20"/>
        </w:rPr>
        <w:t> </w:t>
      </w:r>
      <w:r w:rsidRPr="00AD4D3B">
        <w:rPr>
          <w:sz w:val="20"/>
          <w:szCs w:val="20"/>
        </w:rPr>
        <w:t>or</w:t>
      </w:r>
    </w:p>
    <w:p w14:paraId="3DDF27EB" w14:textId="77777777" w:rsidR="00605970" w:rsidRPr="00AD4D3B" w:rsidRDefault="00605970" w:rsidP="004A6AD3">
      <w:pPr>
        <w:pStyle w:val="Antrat3"/>
        <w:keepLines w:val="0"/>
        <w:numPr>
          <w:ilvl w:val="0"/>
          <w:numId w:val="0"/>
        </w:numPr>
        <w:spacing w:before="0" w:after="0"/>
        <w:ind w:left="709"/>
        <w:rPr>
          <w:sz w:val="20"/>
          <w:szCs w:val="20"/>
        </w:rPr>
      </w:pPr>
    </w:p>
    <w:p w14:paraId="55D6C4DE" w14:textId="00C59F24" w:rsidR="000203A1" w:rsidRPr="00AD4D3B" w:rsidRDefault="000203A1" w:rsidP="004A6AD3">
      <w:pPr>
        <w:pStyle w:val="Antrat3"/>
        <w:keepLines w:val="0"/>
        <w:spacing w:before="0" w:after="0"/>
        <w:ind w:left="709" w:hanging="709"/>
        <w:rPr>
          <w:sz w:val="20"/>
          <w:szCs w:val="20"/>
        </w:rPr>
      </w:pPr>
      <w:r w:rsidRPr="00AD4D3B">
        <w:rPr>
          <w:sz w:val="20"/>
          <w:szCs w:val="20"/>
        </w:rPr>
        <w:t xml:space="preserve">all or part of the Option will be substituted with </w:t>
      </w:r>
      <w:r w:rsidR="001B5011" w:rsidRPr="00AD4D3B">
        <w:rPr>
          <w:sz w:val="20"/>
          <w:szCs w:val="20"/>
        </w:rPr>
        <w:t xml:space="preserve">a </w:t>
      </w:r>
      <w:r w:rsidRPr="00AD4D3B">
        <w:rPr>
          <w:sz w:val="20"/>
          <w:szCs w:val="20"/>
        </w:rPr>
        <w:t>new option or similar instrument</w:t>
      </w:r>
      <w:r w:rsidR="001B5011" w:rsidRPr="00AD4D3B">
        <w:rPr>
          <w:sz w:val="20"/>
          <w:szCs w:val="20"/>
        </w:rPr>
        <w:t>(</w:t>
      </w:r>
      <w:r w:rsidRPr="00AD4D3B">
        <w:rPr>
          <w:sz w:val="20"/>
          <w:szCs w:val="20"/>
        </w:rPr>
        <w:t>s</w:t>
      </w:r>
      <w:r w:rsidR="001B5011" w:rsidRPr="00AD4D3B">
        <w:rPr>
          <w:sz w:val="20"/>
          <w:szCs w:val="20"/>
        </w:rPr>
        <w:t>)</w:t>
      </w:r>
      <w:r w:rsidRPr="00AD4D3B">
        <w:rPr>
          <w:sz w:val="20"/>
          <w:szCs w:val="20"/>
        </w:rPr>
        <w:t xml:space="preserve"> by the person who is the acquiring party in the Exit or </w:t>
      </w:r>
      <w:r w:rsidR="001B5011" w:rsidRPr="00AD4D3B">
        <w:rPr>
          <w:sz w:val="20"/>
          <w:szCs w:val="20"/>
        </w:rPr>
        <w:t>a company belonging to its group</w:t>
      </w:r>
      <w:r w:rsidRPr="00AD4D3B">
        <w:rPr>
          <w:sz w:val="20"/>
          <w:szCs w:val="20"/>
        </w:rPr>
        <w:t>; and</w:t>
      </w:r>
      <w:r w:rsidR="009C2B5C" w:rsidRPr="00AD4D3B">
        <w:rPr>
          <w:sz w:val="20"/>
          <w:szCs w:val="20"/>
        </w:rPr>
        <w:t> </w:t>
      </w:r>
      <w:r w:rsidRPr="00AD4D3B">
        <w:rPr>
          <w:sz w:val="20"/>
          <w:szCs w:val="20"/>
        </w:rPr>
        <w:t>/</w:t>
      </w:r>
      <w:r w:rsidR="009C2B5C" w:rsidRPr="00AD4D3B">
        <w:rPr>
          <w:sz w:val="20"/>
          <w:szCs w:val="20"/>
        </w:rPr>
        <w:t> </w:t>
      </w:r>
      <w:r w:rsidRPr="00AD4D3B">
        <w:rPr>
          <w:sz w:val="20"/>
          <w:szCs w:val="20"/>
        </w:rPr>
        <w:t>or</w:t>
      </w:r>
    </w:p>
    <w:p w14:paraId="42B91762" w14:textId="77777777" w:rsidR="00605970" w:rsidRPr="00AD4D3B" w:rsidRDefault="00605970" w:rsidP="004A6AD3">
      <w:pPr>
        <w:pStyle w:val="Antrat3"/>
        <w:keepLines w:val="0"/>
        <w:numPr>
          <w:ilvl w:val="0"/>
          <w:numId w:val="0"/>
        </w:numPr>
        <w:spacing w:before="0" w:after="0"/>
        <w:ind w:left="709"/>
        <w:rPr>
          <w:sz w:val="20"/>
          <w:szCs w:val="20"/>
        </w:rPr>
      </w:pPr>
      <w:bookmarkStart w:id="33" w:name="_Ref430262344"/>
    </w:p>
    <w:p w14:paraId="2B4B63F3" w14:textId="5BB19A6F" w:rsidR="000203A1" w:rsidRPr="00AD4D3B" w:rsidRDefault="000203A1" w:rsidP="004A6AD3">
      <w:pPr>
        <w:pStyle w:val="Antrat3"/>
        <w:keepLines w:val="0"/>
        <w:spacing w:before="0" w:after="0"/>
        <w:ind w:left="709" w:hanging="709"/>
        <w:rPr>
          <w:sz w:val="20"/>
          <w:szCs w:val="20"/>
        </w:rPr>
      </w:pPr>
      <w:bookmarkStart w:id="34" w:name="_Ref86048429"/>
      <w:r w:rsidRPr="00AD4D3B">
        <w:rPr>
          <w:sz w:val="20"/>
          <w:szCs w:val="20"/>
        </w:rPr>
        <w:t>all or part of the Option will be cancelled in exchange for a payment to the Optionholder equal to the excess of (i) the fair value of the</w:t>
      </w:r>
      <w:r w:rsidR="00DD5C17" w:rsidRPr="00AD4D3B">
        <w:rPr>
          <w:sz w:val="20"/>
          <w:szCs w:val="20"/>
        </w:rPr>
        <w:t xml:space="preserve"> unvested</w:t>
      </w:r>
      <w:r w:rsidRPr="00AD4D3B">
        <w:rPr>
          <w:sz w:val="20"/>
          <w:szCs w:val="20"/>
        </w:rPr>
        <w:t xml:space="preserve"> Shares underlying such Option as of the closing date of the Exit or </w:t>
      </w:r>
      <w:r w:rsidR="009C2B5C" w:rsidRPr="00AD4D3B">
        <w:rPr>
          <w:sz w:val="20"/>
          <w:szCs w:val="20"/>
        </w:rPr>
        <w:t xml:space="preserve">the </w:t>
      </w:r>
      <w:r w:rsidRPr="00AD4D3B">
        <w:rPr>
          <w:sz w:val="20"/>
          <w:szCs w:val="20"/>
        </w:rPr>
        <w:t>Liquidation over</w:t>
      </w:r>
      <w:r w:rsidR="009C2B5C" w:rsidRPr="00AD4D3B">
        <w:rPr>
          <w:sz w:val="20"/>
          <w:szCs w:val="20"/>
        </w:rPr>
        <w:t>;</w:t>
      </w:r>
      <w:r w:rsidRPr="00AD4D3B">
        <w:rPr>
          <w:sz w:val="20"/>
          <w:szCs w:val="20"/>
        </w:rPr>
        <w:t xml:space="preserve"> (ii) the Exercise Price to be paid for such Shares.</w:t>
      </w:r>
      <w:bookmarkEnd w:id="33"/>
      <w:bookmarkEnd w:id="34"/>
    </w:p>
    <w:p w14:paraId="79AFAAC1" w14:textId="77777777" w:rsidR="00605970" w:rsidRPr="00AD4D3B" w:rsidRDefault="00605970" w:rsidP="00605970">
      <w:pPr>
        <w:pStyle w:val="3tasemetekst"/>
        <w:spacing w:after="0"/>
        <w:ind w:left="567"/>
        <w:rPr>
          <w:rFonts w:ascii="Arial" w:hAnsi="Arial" w:cs="Arial"/>
          <w:sz w:val="20"/>
          <w:szCs w:val="20"/>
        </w:rPr>
      </w:pPr>
    </w:p>
    <w:p w14:paraId="064618F4" w14:textId="3A954F8C" w:rsidR="000203A1" w:rsidRPr="00AD4D3B" w:rsidRDefault="000203A1" w:rsidP="00CB4574">
      <w:pPr>
        <w:pStyle w:val="3tasemetekst"/>
        <w:spacing w:after="0"/>
        <w:rPr>
          <w:rFonts w:ascii="Arial" w:hAnsi="Arial" w:cs="Arial"/>
          <w:sz w:val="20"/>
          <w:szCs w:val="20"/>
        </w:rPr>
      </w:pPr>
      <w:r w:rsidRPr="00AD4D3B">
        <w:rPr>
          <w:rFonts w:ascii="Arial" w:hAnsi="Arial" w:cs="Arial"/>
          <w:sz w:val="20"/>
          <w:szCs w:val="20"/>
        </w:rPr>
        <w:t xml:space="preserve">The </w:t>
      </w:r>
      <w:r w:rsidR="000B038A" w:rsidRPr="00AD4D3B">
        <w:rPr>
          <w:rFonts w:ascii="Arial" w:hAnsi="Arial" w:cs="Arial"/>
          <w:sz w:val="20"/>
          <w:szCs w:val="20"/>
        </w:rPr>
        <w:t xml:space="preserve">Optiongiver </w:t>
      </w:r>
      <w:r w:rsidRPr="00AD4D3B">
        <w:rPr>
          <w:rFonts w:ascii="Arial" w:hAnsi="Arial" w:cs="Arial"/>
          <w:sz w:val="20"/>
          <w:szCs w:val="20"/>
        </w:rPr>
        <w:t xml:space="preserve">may make any determination under this </w:t>
      </w:r>
      <w:r w:rsidR="009C2B5C" w:rsidRPr="00AD4D3B">
        <w:rPr>
          <w:rFonts w:ascii="Arial" w:hAnsi="Arial" w:cs="Arial"/>
          <w:sz w:val="20"/>
          <w:szCs w:val="20"/>
        </w:rPr>
        <w:t xml:space="preserve">Clause </w:t>
      </w:r>
      <w:r w:rsidR="009C2B5C" w:rsidRPr="00AD4D3B">
        <w:rPr>
          <w:rFonts w:ascii="Arial" w:hAnsi="Arial" w:cs="Arial"/>
          <w:sz w:val="20"/>
          <w:szCs w:val="20"/>
        </w:rPr>
        <w:fldChar w:fldCharType="begin"/>
      </w:r>
      <w:r w:rsidR="009C2B5C" w:rsidRPr="00AD4D3B">
        <w:rPr>
          <w:rFonts w:ascii="Arial" w:hAnsi="Arial" w:cs="Arial"/>
          <w:sz w:val="20"/>
          <w:szCs w:val="20"/>
        </w:rPr>
        <w:instrText xml:space="preserve"> REF _Ref86048429 \r \h </w:instrText>
      </w:r>
      <w:r w:rsidR="00B534CF" w:rsidRPr="00AD4D3B">
        <w:rPr>
          <w:rFonts w:ascii="Arial" w:hAnsi="Arial" w:cs="Arial"/>
          <w:sz w:val="20"/>
          <w:szCs w:val="20"/>
        </w:rPr>
        <w:instrText xml:space="preserve"> \* MERGEFORMAT </w:instrText>
      </w:r>
      <w:r w:rsidR="009C2B5C" w:rsidRPr="00AD4D3B">
        <w:rPr>
          <w:rFonts w:ascii="Arial" w:hAnsi="Arial" w:cs="Arial"/>
          <w:sz w:val="20"/>
          <w:szCs w:val="20"/>
        </w:rPr>
      </w:r>
      <w:r w:rsidR="009C2B5C" w:rsidRPr="00AD4D3B">
        <w:rPr>
          <w:rFonts w:ascii="Arial" w:hAnsi="Arial" w:cs="Arial"/>
          <w:sz w:val="20"/>
          <w:szCs w:val="20"/>
        </w:rPr>
        <w:fldChar w:fldCharType="separate"/>
      </w:r>
      <w:r w:rsidR="00093CA5" w:rsidRPr="00AD4D3B">
        <w:rPr>
          <w:rFonts w:ascii="Arial" w:hAnsi="Arial" w:cs="Arial"/>
          <w:sz w:val="20"/>
          <w:szCs w:val="20"/>
        </w:rPr>
        <w:t>7.5.4</w:t>
      </w:r>
      <w:r w:rsidR="009C2B5C" w:rsidRPr="00AD4D3B">
        <w:rPr>
          <w:rFonts w:ascii="Arial" w:hAnsi="Arial" w:cs="Arial"/>
          <w:sz w:val="20"/>
          <w:szCs w:val="20"/>
        </w:rPr>
        <w:fldChar w:fldCharType="end"/>
      </w:r>
      <w:r w:rsidR="001B5011" w:rsidRPr="00AD4D3B">
        <w:rPr>
          <w:rFonts w:ascii="Arial" w:hAnsi="Arial" w:cs="Arial"/>
          <w:sz w:val="20"/>
          <w:szCs w:val="20"/>
        </w:rPr>
        <w:t xml:space="preserve"> </w:t>
      </w:r>
      <w:r w:rsidRPr="00AD4D3B">
        <w:rPr>
          <w:rFonts w:ascii="Arial" w:hAnsi="Arial" w:cs="Arial"/>
          <w:sz w:val="20"/>
          <w:szCs w:val="20"/>
        </w:rPr>
        <w:t xml:space="preserve">without the consent of </w:t>
      </w:r>
      <w:r w:rsidR="00DD66D7" w:rsidRPr="00AD4D3B">
        <w:rPr>
          <w:rFonts w:ascii="Arial" w:hAnsi="Arial" w:cs="Arial"/>
          <w:sz w:val="20"/>
          <w:szCs w:val="20"/>
        </w:rPr>
        <w:t xml:space="preserve">the </w:t>
      </w:r>
      <w:r w:rsidRPr="00AD4D3B">
        <w:rPr>
          <w:rFonts w:ascii="Arial" w:hAnsi="Arial" w:cs="Arial"/>
          <w:sz w:val="20"/>
          <w:szCs w:val="20"/>
        </w:rPr>
        <w:t xml:space="preserve">Optionholder and such determination need not treat all </w:t>
      </w:r>
      <w:r w:rsidR="009847AD" w:rsidRPr="00AD4D3B">
        <w:rPr>
          <w:rFonts w:ascii="Arial" w:hAnsi="Arial" w:cs="Arial"/>
          <w:sz w:val="20"/>
          <w:szCs w:val="20"/>
        </w:rPr>
        <w:t>o</w:t>
      </w:r>
      <w:r w:rsidRPr="00AD4D3B">
        <w:rPr>
          <w:rFonts w:ascii="Arial" w:hAnsi="Arial" w:cs="Arial"/>
          <w:sz w:val="20"/>
          <w:szCs w:val="20"/>
        </w:rPr>
        <w:t>ptionholders in an identical manner.</w:t>
      </w:r>
    </w:p>
    <w:p w14:paraId="0AE8F46A" w14:textId="77777777" w:rsidR="00605970" w:rsidRPr="00AD4D3B" w:rsidRDefault="00605970" w:rsidP="00605970">
      <w:pPr>
        <w:pStyle w:val="3tasemetekst"/>
        <w:spacing w:after="0"/>
        <w:ind w:left="567"/>
        <w:rPr>
          <w:rFonts w:ascii="Arial" w:hAnsi="Arial" w:cs="Arial"/>
          <w:sz w:val="20"/>
          <w:szCs w:val="20"/>
        </w:rPr>
      </w:pPr>
    </w:p>
    <w:p w14:paraId="43068BB6" w14:textId="50101ABB" w:rsidR="00605970" w:rsidRPr="00AD4D3B" w:rsidRDefault="00D87B14" w:rsidP="004A6AD3">
      <w:pPr>
        <w:pStyle w:val="Antrat1"/>
        <w:tabs>
          <w:tab w:val="clear" w:pos="567"/>
          <w:tab w:val="left" w:pos="709"/>
        </w:tabs>
        <w:spacing w:before="0" w:after="0"/>
        <w:ind w:left="709" w:hanging="709"/>
        <w:rPr>
          <w:sz w:val="20"/>
          <w:szCs w:val="20"/>
        </w:rPr>
      </w:pPr>
      <w:r w:rsidRPr="00AD4D3B">
        <w:rPr>
          <w:caps w:val="0"/>
          <w:sz w:val="20"/>
          <w:szCs w:val="20"/>
        </w:rPr>
        <w:t>Procedure for exercise of Option</w:t>
      </w:r>
      <w:bookmarkEnd w:id="14"/>
    </w:p>
    <w:p w14:paraId="0E37BD15" w14:textId="66CC538E" w:rsidR="00665010" w:rsidRPr="00AD4D3B" w:rsidRDefault="00454507" w:rsidP="004A6AD3">
      <w:pPr>
        <w:pStyle w:val="SCHeading2"/>
        <w:numPr>
          <w:ilvl w:val="0"/>
          <w:numId w:val="0"/>
        </w:numPr>
        <w:spacing w:before="0" w:after="0"/>
        <w:ind w:left="709" w:hanging="142"/>
      </w:pPr>
      <w:r w:rsidRPr="00AD4D3B">
        <w:t xml:space="preserve"> </w:t>
      </w:r>
      <w:bookmarkEnd w:id="15"/>
    </w:p>
    <w:p w14:paraId="4891CD44" w14:textId="77777777" w:rsidR="00CB4574" w:rsidRPr="00AD4D3B" w:rsidRDefault="00665010" w:rsidP="004A6AD3">
      <w:pPr>
        <w:pStyle w:val="SCHeading2"/>
        <w:spacing w:before="0" w:after="0"/>
        <w:ind w:left="709" w:hanging="709"/>
        <w:rPr>
          <w:b w:val="0"/>
          <w:bCs w:val="0"/>
        </w:rPr>
      </w:pPr>
      <w:r w:rsidRPr="00AD4D3B">
        <w:rPr>
          <w:b w:val="0"/>
          <w:bCs w:val="0"/>
        </w:rPr>
        <w:t xml:space="preserve">An Option may be exercised only </w:t>
      </w:r>
      <w:r w:rsidR="00037DF0" w:rsidRPr="00AD4D3B">
        <w:rPr>
          <w:b w:val="0"/>
          <w:bCs w:val="0"/>
        </w:rPr>
        <w:t>with respect to vested Shares</w:t>
      </w:r>
      <w:r w:rsidR="008A2D26" w:rsidRPr="00AD4D3B">
        <w:rPr>
          <w:b w:val="0"/>
          <w:bCs w:val="0"/>
        </w:rPr>
        <w:t>,</w:t>
      </w:r>
      <w:r w:rsidR="00037DF0" w:rsidRPr="00AD4D3B">
        <w:rPr>
          <w:b w:val="0"/>
          <w:bCs w:val="0"/>
        </w:rPr>
        <w:t xml:space="preserve"> </w:t>
      </w:r>
      <w:r w:rsidRPr="00AD4D3B">
        <w:rPr>
          <w:b w:val="0"/>
          <w:bCs w:val="0"/>
        </w:rPr>
        <w:t>only during the</w:t>
      </w:r>
      <w:r w:rsidR="008373C7" w:rsidRPr="00AD4D3B">
        <w:rPr>
          <w:b w:val="0"/>
          <w:bCs w:val="0"/>
        </w:rPr>
        <w:t xml:space="preserve"> Exercise Period </w:t>
      </w:r>
      <w:r w:rsidRPr="00AD4D3B">
        <w:rPr>
          <w:b w:val="0"/>
          <w:bCs w:val="0"/>
        </w:rPr>
        <w:t>and on</w:t>
      </w:r>
      <w:r w:rsidR="00B3242E" w:rsidRPr="00AD4D3B">
        <w:rPr>
          <w:b w:val="0"/>
          <w:bCs w:val="0"/>
        </w:rPr>
        <w:t xml:space="preserve">ly by the relevant Optionholder or, upon </w:t>
      </w:r>
      <w:r w:rsidR="009847AD" w:rsidRPr="00AD4D3B">
        <w:rPr>
          <w:b w:val="0"/>
          <w:bCs w:val="0"/>
        </w:rPr>
        <w:t>the Optionholder’s</w:t>
      </w:r>
      <w:r w:rsidR="00B3242E" w:rsidRPr="00AD4D3B">
        <w:rPr>
          <w:b w:val="0"/>
          <w:bCs w:val="0"/>
        </w:rPr>
        <w:t xml:space="preserve"> death, by </w:t>
      </w:r>
      <w:r w:rsidR="009847AD" w:rsidRPr="00AD4D3B">
        <w:rPr>
          <w:b w:val="0"/>
          <w:bCs w:val="0"/>
        </w:rPr>
        <w:t>the Optionholder’s</w:t>
      </w:r>
      <w:r w:rsidR="00B3242E" w:rsidRPr="00AD4D3B">
        <w:rPr>
          <w:b w:val="0"/>
          <w:bCs w:val="0"/>
        </w:rPr>
        <w:t xml:space="preserve"> successors</w:t>
      </w:r>
      <w:r w:rsidR="008373C7" w:rsidRPr="00AD4D3B">
        <w:rPr>
          <w:b w:val="0"/>
          <w:bCs w:val="0"/>
        </w:rPr>
        <w:t>.</w:t>
      </w:r>
    </w:p>
    <w:p w14:paraId="16FE703B" w14:textId="77777777" w:rsidR="00605970" w:rsidRPr="00AD4D3B" w:rsidRDefault="00605970" w:rsidP="0069001B">
      <w:pPr>
        <w:pStyle w:val="SCHeading2"/>
        <w:numPr>
          <w:ilvl w:val="0"/>
          <w:numId w:val="0"/>
        </w:numPr>
        <w:spacing w:before="0" w:after="0"/>
        <w:ind w:left="567"/>
        <w:rPr>
          <w:b w:val="0"/>
          <w:bCs w:val="0"/>
        </w:rPr>
      </w:pPr>
    </w:p>
    <w:p w14:paraId="1C92BBB2" w14:textId="132999BB" w:rsidR="00605970" w:rsidRPr="00AD4D3B" w:rsidRDefault="005840CC" w:rsidP="004A6AD3">
      <w:pPr>
        <w:pStyle w:val="SCHeading2"/>
        <w:spacing w:before="0" w:after="0"/>
        <w:ind w:left="709" w:hanging="709"/>
        <w:rPr>
          <w:b w:val="0"/>
          <w:bCs w:val="0"/>
        </w:rPr>
      </w:pPr>
      <w:r w:rsidRPr="00AD4D3B">
        <w:rPr>
          <w:b w:val="0"/>
          <w:bCs w:val="0"/>
        </w:rPr>
        <w:t>An Option may not be exercised for a fraction of a Share. If the Option which ha</w:t>
      </w:r>
      <w:r w:rsidR="009B75A3" w:rsidRPr="00AD4D3B">
        <w:rPr>
          <w:b w:val="0"/>
          <w:bCs w:val="0"/>
        </w:rPr>
        <w:t>s</w:t>
      </w:r>
      <w:r w:rsidRPr="00AD4D3B">
        <w:rPr>
          <w:b w:val="0"/>
          <w:bCs w:val="0"/>
        </w:rPr>
        <w:t xml:space="preserve"> become exercisable would entitle the Optionholder to acquire a fraction of a Share then, upon the exercise of such Option, the nominal value will be rounded down to the nearest whole number and respective fractions will be added to the Option that becomes exercisable in the future.</w:t>
      </w:r>
    </w:p>
    <w:p w14:paraId="3DFB4D70" w14:textId="77777777" w:rsidR="00CB4574" w:rsidRPr="00AD4D3B" w:rsidRDefault="00CB4574" w:rsidP="004A6AD3">
      <w:pPr>
        <w:pStyle w:val="SCHeading2"/>
        <w:numPr>
          <w:ilvl w:val="0"/>
          <w:numId w:val="0"/>
        </w:numPr>
        <w:spacing w:before="0" w:after="0"/>
        <w:ind w:left="709"/>
        <w:rPr>
          <w:b w:val="0"/>
          <w:bCs w:val="0"/>
        </w:rPr>
      </w:pPr>
    </w:p>
    <w:p w14:paraId="757F6D44" w14:textId="02BA6010" w:rsidR="0071312E" w:rsidRPr="00AD4D3B" w:rsidRDefault="00DD5C17" w:rsidP="004A6AD3">
      <w:pPr>
        <w:pStyle w:val="SCHeading2"/>
        <w:spacing w:before="0" w:after="0"/>
        <w:ind w:left="709" w:hanging="709"/>
        <w:rPr>
          <w:b w:val="0"/>
          <w:bCs w:val="0"/>
        </w:rPr>
      </w:pPr>
      <w:bookmarkStart w:id="35" w:name="_Ref465505781"/>
      <w:bookmarkStart w:id="36" w:name="_Ref215824129"/>
      <w:bookmarkStart w:id="37" w:name="_Ref215819479"/>
      <w:r w:rsidRPr="00AD4D3B">
        <w:rPr>
          <w:b w:val="0"/>
          <w:bCs w:val="0"/>
        </w:rPr>
        <w:t>In order t</w:t>
      </w:r>
      <w:r w:rsidR="00454507" w:rsidRPr="00AD4D3B">
        <w:rPr>
          <w:b w:val="0"/>
          <w:bCs w:val="0"/>
        </w:rPr>
        <w:t>o exercise a</w:t>
      </w:r>
      <w:r w:rsidR="00665010" w:rsidRPr="00AD4D3B">
        <w:rPr>
          <w:b w:val="0"/>
          <w:bCs w:val="0"/>
        </w:rPr>
        <w:t xml:space="preserve">n </w:t>
      </w:r>
      <w:r w:rsidRPr="00AD4D3B">
        <w:rPr>
          <w:b w:val="0"/>
          <w:bCs w:val="0"/>
        </w:rPr>
        <w:t>Option,</w:t>
      </w:r>
      <w:r w:rsidR="00454507" w:rsidRPr="00AD4D3B">
        <w:rPr>
          <w:b w:val="0"/>
          <w:bCs w:val="0"/>
        </w:rPr>
        <w:t xml:space="preserve"> the Optionholder </w:t>
      </w:r>
      <w:r w:rsidR="00FF5707" w:rsidRPr="00AD4D3B">
        <w:rPr>
          <w:b w:val="0"/>
          <w:bCs w:val="0"/>
        </w:rPr>
        <w:t xml:space="preserve">shall </w:t>
      </w:r>
      <w:r w:rsidR="00D13C00" w:rsidRPr="00AD4D3B">
        <w:rPr>
          <w:b w:val="0"/>
          <w:bCs w:val="0"/>
        </w:rPr>
        <w:t>take</w:t>
      </w:r>
      <w:r w:rsidR="00FF5707" w:rsidRPr="00AD4D3B">
        <w:rPr>
          <w:b w:val="0"/>
          <w:bCs w:val="0"/>
        </w:rPr>
        <w:t xml:space="preserve"> the</w:t>
      </w:r>
      <w:r w:rsidR="00D13C00" w:rsidRPr="00AD4D3B">
        <w:rPr>
          <w:b w:val="0"/>
          <w:bCs w:val="0"/>
        </w:rPr>
        <w:t xml:space="preserve"> following actions </w:t>
      </w:r>
      <w:r w:rsidR="00CB600B" w:rsidRPr="00AD4D3B">
        <w:rPr>
          <w:b w:val="0"/>
          <w:bCs w:val="0"/>
        </w:rPr>
        <w:t>in relation thereto</w:t>
      </w:r>
      <w:r w:rsidR="0071312E" w:rsidRPr="00AD4D3B">
        <w:rPr>
          <w:b w:val="0"/>
          <w:bCs w:val="0"/>
        </w:rPr>
        <w:t>:</w:t>
      </w:r>
      <w:bookmarkEnd w:id="35"/>
    </w:p>
    <w:p w14:paraId="1312DA5C" w14:textId="77777777" w:rsidR="00CB4574" w:rsidRPr="00AD4D3B" w:rsidRDefault="00CB4574" w:rsidP="00CB4574">
      <w:pPr>
        <w:pStyle w:val="Antrat4"/>
        <w:numPr>
          <w:ilvl w:val="0"/>
          <w:numId w:val="0"/>
        </w:numPr>
        <w:spacing w:before="0" w:after="0"/>
        <w:ind w:left="1134"/>
        <w:jc w:val="both"/>
        <w:rPr>
          <w:rFonts w:cs="Arial"/>
          <w:bCs/>
          <w:szCs w:val="20"/>
        </w:rPr>
      </w:pPr>
    </w:p>
    <w:p w14:paraId="28377737" w14:textId="44AE8E1D" w:rsidR="00665010" w:rsidRPr="00AD4D3B" w:rsidRDefault="009847AD" w:rsidP="004A6AD3">
      <w:pPr>
        <w:pStyle w:val="Antrat3"/>
        <w:keepLines w:val="0"/>
        <w:spacing w:before="0" w:after="0"/>
        <w:ind w:left="709" w:hanging="709"/>
        <w:rPr>
          <w:sz w:val="20"/>
          <w:szCs w:val="20"/>
        </w:rPr>
      </w:pPr>
      <w:r w:rsidRPr="00AD4D3B">
        <w:rPr>
          <w:sz w:val="20"/>
          <w:szCs w:val="20"/>
        </w:rPr>
        <w:t>the Optionholder</w:t>
      </w:r>
      <w:r w:rsidR="008373C7" w:rsidRPr="00AD4D3B">
        <w:rPr>
          <w:sz w:val="20"/>
          <w:szCs w:val="20"/>
        </w:rPr>
        <w:t xml:space="preserve"> </w:t>
      </w:r>
      <w:r w:rsidR="00DD5C17" w:rsidRPr="00AD4D3B">
        <w:rPr>
          <w:sz w:val="20"/>
          <w:szCs w:val="20"/>
        </w:rPr>
        <w:t xml:space="preserve">shall </w:t>
      </w:r>
      <w:r w:rsidR="008373C7" w:rsidRPr="00AD4D3B">
        <w:rPr>
          <w:sz w:val="20"/>
          <w:szCs w:val="20"/>
        </w:rPr>
        <w:t xml:space="preserve">deliver to the </w:t>
      </w:r>
      <w:r w:rsidR="00A965F4" w:rsidRPr="00AD4D3B">
        <w:rPr>
          <w:sz w:val="20"/>
          <w:szCs w:val="20"/>
        </w:rPr>
        <w:t>Optiongiver</w:t>
      </w:r>
      <w:r w:rsidR="008373C7" w:rsidRPr="00AD4D3B">
        <w:rPr>
          <w:sz w:val="20"/>
          <w:szCs w:val="20"/>
        </w:rPr>
        <w:t xml:space="preserve"> </w:t>
      </w:r>
      <w:r w:rsidR="00665010" w:rsidRPr="00AD4D3B">
        <w:rPr>
          <w:sz w:val="20"/>
          <w:szCs w:val="20"/>
        </w:rPr>
        <w:t>a notice in the form</w:t>
      </w:r>
      <w:r w:rsidR="00454507" w:rsidRPr="00AD4D3B">
        <w:rPr>
          <w:sz w:val="20"/>
          <w:szCs w:val="20"/>
        </w:rPr>
        <w:t xml:space="preserve"> set out in </w:t>
      </w:r>
      <w:r w:rsidR="00FD508A" w:rsidRPr="00AD4D3B">
        <w:rPr>
          <w:sz w:val="20"/>
          <w:szCs w:val="20"/>
        </w:rPr>
        <w:t>A</w:t>
      </w:r>
      <w:r w:rsidR="00980D5F" w:rsidRPr="00AD4D3B">
        <w:rPr>
          <w:sz w:val="20"/>
          <w:szCs w:val="20"/>
        </w:rPr>
        <w:t>nnex</w:t>
      </w:r>
      <w:r w:rsidR="00FD508A" w:rsidRPr="00AD4D3B">
        <w:rPr>
          <w:sz w:val="20"/>
          <w:szCs w:val="20"/>
        </w:rPr>
        <w:t xml:space="preserve"> </w:t>
      </w:r>
      <w:r w:rsidR="00980D5F" w:rsidRPr="00AD4D3B">
        <w:rPr>
          <w:sz w:val="20"/>
          <w:szCs w:val="20"/>
        </w:rPr>
        <w:t>2</w:t>
      </w:r>
      <w:r w:rsidR="00FE2F7B" w:rsidRPr="00AD4D3B">
        <w:rPr>
          <w:sz w:val="20"/>
          <w:szCs w:val="20"/>
        </w:rPr>
        <w:t xml:space="preserve"> duly completed</w:t>
      </w:r>
      <w:r w:rsidR="00AD558A" w:rsidRPr="00AD4D3B">
        <w:rPr>
          <w:sz w:val="20"/>
          <w:szCs w:val="20"/>
        </w:rPr>
        <w:t xml:space="preserve"> and signed by the Optionholder together with the copy of this </w:t>
      </w:r>
      <w:r w:rsidR="00186A72" w:rsidRPr="00AD4D3B">
        <w:rPr>
          <w:sz w:val="20"/>
          <w:szCs w:val="20"/>
        </w:rPr>
        <w:t>Agreement</w:t>
      </w:r>
      <w:r w:rsidR="00AD558A" w:rsidRPr="00AD4D3B">
        <w:rPr>
          <w:sz w:val="20"/>
          <w:szCs w:val="20"/>
        </w:rPr>
        <w:t>;</w:t>
      </w:r>
    </w:p>
    <w:p w14:paraId="0DB7ACAE" w14:textId="77777777" w:rsidR="00CB4574" w:rsidRPr="00AD4D3B" w:rsidRDefault="00CB4574" w:rsidP="00CB4574">
      <w:pPr>
        <w:pStyle w:val="Antrat4"/>
        <w:numPr>
          <w:ilvl w:val="0"/>
          <w:numId w:val="0"/>
        </w:numPr>
        <w:tabs>
          <w:tab w:val="left" w:pos="1134"/>
        </w:tabs>
        <w:spacing w:before="0" w:after="0"/>
        <w:ind w:left="1134"/>
        <w:jc w:val="both"/>
        <w:rPr>
          <w:rFonts w:cs="Arial"/>
          <w:szCs w:val="20"/>
        </w:rPr>
      </w:pPr>
    </w:p>
    <w:p w14:paraId="40B25D61" w14:textId="3DAF4545" w:rsidR="00FE2F7B" w:rsidRPr="00AD4D3B" w:rsidRDefault="009847AD" w:rsidP="004A6AD3">
      <w:pPr>
        <w:pStyle w:val="Antrat3"/>
        <w:keepLines w:val="0"/>
        <w:spacing w:before="0" w:after="0"/>
        <w:ind w:left="709" w:hanging="709"/>
        <w:rPr>
          <w:sz w:val="20"/>
          <w:szCs w:val="20"/>
        </w:rPr>
      </w:pPr>
      <w:r w:rsidRPr="00AD4D3B">
        <w:rPr>
          <w:sz w:val="20"/>
          <w:szCs w:val="20"/>
        </w:rPr>
        <w:t>the Optionholder</w:t>
      </w:r>
      <w:r w:rsidR="00FE2F7B" w:rsidRPr="00AD4D3B">
        <w:rPr>
          <w:sz w:val="20"/>
          <w:szCs w:val="20"/>
        </w:rPr>
        <w:t xml:space="preserve"> </w:t>
      </w:r>
      <w:r w:rsidR="00DD5C17" w:rsidRPr="00AD4D3B">
        <w:rPr>
          <w:sz w:val="20"/>
          <w:szCs w:val="20"/>
        </w:rPr>
        <w:t xml:space="preserve">shall </w:t>
      </w:r>
      <w:r w:rsidR="00FE2F7B" w:rsidRPr="00AD4D3B">
        <w:rPr>
          <w:sz w:val="20"/>
          <w:szCs w:val="20"/>
        </w:rPr>
        <w:t xml:space="preserve">pay to the </w:t>
      </w:r>
      <w:r w:rsidR="000B038A" w:rsidRPr="00AD4D3B">
        <w:rPr>
          <w:sz w:val="20"/>
          <w:szCs w:val="20"/>
        </w:rPr>
        <w:t xml:space="preserve">Optiongiver </w:t>
      </w:r>
      <w:r w:rsidR="00FE2F7B" w:rsidRPr="00AD4D3B">
        <w:rPr>
          <w:sz w:val="20"/>
          <w:szCs w:val="20"/>
        </w:rPr>
        <w:t xml:space="preserve">an amount equal to the aggregate Exercise Price for the number of Shares over which the Option is to be exercised or make such arrangements for such payment as the </w:t>
      </w:r>
      <w:r w:rsidR="00A965F4" w:rsidRPr="00AD4D3B">
        <w:rPr>
          <w:sz w:val="20"/>
          <w:szCs w:val="20"/>
        </w:rPr>
        <w:t>Optiongiver</w:t>
      </w:r>
      <w:r w:rsidR="00FE2F7B" w:rsidRPr="00AD4D3B">
        <w:rPr>
          <w:sz w:val="20"/>
          <w:szCs w:val="20"/>
        </w:rPr>
        <w:t xml:space="preserve"> shall permit;</w:t>
      </w:r>
    </w:p>
    <w:p w14:paraId="6D20C81D" w14:textId="77777777" w:rsidR="00CB4574" w:rsidRPr="00AD4D3B" w:rsidRDefault="00CB4574" w:rsidP="004A6AD3">
      <w:pPr>
        <w:pStyle w:val="Antrat3"/>
        <w:keepLines w:val="0"/>
        <w:numPr>
          <w:ilvl w:val="0"/>
          <w:numId w:val="0"/>
        </w:numPr>
        <w:spacing w:before="0" w:after="0"/>
        <w:ind w:left="709"/>
        <w:rPr>
          <w:sz w:val="20"/>
          <w:szCs w:val="20"/>
        </w:rPr>
      </w:pPr>
    </w:p>
    <w:p w14:paraId="0276B426" w14:textId="0D4B642A" w:rsidR="00553604" w:rsidRPr="00AD4D3B" w:rsidRDefault="009847AD" w:rsidP="004A6AD3">
      <w:pPr>
        <w:pStyle w:val="Antrat3"/>
        <w:keepLines w:val="0"/>
        <w:spacing w:before="0" w:after="0"/>
        <w:ind w:left="709" w:hanging="709"/>
        <w:rPr>
          <w:sz w:val="20"/>
          <w:szCs w:val="20"/>
        </w:rPr>
      </w:pPr>
      <w:r w:rsidRPr="00AD4D3B">
        <w:rPr>
          <w:sz w:val="20"/>
          <w:szCs w:val="20"/>
        </w:rPr>
        <w:t>the Optionholder</w:t>
      </w:r>
      <w:r w:rsidR="00FE2F7B" w:rsidRPr="00AD4D3B">
        <w:rPr>
          <w:sz w:val="20"/>
          <w:szCs w:val="20"/>
        </w:rPr>
        <w:t xml:space="preserve"> </w:t>
      </w:r>
      <w:r w:rsidR="00DD5C17" w:rsidRPr="00AD4D3B">
        <w:rPr>
          <w:sz w:val="20"/>
          <w:szCs w:val="20"/>
        </w:rPr>
        <w:t xml:space="preserve">shall </w:t>
      </w:r>
      <w:r w:rsidR="00FE2F7B" w:rsidRPr="00AD4D3B">
        <w:rPr>
          <w:sz w:val="20"/>
          <w:szCs w:val="20"/>
        </w:rPr>
        <w:t xml:space="preserve">pay to the </w:t>
      </w:r>
      <w:r w:rsidR="00A965F4" w:rsidRPr="00AD4D3B">
        <w:rPr>
          <w:sz w:val="20"/>
          <w:szCs w:val="20"/>
        </w:rPr>
        <w:t>Optiongiver</w:t>
      </w:r>
      <w:r w:rsidR="00FE2F7B" w:rsidRPr="00AD4D3B">
        <w:rPr>
          <w:sz w:val="20"/>
          <w:szCs w:val="20"/>
        </w:rPr>
        <w:t xml:space="preserve"> any </w:t>
      </w:r>
      <w:r w:rsidR="004621B8" w:rsidRPr="00AD4D3B">
        <w:rPr>
          <w:sz w:val="20"/>
          <w:szCs w:val="20"/>
        </w:rPr>
        <w:t>t</w:t>
      </w:r>
      <w:r w:rsidR="00FE2F7B" w:rsidRPr="00AD4D3B">
        <w:rPr>
          <w:sz w:val="20"/>
          <w:szCs w:val="20"/>
        </w:rPr>
        <w:t xml:space="preserve">ax </w:t>
      </w:r>
      <w:r w:rsidR="004621B8" w:rsidRPr="00AD4D3B">
        <w:rPr>
          <w:sz w:val="20"/>
          <w:szCs w:val="20"/>
        </w:rPr>
        <w:t>l</w:t>
      </w:r>
      <w:r w:rsidR="00FE2F7B" w:rsidRPr="00AD4D3B">
        <w:rPr>
          <w:sz w:val="20"/>
          <w:szCs w:val="20"/>
        </w:rPr>
        <w:t xml:space="preserve">iability if and as required under Section </w:t>
      </w:r>
      <w:r w:rsidR="009C2B5C" w:rsidRPr="00AD4D3B">
        <w:rPr>
          <w:sz w:val="20"/>
          <w:szCs w:val="20"/>
        </w:rPr>
        <w:fldChar w:fldCharType="begin"/>
      </w:r>
      <w:r w:rsidR="009C2B5C" w:rsidRPr="00AD4D3B">
        <w:rPr>
          <w:sz w:val="20"/>
          <w:szCs w:val="20"/>
        </w:rPr>
        <w:instrText xml:space="preserve"> REF _Ref465345706 \r \h </w:instrText>
      </w:r>
      <w:r w:rsidR="00B534CF" w:rsidRPr="00AD4D3B">
        <w:rPr>
          <w:sz w:val="20"/>
          <w:szCs w:val="20"/>
        </w:rPr>
        <w:instrText xml:space="preserve"> \* MERGEFORMAT </w:instrText>
      </w:r>
      <w:r w:rsidR="009C2B5C" w:rsidRPr="00AD4D3B">
        <w:rPr>
          <w:sz w:val="20"/>
          <w:szCs w:val="20"/>
        </w:rPr>
      </w:r>
      <w:r w:rsidR="009C2B5C" w:rsidRPr="00AD4D3B">
        <w:rPr>
          <w:sz w:val="20"/>
          <w:szCs w:val="20"/>
        </w:rPr>
        <w:fldChar w:fldCharType="separate"/>
      </w:r>
      <w:r w:rsidR="00093CA5" w:rsidRPr="00AD4D3B">
        <w:rPr>
          <w:sz w:val="20"/>
          <w:szCs w:val="20"/>
        </w:rPr>
        <w:t>10</w:t>
      </w:r>
      <w:r w:rsidR="009C2B5C" w:rsidRPr="00AD4D3B">
        <w:rPr>
          <w:sz w:val="20"/>
          <w:szCs w:val="20"/>
        </w:rPr>
        <w:fldChar w:fldCharType="end"/>
      </w:r>
      <w:r w:rsidR="00FE2F7B" w:rsidRPr="00AD4D3B">
        <w:rPr>
          <w:sz w:val="20"/>
          <w:szCs w:val="20"/>
        </w:rPr>
        <w:t xml:space="preserve"> or make such arrangements for such payment as the </w:t>
      </w:r>
      <w:r w:rsidR="00A965F4" w:rsidRPr="00AD4D3B">
        <w:rPr>
          <w:sz w:val="20"/>
          <w:szCs w:val="20"/>
        </w:rPr>
        <w:t>Optiongiver</w:t>
      </w:r>
      <w:r w:rsidR="00FE2F7B" w:rsidRPr="00AD4D3B">
        <w:rPr>
          <w:sz w:val="20"/>
          <w:szCs w:val="20"/>
        </w:rPr>
        <w:t xml:space="preserve"> shall permit;</w:t>
      </w:r>
    </w:p>
    <w:p w14:paraId="1E6C7E84" w14:textId="77777777" w:rsidR="00CB4574" w:rsidRPr="00AD4D3B" w:rsidRDefault="00CB4574" w:rsidP="004A6AD3">
      <w:pPr>
        <w:pStyle w:val="Antrat3"/>
        <w:keepLines w:val="0"/>
        <w:numPr>
          <w:ilvl w:val="0"/>
          <w:numId w:val="0"/>
        </w:numPr>
        <w:spacing w:before="0" w:after="0"/>
        <w:ind w:left="709"/>
        <w:rPr>
          <w:sz w:val="20"/>
          <w:szCs w:val="20"/>
        </w:rPr>
      </w:pPr>
    </w:p>
    <w:p w14:paraId="10423C83" w14:textId="4B5EED7B" w:rsidR="00076C34" w:rsidRPr="00AD4D3B" w:rsidRDefault="00553604" w:rsidP="004A6AD3">
      <w:pPr>
        <w:pStyle w:val="Antrat3"/>
        <w:keepLines w:val="0"/>
        <w:spacing w:before="0" w:after="0"/>
        <w:ind w:left="709" w:hanging="709"/>
        <w:rPr>
          <w:sz w:val="20"/>
          <w:szCs w:val="20"/>
        </w:rPr>
      </w:pPr>
      <w:r w:rsidRPr="00AD4D3B">
        <w:rPr>
          <w:sz w:val="20"/>
          <w:szCs w:val="20"/>
        </w:rPr>
        <w:t xml:space="preserve">if requested by the </w:t>
      </w:r>
      <w:r w:rsidR="00A965F4" w:rsidRPr="00AD4D3B">
        <w:rPr>
          <w:sz w:val="20"/>
          <w:szCs w:val="20"/>
        </w:rPr>
        <w:t>Optiongiver</w:t>
      </w:r>
      <w:r w:rsidRPr="00AD4D3B">
        <w:rPr>
          <w:sz w:val="20"/>
          <w:szCs w:val="20"/>
        </w:rPr>
        <w:t xml:space="preserve">, </w:t>
      </w:r>
      <w:r w:rsidR="009847AD" w:rsidRPr="00AD4D3B">
        <w:rPr>
          <w:sz w:val="20"/>
          <w:szCs w:val="20"/>
        </w:rPr>
        <w:t>the Optionholder</w:t>
      </w:r>
      <w:r w:rsidRPr="00AD4D3B">
        <w:rPr>
          <w:sz w:val="20"/>
          <w:szCs w:val="20"/>
        </w:rPr>
        <w:t xml:space="preserve"> </w:t>
      </w:r>
      <w:r w:rsidR="00DD5C17" w:rsidRPr="00AD4D3B">
        <w:rPr>
          <w:sz w:val="20"/>
          <w:szCs w:val="20"/>
        </w:rPr>
        <w:t xml:space="preserve">shall </w:t>
      </w:r>
      <w:r w:rsidR="001D5F5D" w:rsidRPr="00AD4D3B">
        <w:rPr>
          <w:sz w:val="20"/>
          <w:szCs w:val="20"/>
        </w:rPr>
        <w:t xml:space="preserve">join a </w:t>
      </w:r>
      <w:r w:rsidRPr="00AD4D3B">
        <w:rPr>
          <w:sz w:val="20"/>
          <w:szCs w:val="20"/>
        </w:rPr>
        <w:t>shareholders’ agreement in effect between the Company and</w:t>
      </w:r>
      <w:r w:rsidR="009C2B5C" w:rsidRPr="00AD4D3B">
        <w:rPr>
          <w:sz w:val="20"/>
          <w:szCs w:val="20"/>
        </w:rPr>
        <w:t> </w:t>
      </w:r>
      <w:r w:rsidRPr="00AD4D3B">
        <w:rPr>
          <w:sz w:val="20"/>
          <w:szCs w:val="20"/>
        </w:rPr>
        <w:t>/</w:t>
      </w:r>
      <w:r w:rsidR="009C2B5C" w:rsidRPr="00AD4D3B">
        <w:rPr>
          <w:sz w:val="20"/>
          <w:szCs w:val="20"/>
        </w:rPr>
        <w:t> </w:t>
      </w:r>
      <w:r w:rsidRPr="00AD4D3B">
        <w:rPr>
          <w:sz w:val="20"/>
          <w:szCs w:val="20"/>
        </w:rPr>
        <w:t>or its shareholders</w:t>
      </w:r>
      <w:r w:rsidR="00076C34" w:rsidRPr="00AD4D3B">
        <w:rPr>
          <w:sz w:val="20"/>
          <w:szCs w:val="20"/>
        </w:rPr>
        <w:t xml:space="preserve">, an option programme established by the Company, a set of undertakings (including an undertaking agreeing to a drag-along right of the majority shareholders, founders, investors or other group of shareholders of the Company (jointly the </w:t>
      </w:r>
      <w:r w:rsidR="009C2B5C" w:rsidRPr="00AD4D3B">
        <w:rPr>
          <w:b/>
          <w:bCs w:val="0"/>
          <w:sz w:val="20"/>
          <w:szCs w:val="20"/>
        </w:rPr>
        <w:t>D</w:t>
      </w:r>
      <w:r w:rsidR="00076C34" w:rsidRPr="00AD4D3B">
        <w:rPr>
          <w:b/>
          <w:bCs w:val="0"/>
          <w:sz w:val="20"/>
          <w:szCs w:val="20"/>
        </w:rPr>
        <w:t xml:space="preserve">ragging </w:t>
      </w:r>
      <w:r w:rsidR="009C2B5C" w:rsidRPr="00AD4D3B">
        <w:rPr>
          <w:b/>
          <w:bCs w:val="0"/>
          <w:sz w:val="20"/>
          <w:szCs w:val="20"/>
        </w:rPr>
        <w:t>S</w:t>
      </w:r>
      <w:r w:rsidR="00076C34" w:rsidRPr="00AD4D3B">
        <w:rPr>
          <w:b/>
          <w:bCs w:val="0"/>
          <w:sz w:val="20"/>
          <w:szCs w:val="20"/>
        </w:rPr>
        <w:t>hareholders</w:t>
      </w:r>
      <w:r w:rsidR="00076C34" w:rsidRPr="00AD4D3B">
        <w:rPr>
          <w:sz w:val="20"/>
          <w:szCs w:val="20"/>
        </w:rPr>
        <w:t xml:space="preserve">), whereby the Optionholder assumes an obligation to transfer its </w:t>
      </w:r>
      <w:r w:rsidR="00076C34" w:rsidRPr="00AD4D3B">
        <w:rPr>
          <w:sz w:val="20"/>
          <w:szCs w:val="20"/>
        </w:rPr>
        <w:lastRenderedPageBreak/>
        <w:t xml:space="preserve">Shares together with the </w:t>
      </w:r>
      <w:r w:rsidR="009C2B5C" w:rsidRPr="00AD4D3B">
        <w:rPr>
          <w:sz w:val="20"/>
          <w:szCs w:val="20"/>
        </w:rPr>
        <w:t>D</w:t>
      </w:r>
      <w:r w:rsidR="00076C34" w:rsidRPr="00AD4D3B">
        <w:rPr>
          <w:sz w:val="20"/>
          <w:szCs w:val="20"/>
        </w:rPr>
        <w:t xml:space="preserve">ragging </w:t>
      </w:r>
      <w:r w:rsidR="009C2B5C" w:rsidRPr="00AD4D3B">
        <w:rPr>
          <w:sz w:val="20"/>
          <w:szCs w:val="20"/>
        </w:rPr>
        <w:t>S</w:t>
      </w:r>
      <w:r w:rsidR="00076C34" w:rsidRPr="00AD4D3B">
        <w:rPr>
          <w:sz w:val="20"/>
          <w:szCs w:val="20"/>
        </w:rPr>
        <w:t xml:space="preserve">hareholders to the proposed acquirer on similar terms and at same price as the </w:t>
      </w:r>
      <w:r w:rsidR="009C2B5C" w:rsidRPr="00AD4D3B">
        <w:rPr>
          <w:sz w:val="20"/>
          <w:szCs w:val="20"/>
        </w:rPr>
        <w:t>D</w:t>
      </w:r>
      <w:r w:rsidR="00076C34" w:rsidRPr="00AD4D3B">
        <w:rPr>
          <w:sz w:val="20"/>
          <w:szCs w:val="20"/>
        </w:rPr>
        <w:t xml:space="preserve">ragging </w:t>
      </w:r>
      <w:r w:rsidR="009C2B5C" w:rsidRPr="00AD4D3B">
        <w:rPr>
          <w:sz w:val="20"/>
          <w:szCs w:val="20"/>
        </w:rPr>
        <w:t>S</w:t>
      </w:r>
      <w:r w:rsidR="00076C34" w:rsidRPr="00AD4D3B">
        <w:rPr>
          <w:sz w:val="20"/>
          <w:szCs w:val="20"/>
        </w:rPr>
        <w:t xml:space="preserve">hareholders) or other similar document, as determined by the </w:t>
      </w:r>
      <w:r w:rsidR="00A965F4" w:rsidRPr="00AD4D3B">
        <w:rPr>
          <w:sz w:val="20"/>
          <w:szCs w:val="20"/>
        </w:rPr>
        <w:t>Optiongiver</w:t>
      </w:r>
      <w:r w:rsidR="00076C34" w:rsidRPr="00AD4D3B">
        <w:rPr>
          <w:sz w:val="20"/>
          <w:szCs w:val="20"/>
        </w:rPr>
        <w:t>,</w:t>
      </w:r>
      <w:r w:rsidRPr="00AD4D3B">
        <w:rPr>
          <w:sz w:val="20"/>
          <w:szCs w:val="20"/>
        </w:rPr>
        <w:t xml:space="preserve"> by signing a deed of adherence</w:t>
      </w:r>
      <w:r w:rsidR="00076C34" w:rsidRPr="00AD4D3B">
        <w:rPr>
          <w:sz w:val="20"/>
          <w:szCs w:val="20"/>
        </w:rPr>
        <w:t>, undertaking or similar document</w:t>
      </w:r>
      <w:r w:rsidRPr="00AD4D3B">
        <w:rPr>
          <w:sz w:val="20"/>
          <w:szCs w:val="20"/>
        </w:rPr>
        <w:t xml:space="preserve"> in the</w:t>
      </w:r>
      <w:r w:rsidR="005840CC" w:rsidRPr="00AD4D3B">
        <w:rPr>
          <w:sz w:val="20"/>
          <w:szCs w:val="20"/>
        </w:rPr>
        <w:t xml:space="preserve"> form acceptable to the </w:t>
      </w:r>
      <w:r w:rsidR="00A965F4" w:rsidRPr="00AD4D3B">
        <w:rPr>
          <w:sz w:val="20"/>
          <w:szCs w:val="20"/>
        </w:rPr>
        <w:t>Optiongiver</w:t>
      </w:r>
      <w:r w:rsidR="00C47E77" w:rsidRPr="00AD4D3B">
        <w:rPr>
          <w:sz w:val="20"/>
          <w:szCs w:val="20"/>
        </w:rPr>
        <w:t>;</w:t>
      </w:r>
    </w:p>
    <w:p w14:paraId="4744006A" w14:textId="77777777" w:rsidR="00CB4574" w:rsidRPr="00AD4D3B" w:rsidRDefault="00CB4574" w:rsidP="004A6AD3">
      <w:pPr>
        <w:pStyle w:val="Antrat3"/>
        <w:keepLines w:val="0"/>
        <w:numPr>
          <w:ilvl w:val="0"/>
          <w:numId w:val="0"/>
        </w:numPr>
        <w:spacing w:before="0" w:after="0"/>
        <w:ind w:left="709"/>
        <w:rPr>
          <w:sz w:val="20"/>
          <w:szCs w:val="20"/>
        </w:rPr>
      </w:pPr>
    </w:p>
    <w:p w14:paraId="590CB241" w14:textId="5384C6B7" w:rsidR="005840CC" w:rsidRPr="00AD4D3B" w:rsidRDefault="009847AD" w:rsidP="00C430A9">
      <w:pPr>
        <w:pStyle w:val="Antrat3"/>
        <w:keepLines w:val="0"/>
        <w:spacing w:before="0" w:after="0"/>
        <w:ind w:left="709" w:hanging="709"/>
        <w:rPr>
          <w:sz w:val="20"/>
          <w:szCs w:val="20"/>
        </w:rPr>
      </w:pPr>
      <w:r w:rsidRPr="00AD4D3B">
        <w:rPr>
          <w:sz w:val="20"/>
          <w:szCs w:val="20"/>
        </w:rPr>
        <w:t>the Optionholder</w:t>
      </w:r>
      <w:r w:rsidR="00076C34" w:rsidRPr="00AD4D3B">
        <w:rPr>
          <w:sz w:val="20"/>
          <w:szCs w:val="20"/>
        </w:rPr>
        <w:t xml:space="preserve"> shall enter into an escrow agreement or other document in connection with any arrangement necessary for the Exit if and as required under </w:t>
      </w:r>
      <w:r w:rsidR="009C2B5C" w:rsidRPr="00AD4D3B">
        <w:rPr>
          <w:sz w:val="20"/>
          <w:szCs w:val="20"/>
        </w:rPr>
        <w:t xml:space="preserve">Clause </w:t>
      </w:r>
      <w:r w:rsidR="009C2B5C" w:rsidRPr="00AD4D3B">
        <w:rPr>
          <w:sz w:val="20"/>
          <w:szCs w:val="20"/>
        </w:rPr>
        <w:fldChar w:fldCharType="begin"/>
      </w:r>
      <w:r w:rsidR="009C2B5C" w:rsidRPr="00AD4D3B">
        <w:rPr>
          <w:sz w:val="20"/>
          <w:szCs w:val="20"/>
        </w:rPr>
        <w:instrText xml:space="preserve"> REF _Ref86048696 \r \h </w:instrText>
      </w:r>
      <w:r w:rsidR="00B534CF" w:rsidRPr="00AD4D3B">
        <w:rPr>
          <w:sz w:val="20"/>
          <w:szCs w:val="20"/>
        </w:rPr>
        <w:instrText xml:space="preserve"> \* MERGEFORMAT </w:instrText>
      </w:r>
      <w:r w:rsidR="009C2B5C" w:rsidRPr="00AD4D3B">
        <w:rPr>
          <w:sz w:val="20"/>
          <w:szCs w:val="20"/>
        </w:rPr>
      </w:r>
      <w:r w:rsidR="009C2B5C" w:rsidRPr="00AD4D3B">
        <w:rPr>
          <w:sz w:val="20"/>
          <w:szCs w:val="20"/>
        </w:rPr>
        <w:fldChar w:fldCharType="separate"/>
      </w:r>
      <w:r w:rsidR="00093CA5" w:rsidRPr="00AD4D3B">
        <w:rPr>
          <w:sz w:val="20"/>
          <w:szCs w:val="20"/>
        </w:rPr>
        <w:t>9.2</w:t>
      </w:r>
      <w:r w:rsidR="009C2B5C" w:rsidRPr="00AD4D3B">
        <w:rPr>
          <w:sz w:val="20"/>
          <w:szCs w:val="20"/>
        </w:rPr>
        <w:fldChar w:fldCharType="end"/>
      </w:r>
      <w:r w:rsidR="00076C34" w:rsidRPr="00AD4D3B">
        <w:rPr>
          <w:sz w:val="20"/>
          <w:szCs w:val="20"/>
        </w:rPr>
        <w:t xml:space="preserve">, or shall issue a power of attorney to the </w:t>
      </w:r>
      <w:r w:rsidR="00A965F4" w:rsidRPr="00AD4D3B">
        <w:rPr>
          <w:sz w:val="20"/>
          <w:szCs w:val="20"/>
        </w:rPr>
        <w:t>Optiongiver</w:t>
      </w:r>
      <w:r w:rsidR="00076C34" w:rsidRPr="00AD4D3B">
        <w:rPr>
          <w:sz w:val="20"/>
          <w:szCs w:val="20"/>
        </w:rPr>
        <w:t xml:space="preserve"> for representing the Optionholder in all issues related to the Exit;</w:t>
      </w:r>
    </w:p>
    <w:p w14:paraId="145DF574" w14:textId="77777777" w:rsidR="00CB4574" w:rsidRPr="00AD4D3B" w:rsidRDefault="00CB4574" w:rsidP="004A6AD3">
      <w:pPr>
        <w:pStyle w:val="Antrat3"/>
        <w:keepLines w:val="0"/>
        <w:numPr>
          <w:ilvl w:val="0"/>
          <w:numId w:val="0"/>
        </w:numPr>
        <w:spacing w:before="0" w:after="0"/>
        <w:ind w:left="709"/>
        <w:rPr>
          <w:sz w:val="20"/>
          <w:szCs w:val="20"/>
        </w:rPr>
      </w:pPr>
    </w:p>
    <w:p w14:paraId="4ED2FC57" w14:textId="7DB2DF0C" w:rsidR="00FE2F7B" w:rsidRPr="00AD4D3B" w:rsidRDefault="009847AD" w:rsidP="004A6AD3">
      <w:pPr>
        <w:pStyle w:val="Antrat3"/>
        <w:keepLines w:val="0"/>
        <w:spacing w:before="0" w:after="0"/>
        <w:ind w:left="709" w:hanging="709"/>
        <w:rPr>
          <w:sz w:val="20"/>
          <w:szCs w:val="20"/>
        </w:rPr>
      </w:pPr>
      <w:r w:rsidRPr="00AD4D3B">
        <w:rPr>
          <w:sz w:val="20"/>
          <w:szCs w:val="20"/>
        </w:rPr>
        <w:t>the Optionholder</w:t>
      </w:r>
      <w:r w:rsidR="00DD5C17" w:rsidRPr="00AD4D3B">
        <w:rPr>
          <w:sz w:val="20"/>
          <w:szCs w:val="20"/>
        </w:rPr>
        <w:t xml:space="preserve"> shall </w:t>
      </w:r>
      <w:r w:rsidR="005840CC" w:rsidRPr="00AD4D3B">
        <w:rPr>
          <w:sz w:val="20"/>
          <w:szCs w:val="20"/>
        </w:rPr>
        <w:t xml:space="preserve">take such other actions that the </w:t>
      </w:r>
      <w:r w:rsidR="00A965F4" w:rsidRPr="00AD4D3B">
        <w:rPr>
          <w:sz w:val="20"/>
          <w:szCs w:val="20"/>
        </w:rPr>
        <w:t>Optiongiver</w:t>
      </w:r>
      <w:r w:rsidR="005840CC" w:rsidRPr="00AD4D3B">
        <w:rPr>
          <w:sz w:val="20"/>
          <w:szCs w:val="20"/>
        </w:rPr>
        <w:t xml:space="preserve"> may reasonably request for the acquisition of relevant Shares, e.g. submit relevant instruction to </w:t>
      </w:r>
      <w:r w:rsidRPr="00AD4D3B">
        <w:rPr>
          <w:sz w:val="20"/>
          <w:szCs w:val="20"/>
        </w:rPr>
        <w:t>the Optionholder’s</w:t>
      </w:r>
      <w:r w:rsidR="005840CC" w:rsidRPr="00AD4D3B">
        <w:rPr>
          <w:sz w:val="20"/>
          <w:szCs w:val="20"/>
        </w:rPr>
        <w:t xml:space="preserve"> securities account </w:t>
      </w:r>
      <w:r w:rsidR="009600D0" w:rsidRPr="00AD4D3B">
        <w:rPr>
          <w:sz w:val="20"/>
          <w:szCs w:val="20"/>
        </w:rPr>
        <w:t>manager</w:t>
      </w:r>
      <w:r w:rsidR="001D5F5D" w:rsidRPr="00AD4D3B">
        <w:rPr>
          <w:sz w:val="20"/>
          <w:szCs w:val="20"/>
        </w:rPr>
        <w:t>, if required.</w:t>
      </w:r>
      <w:r w:rsidR="00B534CF" w:rsidRPr="00AD4D3B">
        <w:rPr>
          <w:sz w:val="20"/>
          <w:szCs w:val="20"/>
        </w:rPr>
        <w:t xml:space="preserve"> </w:t>
      </w:r>
    </w:p>
    <w:p w14:paraId="6DABEAF8" w14:textId="77777777" w:rsidR="00CB4574" w:rsidRPr="00AD4D3B" w:rsidRDefault="00CB4574" w:rsidP="00CB4574">
      <w:pPr>
        <w:pStyle w:val="Antrat3"/>
        <w:numPr>
          <w:ilvl w:val="0"/>
          <w:numId w:val="0"/>
        </w:numPr>
        <w:spacing w:before="0" w:after="0"/>
        <w:ind w:left="567"/>
        <w:rPr>
          <w:sz w:val="20"/>
          <w:szCs w:val="20"/>
        </w:rPr>
      </w:pPr>
    </w:p>
    <w:p w14:paraId="03FD1CB2" w14:textId="7B15EBBC" w:rsidR="00337FE8" w:rsidRPr="00AD4D3B" w:rsidRDefault="005840CC" w:rsidP="00D216BB">
      <w:pPr>
        <w:pStyle w:val="SCHeading2"/>
        <w:keepNext w:val="0"/>
        <w:keepLines w:val="0"/>
        <w:widowControl w:val="0"/>
        <w:spacing w:before="0" w:after="0"/>
        <w:ind w:left="709" w:hanging="709"/>
        <w:rPr>
          <w:b w:val="0"/>
          <w:bCs w:val="0"/>
        </w:rPr>
      </w:pPr>
      <w:r w:rsidRPr="00AD4D3B">
        <w:rPr>
          <w:b w:val="0"/>
          <w:bCs w:val="0"/>
        </w:rPr>
        <w:t xml:space="preserve">An </w:t>
      </w:r>
      <w:r w:rsidR="00337FE8" w:rsidRPr="00AD4D3B">
        <w:rPr>
          <w:b w:val="0"/>
          <w:bCs w:val="0"/>
        </w:rPr>
        <w:t>Option</w:t>
      </w:r>
      <w:r w:rsidRPr="00AD4D3B">
        <w:rPr>
          <w:b w:val="0"/>
          <w:bCs w:val="0"/>
        </w:rPr>
        <w:t xml:space="preserve"> is considered validly exercised only if all actions specified in </w:t>
      </w:r>
      <w:r w:rsidR="009C2B5C" w:rsidRPr="00AD4D3B">
        <w:rPr>
          <w:b w:val="0"/>
          <w:bCs w:val="0"/>
        </w:rPr>
        <w:t xml:space="preserve">Clause </w:t>
      </w:r>
      <w:r w:rsidR="009C2B5C" w:rsidRPr="00AD4D3B">
        <w:rPr>
          <w:b w:val="0"/>
          <w:bCs w:val="0"/>
        </w:rPr>
        <w:fldChar w:fldCharType="begin"/>
      </w:r>
      <w:r w:rsidR="009C2B5C" w:rsidRPr="00AD4D3B">
        <w:rPr>
          <w:b w:val="0"/>
          <w:bCs w:val="0"/>
        </w:rPr>
        <w:instrText xml:space="preserve"> REF _Ref465505781 \r \h </w:instrText>
      </w:r>
      <w:r w:rsidR="00B534CF" w:rsidRPr="00AD4D3B">
        <w:rPr>
          <w:b w:val="0"/>
          <w:bCs w:val="0"/>
        </w:rPr>
        <w:instrText xml:space="preserve"> \* MERGEFORMAT </w:instrText>
      </w:r>
      <w:r w:rsidR="009C2B5C" w:rsidRPr="00AD4D3B">
        <w:rPr>
          <w:b w:val="0"/>
          <w:bCs w:val="0"/>
        </w:rPr>
      </w:r>
      <w:r w:rsidR="009C2B5C" w:rsidRPr="00AD4D3B">
        <w:rPr>
          <w:b w:val="0"/>
          <w:bCs w:val="0"/>
        </w:rPr>
        <w:fldChar w:fldCharType="separate"/>
      </w:r>
      <w:r w:rsidR="00093CA5" w:rsidRPr="00AD4D3B">
        <w:rPr>
          <w:b w:val="0"/>
          <w:bCs w:val="0"/>
        </w:rPr>
        <w:t>8.3</w:t>
      </w:r>
      <w:r w:rsidR="009C2B5C" w:rsidRPr="00AD4D3B">
        <w:rPr>
          <w:b w:val="0"/>
          <w:bCs w:val="0"/>
        </w:rPr>
        <w:fldChar w:fldCharType="end"/>
      </w:r>
      <w:r w:rsidRPr="00AD4D3B">
        <w:rPr>
          <w:b w:val="0"/>
          <w:bCs w:val="0"/>
        </w:rPr>
        <w:t xml:space="preserve"> have been duly taken. The </w:t>
      </w:r>
      <w:r w:rsidR="00A965F4" w:rsidRPr="00AD4D3B">
        <w:rPr>
          <w:b w:val="0"/>
          <w:bCs w:val="0"/>
        </w:rPr>
        <w:t>Optiongiver</w:t>
      </w:r>
      <w:r w:rsidRPr="00AD4D3B">
        <w:rPr>
          <w:b w:val="0"/>
          <w:bCs w:val="0"/>
        </w:rPr>
        <w:t xml:space="preserve"> shall provide the Optionholder, at </w:t>
      </w:r>
      <w:r w:rsidR="009847AD" w:rsidRPr="00AD4D3B">
        <w:rPr>
          <w:b w:val="0"/>
          <w:bCs w:val="0"/>
        </w:rPr>
        <w:t>the Optionholder’s</w:t>
      </w:r>
      <w:r w:rsidRPr="00AD4D3B">
        <w:rPr>
          <w:b w:val="0"/>
          <w:bCs w:val="0"/>
        </w:rPr>
        <w:t xml:space="preserve"> request, relevant information necessary to take such actions. </w:t>
      </w:r>
    </w:p>
    <w:p w14:paraId="0BBA77D3" w14:textId="77777777" w:rsidR="00CB4574" w:rsidRPr="00AD4D3B" w:rsidRDefault="00CB4574" w:rsidP="00D216BB">
      <w:pPr>
        <w:pStyle w:val="SCHeading2"/>
        <w:keepNext w:val="0"/>
        <w:keepLines w:val="0"/>
        <w:widowControl w:val="0"/>
        <w:numPr>
          <w:ilvl w:val="0"/>
          <w:numId w:val="0"/>
        </w:numPr>
        <w:spacing w:before="0" w:after="0"/>
        <w:ind w:left="567"/>
        <w:rPr>
          <w:b w:val="0"/>
          <w:bCs w:val="0"/>
        </w:rPr>
      </w:pPr>
      <w:bookmarkStart w:id="38" w:name="_Ref465270108"/>
    </w:p>
    <w:p w14:paraId="553EFF8C" w14:textId="7185246D" w:rsidR="005840CC" w:rsidRPr="00AD4D3B" w:rsidRDefault="00D87B14" w:rsidP="00D216BB">
      <w:pPr>
        <w:pStyle w:val="Antrat1"/>
        <w:widowControl w:val="0"/>
        <w:tabs>
          <w:tab w:val="clear" w:pos="567"/>
          <w:tab w:val="left" w:pos="709"/>
        </w:tabs>
        <w:spacing w:before="0" w:after="0"/>
        <w:ind w:left="709" w:hanging="709"/>
        <w:rPr>
          <w:sz w:val="20"/>
          <w:szCs w:val="20"/>
        </w:rPr>
      </w:pPr>
      <w:r w:rsidRPr="00AD4D3B">
        <w:rPr>
          <w:caps w:val="0"/>
          <w:sz w:val="20"/>
          <w:szCs w:val="20"/>
        </w:rPr>
        <w:t>Issue or transfer of Shares</w:t>
      </w:r>
    </w:p>
    <w:p w14:paraId="3E5EE33A" w14:textId="77777777" w:rsidR="00CB4574" w:rsidRPr="00AD4D3B" w:rsidRDefault="00CB4574" w:rsidP="00D216BB">
      <w:pPr>
        <w:pStyle w:val="Antrat3"/>
        <w:keepNext/>
        <w:keepLines w:val="0"/>
        <w:numPr>
          <w:ilvl w:val="0"/>
          <w:numId w:val="0"/>
        </w:numPr>
        <w:spacing w:before="0" w:after="0"/>
        <w:ind w:left="567"/>
        <w:rPr>
          <w:sz w:val="20"/>
          <w:szCs w:val="20"/>
        </w:rPr>
      </w:pPr>
    </w:p>
    <w:p w14:paraId="792EF160" w14:textId="1C8C4070" w:rsidR="00B1090B" w:rsidRPr="00AD4D3B" w:rsidRDefault="00387EFB" w:rsidP="00D216BB">
      <w:pPr>
        <w:pStyle w:val="SCHeading2"/>
        <w:keepLines w:val="0"/>
        <w:widowControl w:val="0"/>
        <w:spacing w:before="0" w:after="0"/>
        <w:ind w:left="709" w:hanging="709"/>
        <w:rPr>
          <w:b w:val="0"/>
          <w:bCs w:val="0"/>
        </w:rPr>
      </w:pPr>
      <w:r w:rsidRPr="00AD4D3B">
        <w:rPr>
          <w:b w:val="0"/>
          <w:bCs w:val="0"/>
        </w:rPr>
        <w:t xml:space="preserve">The </w:t>
      </w:r>
      <w:r w:rsidR="005B3AAA" w:rsidRPr="00AD4D3B">
        <w:rPr>
          <w:b w:val="0"/>
          <w:bCs w:val="0"/>
        </w:rPr>
        <w:t xml:space="preserve">Optiongiver </w:t>
      </w:r>
      <w:r w:rsidRPr="00AD4D3B">
        <w:rPr>
          <w:b w:val="0"/>
          <w:bCs w:val="0"/>
        </w:rPr>
        <w:t xml:space="preserve">shall take actions to issue or transfer </w:t>
      </w:r>
      <w:r w:rsidR="00CA1019" w:rsidRPr="00AD4D3B">
        <w:rPr>
          <w:b w:val="0"/>
          <w:bCs w:val="0"/>
        </w:rPr>
        <w:t xml:space="preserve">the </w:t>
      </w:r>
      <w:r w:rsidRPr="00AD4D3B">
        <w:rPr>
          <w:b w:val="0"/>
          <w:bCs w:val="0"/>
        </w:rPr>
        <w:t>Shares in respect of which the Option has been</w:t>
      </w:r>
      <w:r w:rsidR="009778E5" w:rsidRPr="00AD4D3B">
        <w:rPr>
          <w:b w:val="0"/>
          <w:bCs w:val="0"/>
        </w:rPr>
        <w:t xml:space="preserve"> validly</w:t>
      </w:r>
      <w:r w:rsidRPr="00AD4D3B">
        <w:rPr>
          <w:b w:val="0"/>
          <w:bCs w:val="0"/>
        </w:rPr>
        <w:t xml:space="preserve"> exercised </w:t>
      </w:r>
      <w:r w:rsidR="00CA1019" w:rsidRPr="00AD4D3B">
        <w:rPr>
          <w:b w:val="0"/>
          <w:bCs w:val="0"/>
        </w:rPr>
        <w:t xml:space="preserve">to the Optionholder </w:t>
      </w:r>
      <w:r w:rsidR="009778E5" w:rsidRPr="00AD4D3B">
        <w:rPr>
          <w:b w:val="0"/>
          <w:bCs w:val="0"/>
        </w:rPr>
        <w:t>w</w:t>
      </w:r>
      <w:r w:rsidR="00454507" w:rsidRPr="00AD4D3B">
        <w:rPr>
          <w:b w:val="0"/>
          <w:bCs w:val="0"/>
        </w:rPr>
        <w:t xml:space="preserve">ithin </w:t>
      </w:r>
      <w:r w:rsidR="002C4D64" w:rsidRPr="00AD4D3B">
        <w:rPr>
          <w:b w:val="0"/>
          <w:bCs w:val="0"/>
          <w:highlight w:val="lightGray"/>
        </w:rPr>
        <w:t>[</w:t>
      </w:r>
      <w:r w:rsidR="00454507" w:rsidRPr="00AD4D3B">
        <w:rPr>
          <w:b w:val="0"/>
          <w:bCs w:val="0"/>
          <w:highlight w:val="lightGray"/>
        </w:rPr>
        <w:t xml:space="preserve">30 </w:t>
      </w:r>
      <w:r w:rsidR="005265D0" w:rsidRPr="00AD4D3B">
        <w:rPr>
          <w:b w:val="0"/>
          <w:highlight w:val="lightGray"/>
        </w:rPr>
        <w:t>([</w:t>
      </w:r>
      <w:r w:rsidR="004816EA" w:rsidRPr="00AD4D3B">
        <w:rPr>
          <w:b w:val="0"/>
          <w:highlight w:val="lightGray"/>
        </w:rPr>
        <w:t>...</w:t>
      </w:r>
      <w:r w:rsidR="005265D0" w:rsidRPr="00AD4D3B">
        <w:rPr>
          <w:b w:val="0"/>
          <w:highlight w:val="lightGray"/>
        </w:rPr>
        <w:t>])</w:t>
      </w:r>
      <w:r w:rsidR="005265D0" w:rsidRPr="00AD4D3B">
        <w:rPr>
          <w:bCs w:val="0"/>
          <w:highlight w:val="lightGray"/>
        </w:rPr>
        <w:t xml:space="preserve"> </w:t>
      </w:r>
      <w:r w:rsidR="00454507" w:rsidRPr="00AD4D3B">
        <w:rPr>
          <w:b w:val="0"/>
          <w:bCs w:val="0"/>
          <w:highlight w:val="lightGray"/>
        </w:rPr>
        <w:t>days</w:t>
      </w:r>
      <w:r w:rsidR="002C4D64" w:rsidRPr="00AD4D3B">
        <w:rPr>
          <w:b w:val="0"/>
          <w:bCs w:val="0"/>
          <w:highlight w:val="lightGray"/>
        </w:rPr>
        <w:t>]</w:t>
      </w:r>
      <w:r w:rsidR="009778E5" w:rsidRPr="00AD4D3B">
        <w:rPr>
          <w:b w:val="0"/>
          <w:bCs w:val="0"/>
        </w:rPr>
        <w:t xml:space="preserve"> following the effective date of exercise of the Option</w:t>
      </w:r>
      <w:bookmarkEnd w:id="38"/>
      <w:r w:rsidR="009D3981" w:rsidRPr="00AD4D3B">
        <w:rPr>
          <w:b w:val="0"/>
          <w:bCs w:val="0"/>
        </w:rPr>
        <w:t xml:space="preserve">. </w:t>
      </w:r>
    </w:p>
    <w:p w14:paraId="097EC356" w14:textId="77777777" w:rsidR="00CB4574" w:rsidRPr="00AD4D3B" w:rsidRDefault="00CB4574" w:rsidP="0003156C">
      <w:pPr>
        <w:pStyle w:val="SCHeading2"/>
        <w:keepNext w:val="0"/>
        <w:keepLines w:val="0"/>
        <w:widowControl w:val="0"/>
        <w:numPr>
          <w:ilvl w:val="0"/>
          <w:numId w:val="0"/>
        </w:numPr>
        <w:spacing w:before="0" w:after="0"/>
        <w:ind w:left="709"/>
        <w:rPr>
          <w:b w:val="0"/>
          <w:bCs w:val="0"/>
        </w:rPr>
      </w:pPr>
    </w:p>
    <w:p w14:paraId="6159E63A" w14:textId="3C296C7E" w:rsidR="002F56A2" w:rsidRPr="00AD4D3B" w:rsidRDefault="009D3981" w:rsidP="0003156C">
      <w:pPr>
        <w:pStyle w:val="SCHeading2"/>
        <w:keepNext w:val="0"/>
        <w:keepLines w:val="0"/>
        <w:widowControl w:val="0"/>
        <w:spacing w:before="0" w:after="0"/>
        <w:ind w:left="709" w:hanging="709"/>
        <w:rPr>
          <w:b w:val="0"/>
          <w:bCs w:val="0"/>
        </w:rPr>
      </w:pPr>
      <w:bookmarkStart w:id="39" w:name="_Ref86048696"/>
      <w:r w:rsidRPr="00AD4D3B">
        <w:rPr>
          <w:b w:val="0"/>
          <w:bCs w:val="0"/>
        </w:rPr>
        <w:t xml:space="preserve">If the Option is exercised in connection with </w:t>
      </w:r>
      <w:r w:rsidR="00B1090B" w:rsidRPr="00AD4D3B">
        <w:rPr>
          <w:b w:val="0"/>
          <w:bCs w:val="0"/>
        </w:rPr>
        <w:t xml:space="preserve">an </w:t>
      </w:r>
      <w:r w:rsidRPr="00AD4D3B">
        <w:rPr>
          <w:b w:val="0"/>
          <w:bCs w:val="0"/>
        </w:rPr>
        <w:t>Exit in the form of a Share Sale</w:t>
      </w:r>
      <w:r w:rsidR="00B1090B" w:rsidRPr="00AD4D3B">
        <w:rPr>
          <w:b w:val="0"/>
          <w:bCs w:val="0"/>
        </w:rPr>
        <w:t xml:space="preserve"> or a Liquidation</w:t>
      </w:r>
      <w:r w:rsidRPr="00AD4D3B">
        <w:rPr>
          <w:b w:val="0"/>
          <w:bCs w:val="0"/>
        </w:rPr>
        <w:t xml:space="preserve">, the </w:t>
      </w:r>
      <w:r w:rsidR="00A965F4" w:rsidRPr="00AD4D3B">
        <w:rPr>
          <w:b w:val="0"/>
          <w:bCs w:val="0"/>
        </w:rPr>
        <w:t>Optiongiver</w:t>
      </w:r>
      <w:r w:rsidRPr="00AD4D3B">
        <w:rPr>
          <w:b w:val="0"/>
          <w:bCs w:val="0"/>
        </w:rPr>
        <w:t xml:space="preserve"> shall take actions </w:t>
      </w:r>
      <w:r w:rsidR="00B1090B" w:rsidRPr="00AD4D3B">
        <w:rPr>
          <w:b w:val="0"/>
          <w:bCs w:val="0"/>
        </w:rPr>
        <w:t xml:space="preserve">to ensure that the Shares in respect of which the Option has been validly exercised will be transferred or issued </w:t>
      </w:r>
      <w:r w:rsidRPr="00AD4D3B">
        <w:rPr>
          <w:b w:val="0"/>
          <w:bCs w:val="0"/>
        </w:rPr>
        <w:t xml:space="preserve">to the Optionholder immediately before the completion of </w:t>
      </w:r>
      <w:r w:rsidR="00B1090B" w:rsidRPr="00AD4D3B">
        <w:rPr>
          <w:b w:val="0"/>
          <w:bCs w:val="0"/>
        </w:rPr>
        <w:t xml:space="preserve">the </w:t>
      </w:r>
      <w:r w:rsidRPr="00AD4D3B">
        <w:rPr>
          <w:b w:val="0"/>
          <w:bCs w:val="0"/>
        </w:rPr>
        <w:t>Exit</w:t>
      </w:r>
      <w:r w:rsidR="00B1090B" w:rsidRPr="00AD4D3B">
        <w:rPr>
          <w:b w:val="0"/>
          <w:bCs w:val="0"/>
        </w:rPr>
        <w:t xml:space="preserve"> or Liquidation</w:t>
      </w:r>
      <w:r w:rsidRPr="00AD4D3B">
        <w:rPr>
          <w:b w:val="0"/>
          <w:bCs w:val="0"/>
        </w:rPr>
        <w:t xml:space="preserve"> or</w:t>
      </w:r>
      <w:r w:rsidR="00B1090B" w:rsidRPr="00AD4D3B">
        <w:rPr>
          <w:b w:val="0"/>
          <w:bCs w:val="0"/>
        </w:rPr>
        <w:t xml:space="preserve">, at its discretion, make such other arrangements that would put the Optionholder in the position </w:t>
      </w:r>
      <w:r w:rsidR="009847AD" w:rsidRPr="00AD4D3B">
        <w:rPr>
          <w:b w:val="0"/>
          <w:bCs w:val="0"/>
        </w:rPr>
        <w:t>the Optionholder</w:t>
      </w:r>
      <w:r w:rsidR="00B1090B" w:rsidRPr="00AD4D3B">
        <w:rPr>
          <w:b w:val="0"/>
          <w:bCs w:val="0"/>
        </w:rPr>
        <w:t xml:space="preserve"> would have been, had </w:t>
      </w:r>
      <w:r w:rsidR="009847AD" w:rsidRPr="00AD4D3B">
        <w:rPr>
          <w:b w:val="0"/>
          <w:bCs w:val="0"/>
        </w:rPr>
        <w:t>the Optionholder</w:t>
      </w:r>
      <w:r w:rsidR="00B1090B" w:rsidRPr="00AD4D3B">
        <w:rPr>
          <w:b w:val="0"/>
          <w:bCs w:val="0"/>
        </w:rPr>
        <w:t xml:space="preserve"> been the registered owner of the relevant Shares immediately before the completion of Exit or Liquidation.</w:t>
      </w:r>
      <w:bookmarkEnd w:id="39"/>
    </w:p>
    <w:p w14:paraId="054C5F3E" w14:textId="48172F24" w:rsidR="005835D2" w:rsidRPr="00AD4D3B" w:rsidRDefault="005835D2" w:rsidP="00832E40">
      <w:pPr>
        <w:pStyle w:val="SCHeading2"/>
        <w:keepNext w:val="0"/>
        <w:keepLines w:val="0"/>
        <w:widowControl w:val="0"/>
        <w:numPr>
          <w:ilvl w:val="0"/>
          <w:numId w:val="0"/>
        </w:numPr>
        <w:spacing w:before="0" w:after="0"/>
        <w:rPr>
          <w:b w:val="0"/>
          <w:bCs w:val="0"/>
        </w:rPr>
      </w:pPr>
    </w:p>
    <w:p w14:paraId="528BA643" w14:textId="173EA48A" w:rsidR="005835D2" w:rsidRPr="00AD4D3B" w:rsidRDefault="005835D2" w:rsidP="005835D2">
      <w:pPr>
        <w:pStyle w:val="SCHeading2"/>
        <w:keepNext w:val="0"/>
        <w:keepLines w:val="0"/>
        <w:widowControl w:val="0"/>
        <w:spacing w:before="0" w:after="0"/>
        <w:ind w:left="709" w:hanging="709"/>
        <w:rPr>
          <w:b w:val="0"/>
          <w:bCs w:val="0"/>
        </w:rPr>
      </w:pPr>
      <w:r w:rsidRPr="00AD4D3B">
        <w:rPr>
          <w:b w:val="0"/>
          <w:bCs w:val="0"/>
        </w:rPr>
        <w:t>Option Shares shall be subject to the same liquidation preference as shares</w:t>
      </w:r>
      <w:r w:rsidR="0025045A" w:rsidRPr="00AD4D3B">
        <w:rPr>
          <w:b w:val="0"/>
          <w:bCs w:val="0"/>
        </w:rPr>
        <w:t xml:space="preserve"> of the Company’s founders</w:t>
      </w:r>
      <w:r w:rsidRPr="00AD4D3B">
        <w:rPr>
          <w:b w:val="0"/>
          <w:bCs w:val="0"/>
        </w:rPr>
        <w:t xml:space="preserve">. </w:t>
      </w:r>
    </w:p>
    <w:p w14:paraId="1F9A2998" w14:textId="77777777" w:rsidR="00CB4574" w:rsidRPr="00AD4D3B" w:rsidRDefault="00CB4574" w:rsidP="00832E40">
      <w:pPr>
        <w:pStyle w:val="SCHeading2"/>
        <w:keepNext w:val="0"/>
        <w:keepLines w:val="0"/>
        <w:widowControl w:val="0"/>
        <w:numPr>
          <w:ilvl w:val="0"/>
          <w:numId w:val="0"/>
        </w:numPr>
        <w:spacing w:before="0" w:after="0"/>
        <w:rPr>
          <w:b w:val="0"/>
          <w:bCs w:val="0"/>
        </w:rPr>
      </w:pPr>
    </w:p>
    <w:p w14:paraId="722AB730" w14:textId="29263C26" w:rsidR="00076C34" w:rsidRPr="00AD4D3B" w:rsidRDefault="009778E5" w:rsidP="0003156C">
      <w:pPr>
        <w:pStyle w:val="SCHeading2"/>
        <w:keepNext w:val="0"/>
        <w:keepLines w:val="0"/>
        <w:widowControl w:val="0"/>
        <w:spacing w:before="0" w:after="0"/>
        <w:ind w:left="709" w:hanging="709"/>
        <w:rPr>
          <w:b w:val="0"/>
          <w:bCs w:val="0"/>
        </w:rPr>
      </w:pPr>
      <w:r w:rsidRPr="00AD4D3B">
        <w:rPr>
          <w:b w:val="0"/>
          <w:bCs w:val="0"/>
        </w:rPr>
        <w:t xml:space="preserve">The Optionholder shall </w:t>
      </w:r>
      <w:r w:rsidR="00B8042C" w:rsidRPr="00AD4D3B">
        <w:rPr>
          <w:b w:val="0"/>
          <w:bCs w:val="0"/>
        </w:rPr>
        <w:t xml:space="preserve">become </w:t>
      </w:r>
      <w:r w:rsidRPr="00AD4D3B">
        <w:rPr>
          <w:b w:val="0"/>
          <w:bCs w:val="0"/>
        </w:rPr>
        <w:t xml:space="preserve">the owner of Shares </w:t>
      </w:r>
      <w:r w:rsidR="00B8042C" w:rsidRPr="00AD4D3B">
        <w:rPr>
          <w:b w:val="0"/>
          <w:bCs w:val="0"/>
        </w:rPr>
        <w:t xml:space="preserve">when </w:t>
      </w:r>
      <w:r w:rsidR="009847AD" w:rsidRPr="00AD4D3B">
        <w:rPr>
          <w:b w:val="0"/>
          <w:bCs w:val="0"/>
        </w:rPr>
        <w:t>the Optionholder</w:t>
      </w:r>
      <w:r w:rsidR="00B8042C" w:rsidRPr="00AD4D3B">
        <w:rPr>
          <w:b w:val="0"/>
          <w:bCs w:val="0"/>
        </w:rPr>
        <w:t xml:space="preserve"> </w:t>
      </w:r>
      <w:r w:rsidRPr="00AD4D3B">
        <w:rPr>
          <w:b w:val="0"/>
          <w:bCs w:val="0"/>
        </w:rPr>
        <w:t xml:space="preserve">is registered as </w:t>
      </w:r>
      <w:r w:rsidR="00CA1019" w:rsidRPr="00AD4D3B">
        <w:rPr>
          <w:b w:val="0"/>
          <w:bCs w:val="0"/>
        </w:rPr>
        <w:t xml:space="preserve">such </w:t>
      </w:r>
      <w:r w:rsidRPr="00AD4D3B">
        <w:rPr>
          <w:b w:val="0"/>
          <w:bCs w:val="0"/>
        </w:rPr>
        <w:t xml:space="preserve">owner in the </w:t>
      </w:r>
      <w:r w:rsidR="00B46960" w:rsidRPr="00AD4D3B">
        <w:rPr>
          <w:b w:val="0"/>
          <w:bCs w:val="0"/>
        </w:rPr>
        <w:t xml:space="preserve">relevant personal securities account opened at </w:t>
      </w:r>
      <w:r w:rsidR="005B3AAA" w:rsidRPr="00AD4D3B">
        <w:rPr>
          <w:b w:val="0"/>
          <w:bCs w:val="0"/>
        </w:rPr>
        <w:t>t</w:t>
      </w:r>
      <w:r w:rsidR="00B46960" w:rsidRPr="00AD4D3B">
        <w:rPr>
          <w:b w:val="0"/>
          <w:bCs w:val="0"/>
        </w:rPr>
        <w:t xml:space="preserve">he name of the </w:t>
      </w:r>
      <w:r w:rsidR="00593D33" w:rsidRPr="00AD4D3B">
        <w:rPr>
          <w:b w:val="0"/>
          <w:bCs w:val="0"/>
        </w:rPr>
        <w:t>Optionholder</w:t>
      </w:r>
      <w:r w:rsidRPr="00AD4D3B">
        <w:rPr>
          <w:b w:val="0"/>
          <w:bCs w:val="0"/>
        </w:rPr>
        <w:t xml:space="preserve"> (as maintained </w:t>
      </w:r>
      <w:r w:rsidR="00593D33" w:rsidRPr="00AD4D3B">
        <w:rPr>
          <w:b w:val="0"/>
          <w:bCs w:val="0"/>
        </w:rPr>
        <w:t>by the Company itself or a securities account manager</w:t>
      </w:r>
      <w:r w:rsidRPr="00AD4D3B">
        <w:rPr>
          <w:b w:val="0"/>
          <w:bCs w:val="0"/>
        </w:rPr>
        <w:t>). Until such time, the Optionholder has no right to vote</w:t>
      </w:r>
      <w:r w:rsidR="007A5553" w:rsidRPr="00AD4D3B">
        <w:rPr>
          <w:b w:val="0"/>
          <w:bCs w:val="0"/>
        </w:rPr>
        <w:t xml:space="preserve"> (if </w:t>
      </w:r>
      <w:r w:rsidR="004859C9" w:rsidRPr="00AD4D3B">
        <w:rPr>
          <w:b w:val="0"/>
          <w:bCs w:val="0"/>
        </w:rPr>
        <w:t>such rights granted</w:t>
      </w:r>
      <w:r w:rsidR="007A5553" w:rsidRPr="00AD4D3B">
        <w:rPr>
          <w:b w:val="0"/>
          <w:bCs w:val="0"/>
        </w:rPr>
        <w:t>)</w:t>
      </w:r>
      <w:r w:rsidRPr="00AD4D3B">
        <w:rPr>
          <w:b w:val="0"/>
          <w:bCs w:val="0"/>
        </w:rPr>
        <w:t xml:space="preserve"> or receive dividends or any other rights in connection with the Share, notwithstanding the exercise of the Option</w:t>
      </w:r>
      <w:r w:rsidR="00B8042C" w:rsidRPr="00AD4D3B">
        <w:rPr>
          <w:b w:val="0"/>
          <w:bCs w:val="0"/>
        </w:rPr>
        <w:t>.</w:t>
      </w:r>
    </w:p>
    <w:p w14:paraId="7510F202" w14:textId="77777777" w:rsidR="00D153DF" w:rsidRPr="00AD4D3B" w:rsidRDefault="00D153DF" w:rsidP="005E0483">
      <w:pPr>
        <w:pStyle w:val="prastojitrauka"/>
        <w:rPr>
          <w:rFonts w:ascii="Arial" w:hAnsi="Arial" w:cs="Arial"/>
          <w:sz w:val="20"/>
          <w:szCs w:val="20"/>
        </w:rPr>
      </w:pPr>
    </w:p>
    <w:p w14:paraId="5107DDBF" w14:textId="5DFDA68C" w:rsidR="00D153DF" w:rsidRPr="00AD4D3B" w:rsidRDefault="00D153DF" w:rsidP="00D153DF">
      <w:pPr>
        <w:pStyle w:val="SCHeading2"/>
        <w:keepNext w:val="0"/>
        <w:keepLines w:val="0"/>
        <w:widowControl w:val="0"/>
        <w:spacing w:before="0" w:after="0"/>
        <w:ind w:left="709" w:hanging="709"/>
        <w:rPr>
          <w:b w:val="0"/>
          <w:bCs w:val="0"/>
        </w:rPr>
      </w:pPr>
      <w:bookmarkStart w:id="40" w:name="_Ref86253526"/>
      <w:r w:rsidRPr="00AD4D3B">
        <w:rPr>
          <w:b w:val="0"/>
          <w:bCs w:val="0"/>
        </w:rPr>
        <w:t xml:space="preserve">If Clause </w:t>
      </w:r>
      <w:r w:rsidRPr="00AD4D3B">
        <w:rPr>
          <w:b w:val="0"/>
          <w:bCs w:val="0"/>
        </w:rPr>
        <w:fldChar w:fldCharType="begin"/>
      </w:r>
      <w:r w:rsidRPr="00AD4D3B">
        <w:rPr>
          <w:b w:val="0"/>
          <w:bCs w:val="0"/>
        </w:rPr>
        <w:instrText xml:space="preserve"> REF _Ref86234246 \r \h  \* MERGEFORMAT </w:instrText>
      </w:r>
      <w:r w:rsidRPr="00AD4D3B">
        <w:rPr>
          <w:b w:val="0"/>
          <w:bCs w:val="0"/>
        </w:rPr>
      </w:r>
      <w:r w:rsidRPr="00AD4D3B">
        <w:rPr>
          <w:b w:val="0"/>
          <w:bCs w:val="0"/>
        </w:rPr>
        <w:fldChar w:fldCharType="separate"/>
      </w:r>
      <w:r w:rsidRPr="00AD4D3B">
        <w:rPr>
          <w:b w:val="0"/>
          <w:bCs w:val="0"/>
        </w:rPr>
        <w:t>1.4</w:t>
      </w:r>
      <w:r w:rsidRPr="00AD4D3B">
        <w:rPr>
          <w:b w:val="0"/>
          <w:bCs w:val="0"/>
        </w:rPr>
        <w:fldChar w:fldCharType="end"/>
      </w:r>
      <w:r w:rsidRPr="00AD4D3B">
        <w:rPr>
          <w:b w:val="0"/>
          <w:bCs w:val="0"/>
        </w:rPr>
        <w:t xml:space="preserve"> (“Shares”) of the Special Terms provides for Non-Voting Share of the Company (as decided by the Optiongiver at its sole discretion), this Agreement shall be also deemed an agreement on transfer of voting rights, i.e. the Optionholder shall not have the voting rights at the shareholders meetings of the Company. In such event the Optionholder hereby acknowledges and agrees that all the voting rights granted by any Shares acquired by the Optionholder upon exercise of its Option shall be unconditionally and irrevocably transferred to the Optiongiver as of the moment of acquisition of such Shares by the Optionholder and for the maximum period allowed under applicable laws. The Optionholder also acknowledges and agrees that Optiongiver will use the transferred voting rights and vote at its sole discretion as well as all the obligations of the Company and/or other shareholders in relation to the General Shareholders’ Meeting and voting shall be performed towards the Optiongiver. This special Clause </w:t>
      </w:r>
      <w:r w:rsidRPr="00AD4D3B">
        <w:rPr>
          <w:b w:val="0"/>
          <w:bCs w:val="0"/>
        </w:rPr>
        <w:fldChar w:fldCharType="begin"/>
      </w:r>
      <w:r w:rsidRPr="00AD4D3B">
        <w:rPr>
          <w:b w:val="0"/>
          <w:bCs w:val="0"/>
        </w:rPr>
        <w:instrText xml:space="preserve"> REF _Ref86253526 \r \h </w:instrText>
      </w:r>
      <w:r w:rsidR="00C430A9" w:rsidRPr="00AD4D3B">
        <w:rPr>
          <w:b w:val="0"/>
          <w:bCs w:val="0"/>
        </w:rPr>
        <w:instrText xml:space="preserve"> \* MERGEFORMAT </w:instrText>
      </w:r>
      <w:r w:rsidRPr="00AD4D3B">
        <w:rPr>
          <w:b w:val="0"/>
          <w:bCs w:val="0"/>
        </w:rPr>
      </w:r>
      <w:r w:rsidRPr="00AD4D3B">
        <w:rPr>
          <w:b w:val="0"/>
          <w:bCs w:val="0"/>
        </w:rPr>
        <w:fldChar w:fldCharType="separate"/>
      </w:r>
      <w:r w:rsidRPr="00AD4D3B">
        <w:rPr>
          <w:b w:val="0"/>
          <w:bCs w:val="0"/>
        </w:rPr>
        <w:t>9.5</w:t>
      </w:r>
      <w:r w:rsidRPr="00AD4D3B">
        <w:rPr>
          <w:b w:val="0"/>
          <w:bCs w:val="0"/>
        </w:rPr>
        <w:fldChar w:fldCharType="end"/>
      </w:r>
      <w:r w:rsidRPr="00AD4D3B">
        <w:rPr>
          <w:b w:val="0"/>
          <w:bCs w:val="0"/>
        </w:rPr>
        <w:t xml:space="preserve"> shall be considered as the agreement on transfer of voting rights as specified in Article 2.89 of the Civil Code of the Republic of Lithuania.</w:t>
      </w:r>
      <w:bookmarkEnd w:id="40"/>
    </w:p>
    <w:p w14:paraId="73255972" w14:textId="77777777" w:rsidR="00CB4574" w:rsidRPr="00AD4D3B" w:rsidRDefault="00CB4574" w:rsidP="00CB4574">
      <w:pPr>
        <w:pStyle w:val="prastojitrauka"/>
        <w:rPr>
          <w:rFonts w:ascii="Arial" w:hAnsi="Arial" w:cs="Arial"/>
          <w:sz w:val="20"/>
          <w:szCs w:val="20"/>
        </w:rPr>
      </w:pPr>
    </w:p>
    <w:p w14:paraId="52239BDD" w14:textId="19C62C0D" w:rsidR="00FE2F7B" w:rsidRPr="00AD4D3B" w:rsidRDefault="00D87B14" w:rsidP="004A6AD3">
      <w:pPr>
        <w:pStyle w:val="Antrat1"/>
        <w:keepNext w:val="0"/>
        <w:widowControl w:val="0"/>
        <w:tabs>
          <w:tab w:val="clear" w:pos="567"/>
          <w:tab w:val="left" w:pos="709"/>
        </w:tabs>
        <w:spacing w:before="0" w:after="0"/>
        <w:ind w:left="709" w:hanging="709"/>
        <w:rPr>
          <w:sz w:val="20"/>
          <w:szCs w:val="20"/>
        </w:rPr>
      </w:pPr>
      <w:bookmarkStart w:id="41" w:name="_Ref465345706"/>
      <w:bookmarkStart w:id="42" w:name="_Ref465269665"/>
      <w:bookmarkStart w:id="43" w:name="_Ref215906144"/>
      <w:bookmarkEnd w:id="36"/>
      <w:r w:rsidRPr="00AD4D3B">
        <w:rPr>
          <w:caps w:val="0"/>
          <w:sz w:val="20"/>
          <w:szCs w:val="20"/>
        </w:rPr>
        <w:t>Tax matters</w:t>
      </w:r>
      <w:bookmarkEnd w:id="41"/>
      <w:r w:rsidR="002C09BE" w:rsidRPr="00AD4D3B">
        <w:rPr>
          <w:rStyle w:val="Puslapioinaosnuoroda"/>
          <w:sz w:val="20"/>
          <w:szCs w:val="20"/>
        </w:rPr>
        <w:footnoteReference w:id="8"/>
      </w:r>
      <w:r w:rsidR="00FE2F7B" w:rsidRPr="00AD4D3B">
        <w:rPr>
          <w:sz w:val="20"/>
          <w:szCs w:val="20"/>
        </w:rPr>
        <w:t xml:space="preserve"> </w:t>
      </w:r>
    </w:p>
    <w:p w14:paraId="4A1B1884" w14:textId="77777777" w:rsidR="00CB4574" w:rsidRPr="00AD4D3B" w:rsidRDefault="00CB4574" w:rsidP="004A6AD3">
      <w:pPr>
        <w:pStyle w:val="Antrat3"/>
        <w:keepLines w:val="0"/>
        <w:numPr>
          <w:ilvl w:val="0"/>
          <w:numId w:val="0"/>
        </w:numPr>
        <w:spacing w:before="0" w:after="0"/>
        <w:rPr>
          <w:sz w:val="20"/>
          <w:szCs w:val="20"/>
        </w:rPr>
      </w:pPr>
    </w:p>
    <w:p w14:paraId="3B1F446D" w14:textId="11DA6D75" w:rsidR="00FE2F7B" w:rsidRPr="00AD4D3B" w:rsidRDefault="000203A1" w:rsidP="004A6AD3">
      <w:pPr>
        <w:pStyle w:val="SCHeading2"/>
        <w:keepNext w:val="0"/>
        <w:keepLines w:val="0"/>
        <w:widowControl w:val="0"/>
        <w:spacing w:before="0" w:after="0"/>
        <w:ind w:left="709" w:hanging="709"/>
        <w:rPr>
          <w:b w:val="0"/>
          <w:bCs w:val="0"/>
        </w:rPr>
      </w:pPr>
      <w:r w:rsidRPr="00AD4D3B">
        <w:rPr>
          <w:b w:val="0"/>
          <w:bCs w:val="0"/>
        </w:rPr>
        <w:t xml:space="preserve">If in relation to the exercise of the Option </w:t>
      </w:r>
      <w:r w:rsidR="0073250A" w:rsidRPr="00AD4D3B">
        <w:rPr>
          <w:b w:val="0"/>
          <w:bCs w:val="0"/>
        </w:rPr>
        <w:t xml:space="preserve">or payment of compensation under Section </w:t>
      </w:r>
      <w:r w:rsidR="002C4D64" w:rsidRPr="00AD4D3B">
        <w:rPr>
          <w:b w:val="0"/>
          <w:bCs w:val="0"/>
        </w:rPr>
        <w:fldChar w:fldCharType="begin"/>
      </w:r>
      <w:r w:rsidR="002C4D64" w:rsidRPr="00AD4D3B">
        <w:rPr>
          <w:b w:val="0"/>
          <w:bCs w:val="0"/>
        </w:rPr>
        <w:instrText xml:space="preserve"> REF _Ref86049009 \r \h </w:instrText>
      </w:r>
      <w:r w:rsidR="00B534CF" w:rsidRPr="00AD4D3B">
        <w:rPr>
          <w:b w:val="0"/>
          <w:bCs w:val="0"/>
        </w:rPr>
        <w:instrText xml:space="preserve"> \* MERGEFORMAT </w:instrText>
      </w:r>
      <w:r w:rsidR="002C4D64" w:rsidRPr="00AD4D3B">
        <w:rPr>
          <w:b w:val="0"/>
          <w:bCs w:val="0"/>
        </w:rPr>
      </w:r>
      <w:r w:rsidR="002C4D64" w:rsidRPr="00AD4D3B">
        <w:rPr>
          <w:b w:val="0"/>
          <w:bCs w:val="0"/>
        </w:rPr>
        <w:fldChar w:fldCharType="separate"/>
      </w:r>
      <w:r w:rsidR="00093CA5" w:rsidRPr="00AD4D3B">
        <w:rPr>
          <w:b w:val="0"/>
          <w:bCs w:val="0"/>
        </w:rPr>
        <w:t>11.2</w:t>
      </w:r>
      <w:r w:rsidR="002C4D64" w:rsidRPr="00AD4D3B">
        <w:rPr>
          <w:b w:val="0"/>
          <w:bCs w:val="0"/>
        </w:rPr>
        <w:fldChar w:fldCharType="end"/>
      </w:r>
      <w:r w:rsidR="002C4D64" w:rsidRPr="00AD4D3B">
        <w:rPr>
          <w:b w:val="0"/>
          <w:bCs w:val="0"/>
        </w:rPr>
        <w:t>,</w:t>
      </w:r>
      <w:r w:rsidR="0073250A" w:rsidRPr="00AD4D3B">
        <w:rPr>
          <w:b w:val="0"/>
          <w:bCs w:val="0"/>
        </w:rPr>
        <w:t xml:space="preserve"> </w:t>
      </w:r>
      <w:r w:rsidRPr="00AD4D3B">
        <w:rPr>
          <w:b w:val="0"/>
          <w:bCs w:val="0"/>
        </w:rPr>
        <w:t xml:space="preserve">the </w:t>
      </w:r>
      <w:r w:rsidR="005B3AAA" w:rsidRPr="00AD4D3B">
        <w:rPr>
          <w:b w:val="0"/>
          <w:bCs w:val="0"/>
        </w:rPr>
        <w:t>Optiongiver</w:t>
      </w:r>
      <w:r w:rsidRPr="00AD4D3B">
        <w:rPr>
          <w:b w:val="0"/>
          <w:bCs w:val="0"/>
        </w:rPr>
        <w:t xml:space="preserve"> or any Group Company becomes liable, or is in accordance with current practice </w:t>
      </w:r>
      <w:r w:rsidRPr="00AD4D3B">
        <w:rPr>
          <w:b w:val="0"/>
          <w:bCs w:val="0"/>
        </w:rPr>
        <w:lastRenderedPageBreak/>
        <w:t>believed to become liable, for any taxes, including</w:t>
      </w:r>
      <w:r w:rsidR="00C07383" w:rsidRPr="00AD4D3B">
        <w:rPr>
          <w:b w:val="0"/>
          <w:bCs w:val="0"/>
        </w:rPr>
        <w:t>, without limitation</w:t>
      </w:r>
      <w:r w:rsidR="00805796" w:rsidRPr="00AD4D3B">
        <w:rPr>
          <w:b w:val="0"/>
          <w:bCs w:val="0"/>
        </w:rPr>
        <w:t>,</w:t>
      </w:r>
      <w:r w:rsidRPr="00AD4D3B">
        <w:rPr>
          <w:b w:val="0"/>
          <w:bCs w:val="0"/>
        </w:rPr>
        <w:t xml:space="preserve"> </w:t>
      </w:r>
      <w:r w:rsidR="00805796" w:rsidRPr="00AD4D3B">
        <w:rPr>
          <w:b w:val="0"/>
          <w:bCs w:val="0"/>
        </w:rPr>
        <w:t xml:space="preserve">personal or corporate </w:t>
      </w:r>
      <w:r w:rsidRPr="00AD4D3B">
        <w:rPr>
          <w:b w:val="0"/>
          <w:bCs w:val="0"/>
        </w:rPr>
        <w:t xml:space="preserve">income tax, social tax </w:t>
      </w:r>
      <w:r w:rsidR="00C07383" w:rsidRPr="00AD4D3B">
        <w:rPr>
          <w:b w:val="0"/>
          <w:bCs w:val="0"/>
        </w:rPr>
        <w:t xml:space="preserve">and </w:t>
      </w:r>
      <w:r w:rsidRPr="00AD4D3B">
        <w:rPr>
          <w:b w:val="0"/>
          <w:bCs w:val="0"/>
        </w:rPr>
        <w:t>other</w:t>
      </w:r>
      <w:r w:rsidR="00C07383" w:rsidRPr="00AD4D3B">
        <w:rPr>
          <w:b w:val="0"/>
          <w:bCs w:val="0"/>
        </w:rPr>
        <w:t xml:space="preserve"> employment</w:t>
      </w:r>
      <w:r w:rsidRPr="00AD4D3B">
        <w:rPr>
          <w:b w:val="0"/>
          <w:bCs w:val="0"/>
        </w:rPr>
        <w:t xml:space="preserve"> related taxes, </w:t>
      </w:r>
      <w:r w:rsidR="0073250A" w:rsidRPr="00AD4D3B">
        <w:rPr>
          <w:b w:val="0"/>
          <w:bCs w:val="0"/>
        </w:rPr>
        <w:t xml:space="preserve">(a) </w:t>
      </w:r>
      <w:r w:rsidRPr="00AD4D3B">
        <w:rPr>
          <w:b w:val="0"/>
          <w:bCs w:val="0"/>
        </w:rPr>
        <w:t xml:space="preserve">the Optionholder shall pay to the </w:t>
      </w:r>
      <w:r w:rsidR="005B3AAA" w:rsidRPr="00AD4D3B">
        <w:rPr>
          <w:b w:val="0"/>
          <w:bCs w:val="0"/>
        </w:rPr>
        <w:t xml:space="preserve">Optiongiver </w:t>
      </w:r>
      <w:r w:rsidRPr="00AD4D3B">
        <w:rPr>
          <w:b w:val="0"/>
          <w:bCs w:val="0"/>
        </w:rPr>
        <w:t>or the relevant Group Company a sum equal to such tax liability immediately upon the receipt of written notice that specifies the amount of such liability</w:t>
      </w:r>
      <w:r w:rsidR="002C4D64" w:rsidRPr="00AD4D3B">
        <w:rPr>
          <w:b w:val="0"/>
          <w:bCs w:val="0"/>
        </w:rPr>
        <w:t>;</w:t>
      </w:r>
      <w:r w:rsidR="0073250A" w:rsidRPr="00AD4D3B">
        <w:rPr>
          <w:b w:val="0"/>
          <w:bCs w:val="0"/>
        </w:rPr>
        <w:t xml:space="preserve"> or (b) a sum equal to such tax liability shall be withheld from any payment made to the Optionholder under this </w:t>
      </w:r>
      <w:r w:rsidR="00186A72" w:rsidRPr="00AD4D3B">
        <w:rPr>
          <w:b w:val="0"/>
          <w:bCs w:val="0"/>
        </w:rPr>
        <w:t>Agreement</w:t>
      </w:r>
      <w:r w:rsidR="00FE2F7B" w:rsidRPr="00AD4D3B">
        <w:rPr>
          <w:b w:val="0"/>
          <w:bCs w:val="0"/>
        </w:rPr>
        <w:t>.</w:t>
      </w:r>
    </w:p>
    <w:p w14:paraId="66766C14" w14:textId="77777777" w:rsidR="00CB4574" w:rsidRPr="00AD4D3B" w:rsidRDefault="00CB4574" w:rsidP="00CB4574">
      <w:pPr>
        <w:pStyle w:val="SCHeading2"/>
        <w:numPr>
          <w:ilvl w:val="0"/>
          <w:numId w:val="0"/>
        </w:numPr>
        <w:spacing w:before="0" w:after="0"/>
        <w:ind w:left="567"/>
      </w:pPr>
      <w:bookmarkStart w:id="44" w:name="_Ref465515218"/>
      <w:bookmarkStart w:id="45" w:name="_Ref215911037"/>
      <w:bookmarkEnd w:id="42"/>
      <w:bookmarkEnd w:id="43"/>
    </w:p>
    <w:p w14:paraId="5A7BB3A1" w14:textId="5F9AD2BB" w:rsidR="00665010" w:rsidRPr="00AD4D3B" w:rsidRDefault="00D87B14" w:rsidP="009E34D7">
      <w:pPr>
        <w:pStyle w:val="Antrat1"/>
        <w:tabs>
          <w:tab w:val="clear" w:pos="567"/>
          <w:tab w:val="left" w:pos="709"/>
        </w:tabs>
        <w:spacing w:before="0" w:after="0"/>
        <w:ind w:left="709" w:hanging="709"/>
        <w:rPr>
          <w:sz w:val="20"/>
          <w:szCs w:val="20"/>
        </w:rPr>
      </w:pPr>
      <w:bookmarkStart w:id="46" w:name="_Ref86049180"/>
      <w:r w:rsidRPr="00AD4D3B">
        <w:rPr>
          <w:caps w:val="0"/>
          <w:sz w:val="20"/>
          <w:szCs w:val="20"/>
        </w:rPr>
        <w:t>Call option</w:t>
      </w:r>
      <w:bookmarkEnd w:id="44"/>
      <w:bookmarkEnd w:id="45"/>
      <w:bookmarkEnd w:id="46"/>
    </w:p>
    <w:p w14:paraId="34BA13DA" w14:textId="77777777" w:rsidR="00CB4574" w:rsidRPr="00AD4D3B" w:rsidRDefault="00CB4574" w:rsidP="009E34D7">
      <w:pPr>
        <w:pStyle w:val="prastojitrauka"/>
        <w:keepNext/>
        <w:ind w:left="0"/>
        <w:rPr>
          <w:rFonts w:ascii="Arial" w:hAnsi="Arial" w:cs="Arial"/>
          <w:sz w:val="20"/>
          <w:szCs w:val="20"/>
        </w:rPr>
      </w:pPr>
    </w:p>
    <w:p w14:paraId="6E692D5C" w14:textId="74BCF2B7" w:rsidR="0034244C" w:rsidRPr="00AD4D3B" w:rsidRDefault="0034244C" w:rsidP="009E34D7">
      <w:pPr>
        <w:pStyle w:val="SCHeading2"/>
        <w:keepLines w:val="0"/>
        <w:widowControl w:val="0"/>
        <w:spacing w:before="0" w:after="0"/>
        <w:ind w:left="709" w:hanging="709"/>
        <w:rPr>
          <w:b w:val="0"/>
          <w:bCs w:val="0"/>
        </w:rPr>
      </w:pPr>
      <w:bookmarkStart w:id="47" w:name="_Ref465948295"/>
      <w:bookmarkStart w:id="48" w:name="_Ref430264532"/>
      <w:r w:rsidRPr="00AD4D3B">
        <w:rPr>
          <w:b w:val="0"/>
          <w:bCs w:val="0"/>
        </w:rPr>
        <w:t xml:space="preserve">If the </w:t>
      </w:r>
      <w:r w:rsidR="000B038A" w:rsidRPr="00AD4D3B">
        <w:rPr>
          <w:b w:val="0"/>
          <w:bCs w:val="0"/>
        </w:rPr>
        <w:t>Special</w:t>
      </w:r>
      <w:r w:rsidRPr="00AD4D3B">
        <w:rPr>
          <w:b w:val="0"/>
          <w:bCs w:val="0"/>
        </w:rPr>
        <w:t xml:space="preserve"> Terms</w:t>
      </w:r>
      <w:r w:rsidR="00BE4431" w:rsidRPr="00AD4D3B">
        <w:rPr>
          <w:b w:val="0"/>
          <w:bCs w:val="0"/>
        </w:rPr>
        <w:t xml:space="preserve"> or any other part of this Agreement</w:t>
      </w:r>
      <w:r w:rsidRPr="00AD4D3B">
        <w:rPr>
          <w:b w:val="0"/>
          <w:bCs w:val="0"/>
        </w:rPr>
        <w:t xml:space="preserve"> provide that the </w:t>
      </w:r>
      <w:r w:rsidR="00A965F4" w:rsidRPr="00AD4D3B">
        <w:rPr>
          <w:b w:val="0"/>
          <w:bCs w:val="0"/>
        </w:rPr>
        <w:t>Optiongiver</w:t>
      </w:r>
      <w:r w:rsidRPr="00AD4D3B">
        <w:rPr>
          <w:b w:val="0"/>
          <w:bCs w:val="0"/>
        </w:rPr>
        <w:t xml:space="preserve"> has </w:t>
      </w:r>
      <w:r w:rsidR="008921B7" w:rsidRPr="00AD4D3B">
        <w:rPr>
          <w:b w:val="0"/>
          <w:bCs w:val="0"/>
        </w:rPr>
        <w:t xml:space="preserve">a </w:t>
      </w:r>
      <w:r w:rsidR="0025397C" w:rsidRPr="00AD4D3B">
        <w:rPr>
          <w:b w:val="0"/>
          <w:bCs w:val="0"/>
        </w:rPr>
        <w:t xml:space="preserve">Repurchase Right </w:t>
      </w:r>
      <w:r w:rsidRPr="00AD4D3B">
        <w:rPr>
          <w:b w:val="0"/>
          <w:bCs w:val="0"/>
        </w:rPr>
        <w:t xml:space="preserve">to </w:t>
      </w:r>
      <w:r w:rsidR="008F2B49" w:rsidRPr="00AD4D3B">
        <w:rPr>
          <w:b w:val="0"/>
          <w:bCs w:val="0"/>
        </w:rPr>
        <w:t xml:space="preserve">request </w:t>
      </w:r>
      <w:r w:rsidR="008921B7" w:rsidRPr="00AD4D3B">
        <w:rPr>
          <w:b w:val="0"/>
          <w:bCs w:val="0"/>
        </w:rPr>
        <w:t xml:space="preserve">the </w:t>
      </w:r>
      <w:r w:rsidR="008F2B49" w:rsidRPr="00AD4D3B">
        <w:rPr>
          <w:b w:val="0"/>
          <w:bCs w:val="0"/>
        </w:rPr>
        <w:t xml:space="preserve">transfer </w:t>
      </w:r>
      <w:r w:rsidR="008921B7" w:rsidRPr="00AD4D3B">
        <w:rPr>
          <w:b w:val="0"/>
          <w:bCs w:val="0"/>
        </w:rPr>
        <w:t xml:space="preserve">of </w:t>
      </w:r>
      <w:r w:rsidR="008F2B49" w:rsidRPr="00AD4D3B">
        <w:rPr>
          <w:b w:val="0"/>
          <w:bCs w:val="0"/>
        </w:rPr>
        <w:t xml:space="preserve">all or part of </w:t>
      </w:r>
      <w:r w:rsidR="009847AD" w:rsidRPr="00AD4D3B">
        <w:rPr>
          <w:b w:val="0"/>
          <w:bCs w:val="0"/>
        </w:rPr>
        <w:t>the Optionholder’s</w:t>
      </w:r>
      <w:r w:rsidR="008F2B49" w:rsidRPr="00AD4D3B">
        <w:rPr>
          <w:b w:val="0"/>
          <w:bCs w:val="0"/>
        </w:rPr>
        <w:t xml:space="preserve"> Shares</w:t>
      </w:r>
      <w:r w:rsidR="00217EEF" w:rsidRPr="00AD4D3B">
        <w:rPr>
          <w:b w:val="0"/>
          <w:bCs w:val="0"/>
        </w:rPr>
        <w:t xml:space="preserve"> acquired under the Option</w:t>
      </w:r>
      <w:r w:rsidR="008F2B49" w:rsidRPr="00AD4D3B">
        <w:rPr>
          <w:b w:val="0"/>
          <w:bCs w:val="0"/>
        </w:rPr>
        <w:t xml:space="preserve"> </w:t>
      </w:r>
      <w:r w:rsidR="00860E28" w:rsidRPr="00AD4D3B">
        <w:rPr>
          <w:b w:val="0"/>
          <w:bCs w:val="0"/>
        </w:rPr>
        <w:t xml:space="preserve">(the </w:t>
      </w:r>
      <w:r w:rsidR="00860E28" w:rsidRPr="00AD4D3B">
        <w:t>Option Shares</w:t>
      </w:r>
      <w:r w:rsidR="00860E28" w:rsidRPr="00AD4D3B">
        <w:rPr>
          <w:b w:val="0"/>
          <w:bCs w:val="0"/>
        </w:rPr>
        <w:t xml:space="preserve">) </w:t>
      </w:r>
      <w:r w:rsidR="008F2B49" w:rsidRPr="00AD4D3B">
        <w:rPr>
          <w:b w:val="0"/>
          <w:bCs w:val="0"/>
        </w:rPr>
        <w:t>back</w:t>
      </w:r>
      <w:r w:rsidR="00217EEF" w:rsidRPr="00AD4D3B">
        <w:rPr>
          <w:b w:val="0"/>
          <w:bCs w:val="0"/>
        </w:rPr>
        <w:t xml:space="preserve"> to the </w:t>
      </w:r>
      <w:r w:rsidR="00A965F4" w:rsidRPr="00AD4D3B">
        <w:rPr>
          <w:b w:val="0"/>
          <w:bCs w:val="0"/>
        </w:rPr>
        <w:t>Optiongiver</w:t>
      </w:r>
      <w:r w:rsidRPr="00AD4D3B">
        <w:rPr>
          <w:b w:val="0"/>
          <w:bCs w:val="0"/>
        </w:rPr>
        <w:t xml:space="preserve"> (</w:t>
      </w:r>
      <w:r w:rsidR="00076C34" w:rsidRPr="00AD4D3B">
        <w:rPr>
          <w:b w:val="0"/>
          <w:bCs w:val="0"/>
        </w:rPr>
        <w:t>the</w:t>
      </w:r>
      <w:r w:rsidR="002C4D64" w:rsidRPr="00AD4D3B">
        <w:rPr>
          <w:b w:val="0"/>
          <w:bCs w:val="0"/>
        </w:rPr>
        <w:t> </w:t>
      </w:r>
      <w:r w:rsidRPr="00AD4D3B">
        <w:t>Call Option</w:t>
      </w:r>
      <w:r w:rsidRPr="00AD4D3B">
        <w:rPr>
          <w:b w:val="0"/>
          <w:bCs w:val="0"/>
        </w:rPr>
        <w:t>) then:</w:t>
      </w:r>
      <w:bookmarkEnd w:id="47"/>
    </w:p>
    <w:p w14:paraId="4A4C0DB5" w14:textId="77777777" w:rsidR="00CB4574" w:rsidRPr="00AD4D3B" w:rsidRDefault="00CB4574" w:rsidP="00CB4574">
      <w:pPr>
        <w:pStyle w:val="Antrat4"/>
        <w:numPr>
          <w:ilvl w:val="0"/>
          <w:numId w:val="0"/>
        </w:numPr>
        <w:spacing w:before="0" w:after="0"/>
        <w:ind w:left="1134"/>
        <w:jc w:val="both"/>
        <w:rPr>
          <w:rFonts w:cs="Arial"/>
          <w:szCs w:val="20"/>
        </w:rPr>
      </w:pPr>
    </w:p>
    <w:p w14:paraId="3F0AEB25" w14:textId="11AEDACA" w:rsidR="004D07D6" w:rsidRPr="00AD4D3B" w:rsidRDefault="00496F64" w:rsidP="004A6AD3">
      <w:pPr>
        <w:pStyle w:val="Antrat3"/>
        <w:keepLines w:val="0"/>
        <w:spacing w:before="0" w:after="0"/>
        <w:ind w:left="709" w:hanging="709"/>
        <w:rPr>
          <w:sz w:val="20"/>
          <w:szCs w:val="20"/>
        </w:rPr>
      </w:pPr>
      <w:r w:rsidRPr="00AD4D3B">
        <w:rPr>
          <w:sz w:val="20"/>
          <w:szCs w:val="20"/>
        </w:rPr>
        <w:t>T</w:t>
      </w:r>
      <w:r w:rsidR="004D07D6" w:rsidRPr="00AD4D3B">
        <w:rPr>
          <w:sz w:val="20"/>
          <w:szCs w:val="20"/>
        </w:rPr>
        <w:t xml:space="preserve">he date </w:t>
      </w:r>
      <w:r w:rsidR="009E1562" w:rsidRPr="00AD4D3B">
        <w:rPr>
          <w:sz w:val="20"/>
          <w:szCs w:val="20"/>
        </w:rPr>
        <w:t xml:space="preserve">on which </w:t>
      </w:r>
      <w:r w:rsidR="00217EEF" w:rsidRPr="00AD4D3B">
        <w:rPr>
          <w:sz w:val="20"/>
          <w:szCs w:val="20"/>
        </w:rPr>
        <w:t xml:space="preserve">the </w:t>
      </w:r>
      <w:r w:rsidR="004D07D6" w:rsidRPr="00AD4D3B">
        <w:rPr>
          <w:sz w:val="20"/>
          <w:szCs w:val="20"/>
        </w:rPr>
        <w:t xml:space="preserve">Optionholder becomes a Bad Leaver or Good Leaver </w:t>
      </w:r>
      <w:r w:rsidR="009E1562" w:rsidRPr="00AD4D3B">
        <w:rPr>
          <w:sz w:val="20"/>
          <w:szCs w:val="20"/>
        </w:rPr>
        <w:t xml:space="preserve">shall be </w:t>
      </w:r>
      <w:r w:rsidR="00860E28" w:rsidRPr="00AD4D3B">
        <w:rPr>
          <w:sz w:val="20"/>
          <w:szCs w:val="20"/>
        </w:rPr>
        <w:t xml:space="preserve">the </w:t>
      </w:r>
      <w:r w:rsidR="004D07D6" w:rsidRPr="00AD4D3B">
        <w:rPr>
          <w:b/>
          <w:bCs w:val="0"/>
          <w:sz w:val="20"/>
          <w:szCs w:val="20"/>
        </w:rPr>
        <w:t>Trigger Date</w:t>
      </w:r>
      <w:r w:rsidRPr="00AD4D3B">
        <w:rPr>
          <w:sz w:val="20"/>
          <w:szCs w:val="20"/>
        </w:rPr>
        <w:t>.</w:t>
      </w:r>
    </w:p>
    <w:p w14:paraId="681A0F52" w14:textId="77777777" w:rsidR="00CB4574" w:rsidRPr="00AD4D3B" w:rsidRDefault="00CB4574" w:rsidP="0069001B">
      <w:pPr>
        <w:pStyle w:val="Antrat3"/>
        <w:keepLines w:val="0"/>
        <w:numPr>
          <w:ilvl w:val="0"/>
          <w:numId w:val="0"/>
        </w:numPr>
        <w:spacing w:before="0" w:after="0"/>
        <w:ind w:left="567"/>
        <w:rPr>
          <w:sz w:val="20"/>
          <w:szCs w:val="20"/>
        </w:rPr>
      </w:pPr>
    </w:p>
    <w:p w14:paraId="797FF750" w14:textId="2C9A9824" w:rsidR="0034244C" w:rsidRPr="00AD4D3B" w:rsidRDefault="00496F64" w:rsidP="004A6AD3">
      <w:pPr>
        <w:pStyle w:val="Antrat3"/>
        <w:keepLines w:val="0"/>
        <w:spacing w:before="0" w:after="0"/>
        <w:ind w:left="709" w:hanging="709"/>
        <w:rPr>
          <w:sz w:val="20"/>
          <w:szCs w:val="20"/>
        </w:rPr>
      </w:pPr>
      <w:r w:rsidRPr="00AD4D3B">
        <w:rPr>
          <w:sz w:val="20"/>
          <w:szCs w:val="20"/>
        </w:rPr>
        <w:t>T</w:t>
      </w:r>
      <w:r w:rsidR="0034244C" w:rsidRPr="00AD4D3B">
        <w:rPr>
          <w:sz w:val="20"/>
          <w:szCs w:val="20"/>
        </w:rPr>
        <w:t xml:space="preserve">he </w:t>
      </w:r>
      <w:r w:rsidR="00A965F4" w:rsidRPr="00AD4D3B">
        <w:rPr>
          <w:sz w:val="20"/>
          <w:szCs w:val="20"/>
        </w:rPr>
        <w:t>Optiongiver</w:t>
      </w:r>
      <w:r w:rsidR="0034244C" w:rsidRPr="00AD4D3B">
        <w:rPr>
          <w:sz w:val="20"/>
          <w:szCs w:val="20"/>
        </w:rPr>
        <w:t xml:space="preserve"> may exercise the Call Option by </w:t>
      </w:r>
      <w:r w:rsidR="00217EEF" w:rsidRPr="00AD4D3B">
        <w:rPr>
          <w:sz w:val="20"/>
          <w:szCs w:val="20"/>
        </w:rPr>
        <w:t xml:space="preserve">sending </w:t>
      </w:r>
      <w:r w:rsidR="0034244C" w:rsidRPr="00AD4D3B">
        <w:rPr>
          <w:sz w:val="20"/>
          <w:szCs w:val="20"/>
        </w:rPr>
        <w:t>a notice</w:t>
      </w:r>
      <w:r w:rsidR="00217EEF" w:rsidRPr="00AD4D3B">
        <w:rPr>
          <w:sz w:val="20"/>
          <w:szCs w:val="20"/>
        </w:rPr>
        <w:t xml:space="preserve"> to </w:t>
      </w:r>
      <w:r w:rsidR="0034244C" w:rsidRPr="00AD4D3B">
        <w:rPr>
          <w:sz w:val="20"/>
          <w:szCs w:val="20"/>
        </w:rPr>
        <w:t>the</w:t>
      </w:r>
      <w:r w:rsidR="000A7A42" w:rsidRPr="00AD4D3B">
        <w:rPr>
          <w:sz w:val="20"/>
          <w:szCs w:val="20"/>
        </w:rPr>
        <w:t xml:space="preserve"> Optionholder</w:t>
      </w:r>
      <w:r w:rsidR="0034244C" w:rsidRPr="00AD4D3B">
        <w:rPr>
          <w:sz w:val="20"/>
          <w:szCs w:val="20"/>
        </w:rPr>
        <w:t xml:space="preserve"> (the </w:t>
      </w:r>
      <w:r w:rsidR="0034244C" w:rsidRPr="00AD4D3B">
        <w:rPr>
          <w:b/>
          <w:bCs w:val="0"/>
          <w:sz w:val="20"/>
          <w:szCs w:val="20"/>
        </w:rPr>
        <w:t>Option Notice</w:t>
      </w:r>
      <w:r w:rsidR="0034244C" w:rsidRPr="00AD4D3B">
        <w:rPr>
          <w:sz w:val="20"/>
          <w:szCs w:val="20"/>
        </w:rPr>
        <w:t xml:space="preserve">) within </w:t>
      </w:r>
      <w:r w:rsidR="000B1E0C" w:rsidRPr="00AD4D3B">
        <w:rPr>
          <w:sz w:val="20"/>
          <w:szCs w:val="20"/>
          <w:highlight w:val="lightGray"/>
        </w:rPr>
        <w:t>[</w:t>
      </w:r>
      <w:r w:rsidRPr="00AD4D3B">
        <w:rPr>
          <w:sz w:val="20"/>
          <w:szCs w:val="20"/>
          <w:highlight w:val="lightGray"/>
        </w:rPr>
        <w:t>90</w:t>
      </w:r>
      <w:r w:rsidR="000B1E0C" w:rsidRPr="00AD4D3B">
        <w:rPr>
          <w:sz w:val="20"/>
          <w:szCs w:val="20"/>
          <w:highlight w:val="lightGray"/>
        </w:rPr>
        <w:t>([...])]</w:t>
      </w:r>
      <w:r w:rsidR="0034244C" w:rsidRPr="00AD4D3B">
        <w:rPr>
          <w:sz w:val="20"/>
          <w:szCs w:val="20"/>
        </w:rPr>
        <w:t xml:space="preserve"> calendar days after the </w:t>
      </w:r>
      <w:r w:rsidR="004D07D6" w:rsidRPr="00AD4D3B">
        <w:rPr>
          <w:sz w:val="20"/>
          <w:szCs w:val="20"/>
        </w:rPr>
        <w:t>Trigger Date</w:t>
      </w:r>
      <w:r w:rsidR="00DD5BEF" w:rsidRPr="00AD4D3B">
        <w:rPr>
          <w:sz w:val="20"/>
          <w:szCs w:val="20"/>
        </w:rPr>
        <w:t>.</w:t>
      </w:r>
    </w:p>
    <w:p w14:paraId="5D17C116" w14:textId="77777777" w:rsidR="00CB4574" w:rsidRPr="00AD4D3B" w:rsidRDefault="00CB4574" w:rsidP="004A6AD3">
      <w:pPr>
        <w:pStyle w:val="Antrat3"/>
        <w:keepLines w:val="0"/>
        <w:numPr>
          <w:ilvl w:val="0"/>
          <w:numId w:val="0"/>
        </w:numPr>
        <w:spacing w:before="0" w:after="0"/>
        <w:ind w:left="624"/>
        <w:rPr>
          <w:sz w:val="20"/>
          <w:szCs w:val="20"/>
        </w:rPr>
      </w:pPr>
    </w:p>
    <w:p w14:paraId="02025A59" w14:textId="57DD6EB5" w:rsidR="00860E28" w:rsidRPr="00AD4D3B" w:rsidRDefault="00496F64" w:rsidP="004A6AD3">
      <w:pPr>
        <w:pStyle w:val="Antrat3"/>
        <w:keepLines w:val="0"/>
        <w:spacing w:before="0" w:after="0"/>
        <w:ind w:left="709" w:hanging="709"/>
        <w:rPr>
          <w:sz w:val="20"/>
          <w:szCs w:val="20"/>
        </w:rPr>
      </w:pPr>
      <w:r w:rsidRPr="00AD4D3B">
        <w:rPr>
          <w:sz w:val="20"/>
          <w:szCs w:val="20"/>
        </w:rPr>
        <w:t>I</w:t>
      </w:r>
      <w:r w:rsidR="0034244C" w:rsidRPr="00AD4D3B">
        <w:rPr>
          <w:sz w:val="20"/>
          <w:szCs w:val="20"/>
        </w:rPr>
        <w:t xml:space="preserve">f the </w:t>
      </w:r>
      <w:r w:rsidR="00A965F4" w:rsidRPr="00AD4D3B">
        <w:rPr>
          <w:sz w:val="20"/>
          <w:szCs w:val="20"/>
        </w:rPr>
        <w:t>Optiongiver</w:t>
      </w:r>
      <w:r w:rsidR="0034244C" w:rsidRPr="00AD4D3B">
        <w:rPr>
          <w:sz w:val="20"/>
          <w:szCs w:val="20"/>
        </w:rPr>
        <w:t xml:space="preserve"> exercises the Call Option, the Optionholder shall take all actions </w:t>
      </w:r>
      <w:r w:rsidR="00860E28" w:rsidRPr="00AD4D3B">
        <w:rPr>
          <w:sz w:val="20"/>
          <w:szCs w:val="20"/>
        </w:rPr>
        <w:t xml:space="preserve">requested by the </w:t>
      </w:r>
      <w:r w:rsidR="00A965F4" w:rsidRPr="00AD4D3B">
        <w:rPr>
          <w:sz w:val="20"/>
          <w:szCs w:val="20"/>
        </w:rPr>
        <w:t>Optiongiver</w:t>
      </w:r>
      <w:r w:rsidR="00860E28" w:rsidRPr="00AD4D3B">
        <w:rPr>
          <w:sz w:val="20"/>
          <w:szCs w:val="20"/>
        </w:rPr>
        <w:t xml:space="preserve"> </w:t>
      </w:r>
      <w:r w:rsidR="0034244C" w:rsidRPr="00AD4D3B">
        <w:rPr>
          <w:sz w:val="20"/>
          <w:szCs w:val="20"/>
        </w:rPr>
        <w:t>to transfer</w:t>
      </w:r>
      <w:r w:rsidR="00217EEF" w:rsidRPr="00AD4D3B">
        <w:rPr>
          <w:sz w:val="20"/>
          <w:szCs w:val="20"/>
        </w:rPr>
        <w:t xml:space="preserve"> such</w:t>
      </w:r>
      <w:r w:rsidR="0034244C" w:rsidRPr="00AD4D3B">
        <w:rPr>
          <w:sz w:val="20"/>
          <w:szCs w:val="20"/>
        </w:rPr>
        <w:t xml:space="preserve"> Shares to the </w:t>
      </w:r>
      <w:r w:rsidR="00A965F4" w:rsidRPr="00AD4D3B">
        <w:rPr>
          <w:sz w:val="20"/>
          <w:szCs w:val="20"/>
        </w:rPr>
        <w:t>Optiongiver</w:t>
      </w:r>
      <w:r w:rsidR="0034244C" w:rsidRPr="00AD4D3B">
        <w:rPr>
          <w:sz w:val="20"/>
          <w:szCs w:val="20"/>
        </w:rPr>
        <w:t xml:space="preserve"> </w:t>
      </w:r>
      <w:r w:rsidR="00217EEF" w:rsidRPr="00AD4D3B">
        <w:rPr>
          <w:sz w:val="20"/>
          <w:szCs w:val="20"/>
        </w:rPr>
        <w:t xml:space="preserve">within a period which </w:t>
      </w:r>
      <w:r w:rsidR="00C63D68" w:rsidRPr="00AD4D3B">
        <w:rPr>
          <w:sz w:val="20"/>
          <w:szCs w:val="20"/>
        </w:rPr>
        <w:t xml:space="preserve">shall be </w:t>
      </w:r>
      <w:r w:rsidR="00217EEF" w:rsidRPr="00AD4D3B">
        <w:rPr>
          <w:sz w:val="20"/>
          <w:szCs w:val="20"/>
        </w:rPr>
        <w:t xml:space="preserve">(a) </w:t>
      </w:r>
      <w:r w:rsidR="002C1423" w:rsidRPr="00AD4D3B">
        <w:rPr>
          <w:sz w:val="20"/>
          <w:szCs w:val="20"/>
        </w:rPr>
        <w:t>if the transfer is</w:t>
      </w:r>
      <w:r w:rsidR="002C09BE" w:rsidRPr="00AD4D3B">
        <w:rPr>
          <w:sz w:val="20"/>
          <w:szCs w:val="20"/>
        </w:rPr>
        <w:t xml:space="preserve"> at</w:t>
      </w:r>
      <w:r w:rsidR="002C1423" w:rsidRPr="00AD4D3B">
        <w:rPr>
          <w:sz w:val="20"/>
          <w:szCs w:val="20"/>
        </w:rPr>
        <w:t xml:space="preserve"> </w:t>
      </w:r>
      <w:r w:rsidR="002C09BE" w:rsidRPr="00AD4D3B">
        <w:rPr>
          <w:sz w:val="20"/>
          <w:szCs w:val="20"/>
        </w:rPr>
        <w:t>the acquisition value</w:t>
      </w:r>
      <w:r w:rsidR="002C1423" w:rsidRPr="00AD4D3B">
        <w:rPr>
          <w:sz w:val="20"/>
          <w:szCs w:val="20"/>
        </w:rPr>
        <w:t xml:space="preserve">: </w:t>
      </w:r>
      <w:r w:rsidR="002C4D64" w:rsidRPr="00AD4D3B">
        <w:rPr>
          <w:sz w:val="20"/>
          <w:szCs w:val="20"/>
          <w:highlight w:val="lightGray"/>
        </w:rPr>
        <w:t>[</w:t>
      </w:r>
      <w:r w:rsidR="002C1423" w:rsidRPr="00AD4D3B">
        <w:rPr>
          <w:sz w:val="20"/>
          <w:szCs w:val="20"/>
          <w:highlight w:val="lightGray"/>
        </w:rPr>
        <w:t>1</w:t>
      </w:r>
      <w:r w:rsidR="00C63D68" w:rsidRPr="00AD4D3B">
        <w:rPr>
          <w:sz w:val="20"/>
          <w:szCs w:val="20"/>
          <w:highlight w:val="lightGray"/>
        </w:rPr>
        <w:t xml:space="preserve">4 </w:t>
      </w:r>
      <w:r w:rsidR="005265D0" w:rsidRPr="00AD4D3B">
        <w:rPr>
          <w:sz w:val="20"/>
          <w:szCs w:val="20"/>
          <w:highlight w:val="lightGray"/>
        </w:rPr>
        <w:t>([</w:t>
      </w:r>
      <w:r w:rsidR="004816EA" w:rsidRPr="00AD4D3B">
        <w:rPr>
          <w:sz w:val="20"/>
          <w:szCs w:val="20"/>
          <w:highlight w:val="lightGray"/>
        </w:rPr>
        <w:t>...</w:t>
      </w:r>
      <w:r w:rsidR="005265D0" w:rsidRPr="00AD4D3B">
        <w:rPr>
          <w:sz w:val="20"/>
          <w:szCs w:val="20"/>
          <w:highlight w:val="lightGray"/>
        </w:rPr>
        <w:t xml:space="preserve">]) </w:t>
      </w:r>
      <w:r w:rsidR="00C63D68" w:rsidRPr="00AD4D3B">
        <w:rPr>
          <w:sz w:val="20"/>
          <w:szCs w:val="20"/>
          <w:highlight w:val="lightGray"/>
        </w:rPr>
        <w:t>days</w:t>
      </w:r>
      <w:r w:rsidR="002C4D64" w:rsidRPr="00AD4D3B">
        <w:rPr>
          <w:sz w:val="20"/>
          <w:szCs w:val="20"/>
          <w:highlight w:val="lightGray"/>
        </w:rPr>
        <w:t>]</w:t>
      </w:r>
      <w:r w:rsidR="00C63D68" w:rsidRPr="00AD4D3B">
        <w:rPr>
          <w:sz w:val="20"/>
          <w:szCs w:val="20"/>
        </w:rPr>
        <w:t xml:space="preserve"> after the receipt of the Option </w:t>
      </w:r>
      <w:r w:rsidR="002C1423" w:rsidRPr="00AD4D3B">
        <w:rPr>
          <w:sz w:val="20"/>
          <w:szCs w:val="20"/>
        </w:rPr>
        <w:t>Notice</w:t>
      </w:r>
      <w:r w:rsidR="002C4D64" w:rsidRPr="00AD4D3B">
        <w:rPr>
          <w:sz w:val="20"/>
          <w:szCs w:val="20"/>
        </w:rPr>
        <w:t>;</w:t>
      </w:r>
      <w:r w:rsidR="002C1423" w:rsidRPr="00AD4D3B">
        <w:rPr>
          <w:sz w:val="20"/>
          <w:szCs w:val="20"/>
        </w:rPr>
        <w:t xml:space="preserve"> </w:t>
      </w:r>
      <w:r w:rsidR="00217EEF" w:rsidRPr="00AD4D3B">
        <w:rPr>
          <w:sz w:val="20"/>
          <w:szCs w:val="20"/>
        </w:rPr>
        <w:t>or (b) if the transfer is at the fair value of Shares</w:t>
      </w:r>
      <w:r w:rsidR="00860E28" w:rsidRPr="00AD4D3B">
        <w:rPr>
          <w:sz w:val="20"/>
          <w:szCs w:val="20"/>
        </w:rPr>
        <w:t xml:space="preserve"> (</w:t>
      </w:r>
      <w:r w:rsidR="002C4D64" w:rsidRPr="00AD4D3B">
        <w:rPr>
          <w:sz w:val="20"/>
          <w:szCs w:val="20"/>
        </w:rPr>
        <w:t>the </w:t>
      </w:r>
      <w:r w:rsidR="00860E28" w:rsidRPr="00AD4D3B">
        <w:rPr>
          <w:b/>
          <w:bCs w:val="0"/>
          <w:sz w:val="20"/>
          <w:szCs w:val="20"/>
        </w:rPr>
        <w:t>Fair Value</w:t>
      </w:r>
      <w:r w:rsidR="00860E28" w:rsidRPr="00AD4D3B">
        <w:rPr>
          <w:sz w:val="20"/>
          <w:szCs w:val="20"/>
        </w:rPr>
        <w:t>)</w:t>
      </w:r>
      <w:r w:rsidR="002C1423" w:rsidRPr="00AD4D3B">
        <w:rPr>
          <w:sz w:val="20"/>
          <w:szCs w:val="20"/>
        </w:rPr>
        <w:t>:</w:t>
      </w:r>
      <w:r w:rsidR="00217EEF" w:rsidRPr="00AD4D3B">
        <w:rPr>
          <w:sz w:val="20"/>
          <w:szCs w:val="20"/>
        </w:rPr>
        <w:t xml:space="preserve"> </w:t>
      </w:r>
      <w:r w:rsidR="002C4D64" w:rsidRPr="00AD4D3B">
        <w:rPr>
          <w:sz w:val="20"/>
          <w:szCs w:val="20"/>
          <w:highlight w:val="lightGray"/>
        </w:rPr>
        <w:t>[</w:t>
      </w:r>
      <w:r w:rsidR="00217EEF" w:rsidRPr="00AD4D3B">
        <w:rPr>
          <w:sz w:val="20"/>
          <w:szCs w:val="20"/>
          <w:highlight w:val="lightGray"/>
        </w:rPr>
        <w:t>14</w:t>
      </w:r>
      <w:r w:rsidR="00860E28" w:rsidRPr="00AD4D3B">
        <w:rPr>
          <w:sz w:val="20"/>
          <w:szCs w:val="20"/>
          <w:highlight w:val="lightGray"/>
        </w:rPr>
        <w:t> </w:t>
      </w:r>
      <w:r w:rsidR="005265D0" w:rsidRPr="00AD4D3B">
        <w:rPr>
          <w:sz w:val="20"/>
          <w:szCs w:val="20"/>
          <w:highlight w:val="lightGray"/>
        </w:rPr>
        <w:t>([</w:t>
      </w:r>
      <w:r w:rsidR="004816EA" w:rsidRPr="00AD4D3B">
        <w:rPr>
          <w:sz w:val="20"/>
          <w:szCs w:val="20"/>
          <w:highlight w:val="lightGray"/>
        </w:rPr>
        <w:t>...</w:t>
      </w:r>
      <w:r w:rsidR="005265D0" w:rsidRPr="00AD4D3B">
        <w:rPr>
          <w:sz w:val="20"/>
          <w:szCs w:val="20"/>
          <w:highlight w:val="lightGray"/>
        </w:rPr>
        <w:t xml:space="preserve">]) </w:t>
      </w:r>
      <w:r w:rsidR="00217EEF" w:rsidRPr="00AD4D3B">
        <w:rPr>
          <w:sz w:val="20"/>
          <w:szCs w:val="20"/>
          <w:highlight w:val="lightGray"/>
        </w:rPr>
        <w:t>days</w:t>
      </w:r>
      <w:r w:rsidR="002C4D64" w:rsidRPr="00AD4D3B">
        <w:rPr>
          <w:sz w:val="20"/>
          <w:szCs w:val="20"/>
          <w:highlight w:val="lightGray"/>
        </w:rPr>
        <w:t>]</w:t>
      </w:r>
      <w:r w:rsidR="00217EEF" w:rsidRPr="00AD4D3B">
        <w:rPr>
          <w:sz w:val="20"/>
          <w:szCs w:val="20"/>
        </w:rPr>
        <w:t xml:space="preserve"> after </w:t>
      </w:r>
      <w:r w:rsidR="00860E28" w:rsidRPr="00AD4D3B">
        <w:rPr>
          <w:sz w:val="20"/>
          <w:szCs w:val="20"/>
        </w:rPr>
        <w:t>the determination of F</w:t>
      </w:r>
      <w:r w:rsidR="00217EEF" w:rsidRPr="00AD4D3B">
        <w:rPr>
          <w:sz w:val="20"/>
          <w:szCs w:val="20"/>
        </w:rPr>
        <w:t xml:space="preserve">air </w:t>
      </w:r>
      <w:r w:rsidR="00860E28" w:rsidRPr="00AD4D3B">
        <w:rPr>
          <w:sz w:val="20"/>
          <w:szCs w:val="20"/>
        </w:rPr>
        <w:t>V</w:t>
      </w:r>
      <w:r w:rsidR="00217EEF" w:rsidRPr="00AD4D3B">
        <w:rPr>
          <w:sz w:val="20"/>
          <w:szCs w:val="20"/>
        </w:rPr>
        <w:t xml:space="preserve">alue under this Section </w:t>
      </w:r>
      <w:r w:rsidR="002C4D64" w:rsidRPr="00AD4D3B">
        <w:rPr>
          <w:sz w:val="20"/>
          <w:szCs w:val="20"/>
        </w:rPr>
        <w:fldChar w:fldCharType="begin"/>
      </w:r>
      <w:r w:rsidR="002C4D64" w:rsidRPr="00AD4D3B">
        <w:rPr>
          <w:sz w:val="20"/>
          <w:szCs w:val="20"/>
        </w:rPr>
        <w:instrText xml:space="preserve"> REF _Ref86049180 \r \h </w:instrText>
      </w:r>
      <w:r w:rsidR="00B534CF" w:rsidRPr="00AD4D3B">
        <w:rPr>
          <w:sz w:val="20"/>
          <w:szCs w:val="20"/>
        </w:rPr>
        <w:instrText xml:space="preserve"> \* MERGEFORMAT </w:instrText>
      </w:r>
      <w:r w:rsidR="002C4D64" w:rsidRPr="00AD4D3B">
        <w:rPr>
          <w:sz w:val="20"/>
          <w:szCs w:val="20"/>
        </w:rPr>
      </w:r>
      <w:r w:rsidR="002C4D64" w:rsidRPr="00AD4D3B">
        <w:rPr>
          <w:sz w:val="20"/>
          <w:szCs w:val="20"/>
        </w:rPr>
        <w:fldChar w:fldCharType="separate"/>
      </w:r>
      <w:r w:rsidR="00093CA5" w:rsidRPr="00AD4D3B">
        <w:rPr>
          <w:sz w:val="20"/>
          <w:szCs w:val="20"/>
        </w:rPr>
        <w:t>11</w:t>
      </w:r>
      <w:r w:rsidR="002C4D64" w:rsidRPr="00AD4D3B">
        <w:rPr>
          <w:sz w:val="20"/>
          <w:szCs w:val="20"/>
        </w:rPr>
        <w:fldChar w:fldCharType="end"/>
      </w:r>
      <w:r w:rsidRPr="00AD4D3B">
        <w:rPr>
          <w:sz w:val="20"/>
          <w:szCs w:val="20"/>
        </w:rPr>
        <w:t>.</w:t>
      </w:r>
    </w:p>
    <w:p w14:paraId="7504FE8C" w14:textId="77777777" w:rsidR="00CB4574" w:rsidRPr="00AD4D3B" w:rsidRDefault="00CB4574" w:rsidP="004A6AD3">
      <w:pPr>
        <w:pStyle w:val="Antrat3"/>
        <w:keepLines w:val="0"/>
        <w:numPr>
          <w:ilvl w:val="0"/>
          <w:numId w:val="0"/>
        </w:numPr>
        <w:spacing w:before="0" w:after="0"/>
        <w:ind w:left="624"/>
        <w:rPr>
          <w:sz w:val="20"/>
          <w:szCs w:val="20"/>
        </w:rPr>
      </w:pPr>
    </w:p>
    <w:p w14:paraId="217AC523" w14:textId="772217B1" w:rsidR="0034244C" w:rsidRPr="00AD4D3B" w:rsidRDefault="00860E28" w:rsidP="004A6AD3">
      <w:pPr>
        <w:pStyle w:val="Antrat3"/>
        <w:keepLines w:val="0"/>
        <w:spacing w:before="0" w:after="0"/>
        <w:ind w:left="709" w:hanging="709"/>
        <w:rPr>
          <w:sz w:val="20"/>
          <w:szCs w:val="20"/>
        </w:rPr>
      </w:pPr>
      <w:r w:rsidRPr="00AD4D3B">
        <w:rPr>
          <w:sz w:val="20"/>
          <w:szCs w:val="20"/>
        </w:rPr>
        <w:t xml:space="preserve">The Fair Value shall be determined in good faith by the </w:t>
      </w:r>
      <w:r w:rsidR="005B3AAA" w:rsidRPr="00AD4D3B">
        <w:rPr>
          <w:sz w:val="20"/>
          <w:szCs w:val="20"/>
        </w:rPr>
        <w:t>Optiongiver</w:t>
      </w:r>
      <w:r w:rsidRPr="00AD4D3B">
        <w:rPr>
          <w:sz w:val="20"/>
          <w:szCs w:val="20"/>
        </w:rPr>
        <w:t xml:space="preserve">. </w:t>
      </w:r>
      <w:r w:rsidR="002C1423" w:rsidRPr="00AD4D3B">
        <w:rPr>
          <w:sz w:val="20"/>
          <w:szCs w:val="20"/>
        </w:rPr>
        <w:t xml:space="preserve">If the Optionholder does not agree with the Fair Value determined by the </w:t>
      </w:r>
      <w:r w:rsidR="00980D5F" w:rsidRPr="00AD4D3B">
        <w:rPr>
          <w:sz w:val="20"/>
          <w:szCs w:val="20"/>
        </w:rPr>
        <w:t xml:space="preserve">Optiongiver </w:t>
      </w:r>
      <w:r w:rsidR="002C1423" w:rsidRPr="00AD4D3B">
        <w:rPr>
          <w:sz w:val="20"/>
          <w:szCs w:val="20"/>
        </w:rPr>
        <w:t xml:space="preserve">as set out above, </w:t>
      </w:r>
      <w:r w:rsidR="009847AD" w:rsidRPr="00AD4D3B">
        <w:rPr>
          <w:sz w:val="20"/>
          <w:szCs w:val="20"/>
        </w:rPr>
        <w:t>the Optionholder</w:t>
      </w:r>
      <w:r w:rsidR="002C1423" w:rsidRPr="00AD4D3B">
        <w:rPr>
          <w:sz w:val="20"/>
          <w:szCs w:val="20"/>
        </w:rPr>
        <w:t xml:space="preserve"> must send a notice (</w:t>
      </w:r>
      <w:r w:rsidR="002C4D64" w:rsidRPr="00AD4D3B">
        <w:rPr>
          <w:sz w:val="20"/>
          <w:szCs w:val="20"/>
        </w:rPr>
        <w:t>the </w:t>
      </w:r>
      <w:r w:rsidR="002C1423" w:rsidRPr="00AD4D3B">
        <w:rPr>
          <w:b/>
          <w:bCs w:val="0"/>
          <w:sz w:val="20"/>
          <w:szCs w:val="20"/>
        </w:rPr>
        <w:t>Disagreement Notice</w:t>
      </w:r>
      <w:r w:rsidR="002C1423" w:rsidRPr="00AD4D3B">
        <w:rPr>
          <w:sz w:val="20"/>
          <w:szCs w:val="20"/>
        </w:rPr>
        <w:t xml:space="preserve">) to the </w:t>
      </w:r>
      <w:r w:rsidR="00980D5F" w:rsidRPr="00AD4D3B">
        <w:rPr>
          <w:sz w:val="20"/>
          <w:szCs w:val="20"/>
        </w:rPr>
        <w:t xml:space="preserve">Optiongiver </w:t>
      </w:r>
      <w:r w:rsidR="002C1423" w:rsidRPr="00AD4D3B">
        <w:rPr>
          <w:sz w:val="20"/>
          <w:szCs w:val="20"/>
        </w:rPr>
        <w:t xml:space="preserve">within 7 </w:t>
      </w:r>
      <w:r w:rsidR="00980D5F" w:rsidRPr="00AD4D3B">
        <w:rPr>
          <w:sz w:val="20"/>
          <w:szCs w:val="20"/>
        </w:rPr>
        <w:t xml:space="preserve">(seven) </w:t>
      </w:r>
      <w:r w:rsidR="002C1423" w:rsidRPr="00AD4D3B">
        <w:rPr>
          <w:sz w:val="20"/>
          <w:szCs w:val="20"/>
        </w:rPr>
        <w:t xml:space="preserve">days after the receipt of </w:t>
      </w:r>
      <w:r w:rsidR="00980D5F" w:rsidRPr="00AD4D3B">
        <w:rPr>
          <w:sz w:val="20"/>
          <w:szCs w:val="20"/>
        </w:rPr>
        <w:t xml:space="preserve">Optiongiver’s </w:t>
      </w:r>
      <w:r w:rsidR="002C1423" w:rsidRPr="00AD4D3B">
        <w:rPr>
          <w:sz w:val="20"/>
          <w:szCs w:val="20"/>
        </w:rPr>
        <w:t xml:space="preserve">calculation of Fair Value. In such case, the Fair </w:t>
      </w:r>
      <w:r w:rsidR="00C30976" w:rsidRPr="00AD4D3B">
        <w:rPr>
          <w:sz w:val="20"/>
          <w:szCs w:val="20"/>
        </w:rPr>
        <w:t>V</w:t>
      </w:r>
      <w:r w:rsidR="002C1423" w:rsidRPr="00AD4D3B">
        <w:rPr>
          <w:sz w:val="20"/>
          <w:szCs w:val="20"/>
        </w:rPr>
        <w:t xml:space="preserve">alue shall be determined by an independent expert appointed jointly by the Optionholder and the </w:t>
      </w:r>
      <w:r w:rsidR="00980D5F" w:rsidRPr="00AD4D3B">
        <w:rPr>
          <w:sz w:val="20"/>
          <w:szCs w:val="20"/>
        </w:rPr>
        <w:t>Optiongiver</w:t>
      </w:r>
      <w:r w:rsidR="002C1423" w:rsidRPr="00AD4D3B">
        <w:rPr>
          <w:sz w:val="20"/>
          <w:szCs w:val="20"/>
        </w:rPr>
        <w:t xml:space="preserve">. In case the Parties fail to appoint such expert within </w:t>
      </w:r>
      <w:r w:rsidR="002C4D64" w:rsidRPr="00AD4D3B">
        <w:rPr>
          <w:sz w:val="20"/>
          <w:szCs w:val="20"/>
          <w:highlight w:val="lightGray"/>
        </w:rPr>
        <w:t>[</w:t>
      </w:r>
      <w:r w:rsidR="002C1423" w:rsidRPr="00AD4D3B">
        <w:rPr>
          <w:sz w:val="20"/>
          <w:szCs w:val="20"/>
          <w:highlight w:val="lightGray"/>
        </w:rPr>
        <w:t xml:space="preserve">14 </w:t>
      </w:r>
      <w:r w:rsidR="005265D0" w:rsidRPr="00AD4D3B">
        <w:rPr>
          <w:sz w:val="20"/>
          <w:szCs w:val="20"/>
          <w:highlight w:val="lightGray"/>
        </w:rPr>
        <w:t>([</w:t>
      </w:r>
      <w:r w:rsidR="004816EA" w:rsidRPr="00AD4D3B">
        <w:rPr>
          <w:sz w:val="20"/>
          <w:szCs w:val="20"/>
          <w:highlight w:val="lightGray"/>
        </w:rPr>
        <w:t>...</w:t>
      </w:r>
      <w:r w:rsidR="005265D0" w:rsidRPr="00AD4D3B">
        <w:rPr>
          <w:sz w:val="20"/>
          <w:szCs w:val="20"/>
          <w:highlight w:val="lightGray"/>
        </w:rPr>
        <w:t xml:space="preserve">]) </w:t>
      </w:r>
      <w:r w:rsidR="002C1423" w:rsidRPr="00AD4D3B">
        <w:rPr>
          <w:sz w:val="20"/>
          <w:szCs w:val="20"/>
          <w:highlight w:val="lightGray"/>
        </w:rPr>
        <w:t>days</w:t>
      </w:r>
      <w:r w:rsidR="002C4D64" w:rsidRPr="00AD4D3B">
        <w:rPr>
          <w:sz w:val="20"/>
          <w:szCs w:val="20"/>
          <w:highlight w:val="lightGray"/>
        </w:rPr>
        <w:t>]</w:t>
      </w:r>
      <w:r w:rsidR="002C1423" w:rsidRPr="00AD4D3B">
        <w:rPr>
          <w:sz w:val="20"/>
          <w:szCs w:val="20"/>
        </w:rPr>
        <w:t xml:space="preserve"> after the Disagreement Notice, the </w:t>
      </w:r>
      <w:r w:rsidR="00980D5F" w:rsidRPr="00AD4D3B">
        <w:rPr>
          <w:sz w:val="20"/>
          <w:szCs w:val="20"/>
        </w:rPr>
        <w:t xml:space="preserve">independent </w:t>
      </w:r>
      <w:r w:rsidR="002C1423" w:rsidRPr="00AD4D3B">
        <w:rPr>
          <w:sz w:val="20"/>
          <w:szCs w:val="20"/>
        </w:rPr>
        <w:t xml:space="preserve">expert </w:t>
      </w:r>
      <w:r w:rsidR="00980D5F" w:rsidRPr="00AD4D3B">
        <w:rPr>
          <w:sz w:val="20"/>
          <w:szCs w:val="20"/>
        </w:rPr>
        <w:t xml:space="preserve">who shall determine the Fair Value </w:t>
      </w:r>
      <w:r w:rsidR="002C1423" w:rsidRPr="00AD4D3B">
        <w:rPr>
          <w:sz w:val="20"/>
          <w:szCs w:val="20"/>
        </w:rPr>
        <w:t xml:space="preserve">will be appointed by </w:t>
      </w:r>
      <w:r w:rsidR="00980D5F" w:rsidRPr="00AD4D3B">
        <w:rPr>
          <w:sz w:val="20"/>
          <w:szCs w:val="20"/>
        </w:rPr>
        <w:t>any of BIG4</w:t>
      </w:r>
      <w:r w:rsidR="00391526" w:rsidRPr="00AD4D3B">
        <w:rPr>
          <w:sz w:val="20"/>
          <w:szCs w:val="20"/>
        </w:rPr>
        <w:t xml:space="preserve"> audit firm</w:t>
      </w:r>
      <w:r w:rsidR="00980D5F" w:rsidRPr="00AD4D3B">
        <w:rPr>
          <w:sz w:val="20"/>
          <w:szCs w:val="20"/>
        </w:rPr>
        <w:t xml:space="preserve"> chosen by the Optiongiver and the Optionholder</w:t>
      </w:r>
      <w:r w:rsidR="00391526" w:rsidRPr="00AD4D3B">
        <w:rPr>
          <w:sz w:val="20"/>
          <w:szCs w:val="20"/>
        </w:rPr>
        <w:t xml:space="preserve"> acting in good faith</w:t>
      </w:r>
      <w:r w:rsidR="00980D5F" w:rsidRPr="00AD4D3B">
        <w:rPr>
          <w:sz w:val="20"/>
          <w:szCs w:val="20"/>
        </w:rPr>
        <w:t xml:space="preserve"> together</w:t>
      </w:r>
      <w:r w:rsidR="002C1423" w:rsidRPr="00AD4D3B">
        <w:rPr>
          <w:sz w:val="20"/>
          <w:szCs w:val="20"/>
        </w:rPr>
        <w:t>. The Fair Value as determined by the aforementioned expert shall be final and binding to the Parties.</w:t>
      </w:r>
      <w:r w:rsidR="00C30976" w:rsidRPr="00AD4D3B">
        <w:rPr>
          <w:sz w:val="20"/>
          <w:szCs w:val="20"/>
        </w:rPr>
        <w:t xml:space="preserve"> The cost of the aforementioned expert shall be paid by the Part</w:t>
      </w:r>
      <w:r w:rsidR="00980D5F" w:rsidRPr="00AD4D3B">
        <w:rPr>
          <w:sz w:val="20"/>
          <w:szCs w:val="20"/>
        </w:rPr>
        <w:t xml:space="preserve">y in whose </w:t>
      </w:r>
      <w:r w:rsidR="00A13232" w:rsidRPr="00AD4D3B">
        <w:rPr>
          <w:sz w:val="20"/>
          <w:szCs w:val="20"/>
        </w:rPr>
        <w:t>favour</w:t>
      </w:r>
      <w:r w:rsidR="00980D5F" w:rsidRPr="00AD4D3B">
        <w:rPr>
          <w:sz w:val="20"/>
          <w:szCs w:val="20"/>
        </w:rPr>
        <w:t xml:space="preserve"> the Fair Value is determined</w:t>
      </w:r>
      <w:r w:rsidR="00C30976" w:rsidRPr="00AD4D3B">
        <w:rPr>
          <w:sz w:val="20"/>
          <w:szCs w:val="20"/>
        </w:rPr>
        <w:t>.</w:t>
      </w:r>
      <w:r w:rsidR="00980D5F" w:rsidRPr="00AD4D3B">
        <w:rPr>
          <w:sz w:val="20"/>
          <w:szCs w:val="20"/>
        </w:rPr>
        <w:t xml:space="preserve"> </w:t>
      </w:r>
    </w:p>
    <w:p w14:paraId="155CC614" w14:textId="77777777" w:rsidR="00CB4574" w:rsidRPr="00AD4D3B" w:rsidRDefault="00CB4574" w:rsidP="004A6AD3">
      <w:pPr>
        <w:pStyle w:val="Antrat3"/>
        <w:keepLines w:val="0"/>
        <w:numPr>
          <w:ilvl w:val="0"/>
          <w:numId w:val="0"/>
        </w:numPr>
        <w:spacing w:before="0" w:after="0"/>
        <w:ind w:left="624"/>
        <w:rPr>
          <w:sz w:val="20"/>
          <w:szCs w:val="20"/>
        </w:rPr>
      </w:pPr>
    </w:p>
    <w:p w14:paraId="42CEF5D6" w14:textId="5BA64974" w:rsidR="002C1423" w:rsidRPr="00AD4D3B" w:rsidRDefault="002C1423" w:rsidP="004A6AD3">
      <w:pPr>
        <w:pStyle w:val="Antrat3"/>
        <w:keepLines w:val="0"/>
        <w:spacing w:before="0" w:after="0"/>
        <w:ind w:left="709" w:hanging="709"/>
        <w:rPr>
          <w:sz w:val="20"/>
          <w:szCs w:val="20"/>
        </w:rPr>
      </w:pPr>
      <w:r w:rsidRPr="00AD4D3B">
        <w:rPr>
          <w:sz w:val="20"/>
          <w:szCs w:val="20"/>
        </w:rPr>
        <w:t>In determining the Fair Value, valuation assigned to the Company in connection with the Company’s most recent third-party equity financing may be used, if appropriate.</w:t>
      </w:r>
    </w:p>
    <w:p w14:paraId="431A8183" w14:textId="77777777" w:rsidR="00CB4574" w:rsidRPr="00AD4D3B" w:rsidRDefault="00CB4574" w:rsidP="004A6AD3">
      <w:pPr>
        <w:pStyle w:val="Antrat3"/>
        <w:keepLines w:val="0"/>
        <w:numPr>
          <w:ilvl w:val="0"/>
          <w:numId w:val="0"/>
        </w:numPr>
        <w:spacing w:before="0" w:after="0"/>
        <w:ind w:left="624"/>
        <w:rPr>
          <w:sz w:val="20"/>
          <w:szCs w:val="20"/>
        </w:rPr>
      </w:pPr>
    </w:p>
    <w:p w14:paraId="6CD187B1" w14:textId="1034FEA2" w:rsidR="0034244C" w:rsidRPr="00AD4D3B" w:rsidRDefault="00F631B7" w:rsidP="004A6AD3">
      <w:pPr>
        <w:pStyle w:val="Antrat3"/>
        <w:keepLines w:val="0"/>
        <w:spacing w:before="0" w:after="0"/>
        <w:ind w:left="709" w:hanging="709"/>
        <w:rPr>
          <w:sz w:val="20"/>
          <w:szCs w:val="20"/>
        </w:rPr>
      </w:pPr>
      <w:r w:rsidRPr="00AD4D3B">
        <w:rPr>
          <w:sz w:val="20"/>
          <w:szCs w:val="20"/>
        </w:rPr>
        <w:t>T</w:t>
      </w:r>
      <w:r w:rsidR="0034244C" w:rsidRPr="00AD4D3B">
        <w:rPr>
          <w:sz w:val="20"/>
          <w:szCs w:val="20"/>
        </w:rPr>
        <w:t xml:space="preserve">he </w:t>
      </w:r>
      <w:r w:rsidR="00980D5F" w:rsidRPr="00AD4D3B">
        <w:rPr>
          <w:sz w:val="20"/>
          <w:szCs w:val="20"/>
        </w:rPr>
        <w:t xml:space="preserve">Optiongiver </w:t>
      </w:r>
      <w:r w:rsidR="0034244C" w:rsidRPr="00AD4D3B">
        <w:rPr>
          <w:sz w:val="20"/>
          <w:szCs w:val="20"/>
        </w:rPr>
        <w:t>may assign its rights under the Call Option in whole or in part to any shareholders of the Company</w:t>
      </w:r>
      <w:r w:rsidR="00217EEF" w:rsidRPr="00AD4D3B">
        <w:rPr>
          <w:sz w:val="20"/>
          <w:szCs w:val="20"/>
        </w:rPr>
        <w:t xml:space="preserve"> (</w:t>
      </w:r>
      <w:r w:rsidR="0034244C" w:rsidRPr="00AD4D3B">
        <w:rPr>
          <w:sz w:val="20"/>
          <w:szCs w:val="20"/>
        </w:rPr>
        <w:t>other than the respective</w:t>
      </w:r>
      <w:r w:rsidR="00217EEF" w:rsidRPr="00AD4D3B">
        <w:rPr>
          <w:sz w:val="20"/>
          <w:szCs w:val="20"/>
        </w:rPr>
        <w:t xml:space="preserve"> Optionholder who has the obligation to transfer the Shares)</w:t>
      </w:r>
      <w:r w:rsidR="0034244C" w:rsidRPr="00AD4D3B">
        <w:rPr>
          <w:sz w:val="20"/>
          <w:szCs w:val="20"/>
        </w:rPr>
        <w:t>.</w:t>
      </w:r>
      <w:r w:rsidR="00496F64" w:rsidRPr="00AD4D3B">
        <w:rPr>
          <w:sz w:val="20"/>
          <w:szCs w:val="20"/>
        </w:rPr>
        <w:t xml:space="preserve"> Such assignment does not require the consent of the Optionholder. </w:t>
      </w:r>
    </w:p>
    <w:p w14:paraId="446D75B1" w14:textId="77777777" w:rsidR="00CB4574" w:rsidRPr="00AD4D3B" w:rsidRDefault="00CB4574" w:rsidP="00CB4574">
      <w:pPr>
        <w:pStyle w:val="Antrat3"/>
        <w:numPr>
          <w:ilvl w:val="0"/>
          <w:numId w:val="0"/>
        </w:numPr>
        <w:tabs>
          <w:tab w:val="clear" w:pos="709"/>
          <w:tab w:val="left" w:pos="284"/>
        </w:tabs>
        <w:spacing w:before="0" w:after="0"/>
        <w:ind w:left="567"/>
        <w:rPr>
          <w:sz w:val="20"/>
          <w:szCs w:val="20"/>
        </w:rPr>
      </w:pPr>
      <w:bookmarkStart w:id="49" w:name="_Ref466368088"/>
    </w:p>
    <w:p w14:paraId="6A22F633" w14:textId="1FD98D62" w:rsidR="00C30976" w:rsidRPr="00AD4D3B" w:rsidRDefault="002C1423" w:rsidP="004A6AD3">
      <w:pPr>
        <w:pStyle w:val="SCHeading2"/>
        <w:keepNext w:val="0"/>
        <w:keepLines w:val="0"/>
        <w:widowControl w:val="0"/>
        <w:spacing w:before="0" w:after="0"/>
        <w:ind w:left="709" w:hanging="709"/>
        <w:rPr>
          <w:b w:val="0"/>
          <w:bCs w:val="0"/>
        </w:rPr>
      </w:pPr>
      <w:bookmarkStart w:id="50" w:name="_Ref86049009"/>
      <w:r w:rsidRPr="00AD4D3B">
        <w:rPr>
          <w:b w:val="0"/>
          <w:bCs w:val="0"/>
        </w:rPr>
        <w:t xml:space="preserve">If the </w:t>
      </w:r>
      <w:r w:rsidR="00980D5F" w:rsidRPr="00AD4D3B">
        <w:rPr>
          <w:b w:val="0"/>
          <w:bCs w:val="0"/>
        </w:rPr>
        <w:t>Special</w:t>
      </w:r>
      <w:r w:rsidRPr="00AD4D3B">
        <w:rPr>
          <w:b w:val="0"/>
          <w:bCs w:val="0"/>
        </w:rPr>
        <w:t xml:space="preserve"> Terms provide that the </w:t>
      </w:r>
      <w:r w:rsidR="00980D5F" w:rsidRPr="00AD4D3B">
        <w:rPr>
          <w:b w:val="0"/>
          <w:bCs w:val="0"/>
        </w:rPr>
        <w:t xml:space="preserve">Optiongiver </w:t>
      </w:r>
      <w:r w:rsidRPr="00AD4D3B">
        <w:rPr>
          <w:b w:val="0"/>
          <w:bCs w:val="0"/>
        </w:rPr>
        <w:t xml:space="preserve">has the right to request a Good Leaver to transfer </w:t>
      </w:r>
      <w:r w:rsidR="009847AD" w:rsidRPr="00AD4D3B">
        <w:rPr>
          <w:b w:val="0"/>
          <w:bCs w:val="0"/>
        </w:rPr>
        <w:t>the Optionholder’s</w:t>
      </w:r>
      <w:r w:rsidRPr="00AD4D3B">
        <w:rPr>
          <w:b w:val="0"/>
          <w:bCs w:val="0"/>
        </w:rPr>
        <w:t xml:space="preserve"> Shares acquired under the Option back to the </w:t>
      </w:r>
      <w:r w:rsidR="00980D5F" w:rsidRPr="00AD4D3B">
        <w:rPr>
          <w:b w:val="0"/>
          <w:bCs w:val="0"/>
        </w:rPr>
        <w:t>Optiongiver</w:t>
      </w:r>
      <w:r w:rsidRPr="00AD4D3B">
        <w:rPr>
          <w:b w:val="0"/>
          <w:bCs w:val="0"/>
        </w:rPr>
        <w:t xml:space="preserve">, but the Optionholder becomes a Good Leaver before exercising </w:t>
      </w:r>
      <w:r w:rsidR="009847AD" w:rsidRPr="00AD4D3B">
        <w:rPr>
          <w:b w:val="0"/>
          <w:bCs w:val="0"/>
        </w:rPr>
        <w:t>the Optionholder’s</w:t>
      </w:r>
      <w:r w:rsidRPr="00AD4D3B">
        <w:rPr>
          <w:b w:val="0"/>
          <w:bCs w:val="0"/>
        </w:rPr>
        <w:t xml:space="preserve"> Option and, accordingly, has not acquired any Shares, the </w:t>
      </w:r>
      <w:r w:rsidR="00980D5F" w:rsidRPr="00AD4D3B">
        <w:rPr>
          <w:b w:val="0"/>
          <w:bCs w:val="0"/>
        </w:rPr>
        <w:t xml:space="preserve">Optiongiver </w:t>
      </w:r>
      <w:r w:rsidR="00DF53DF" w:rsidRPr="00AD4D3B">
        <w:rPr>
          <w:b w:val="0"/>
          <w:bCs w:val="0"/>
        </w:rPr>
        <w:t>has a right to cancel such Option</w:t>
      </w:r>
      <w:r w:rsidR="0018306F" w:rsidRPr="00AD4D3B">
        <w:rPr>
          <w:b w:val="0"/>
          <w:bCs w:val="0"/>
        </w:rPr>
        <w:t>,</w:t>
      </w:r>
      <w:r w:rsidRPr="00AD4D3B">
        <w:rPr>
          <w:b w:val="0"/>
          <w:bCs w:val="0"/>
        </w:rPr>
        <w:t xml:space="preserve"> against payment by the </w:t>
      </w:r>
      <w:r w:rsidR="00980D5F" w:rsidRPr="00AD4D3B">
        <w:rPr>
          <w:b w:val="0"/>
          <w:bCs w:val="0"/>
        </w:rPr>
        <w:t xml:space="preserve">Optiongiver </w:t>
      </w:r>
      <w:r w:rsidRPr="00AD4D3B">
        <w:rPr>
          <w:b w:val="0"/>
          <w:bCs w:val="0"/>
        </w:rPr>
        <w:t xml:space="preserve">of a fair compensation for such Option. The fair compensation shall be equal to the Fair Value of the vested Shares underlying such Option as determined in accordance with </w:t>
      </w:r>
      <w:r w:rsidR="00217EF3" w:rsidRPr="00AD4D3B">
        <w:rPr>
          <w:b w:val="0"/>
          <w:bCs w:val="0"/>
        </w:rPr>
        <w:t xml:space="preserve">Clause </w:t>
      </w:r>
      <w:r w:rsidR="00217EF3" w:rsidRPr="00AD4D3B">
        <w:rPr>
          <w:b w:val="0"/>
          <w:bCs w:val="0"/>
        </w:rPr>
        <w:fldChar w:fldCharType="begin"/>
      </w:r>
      <w:r w:rsidR="00217EF3" w:rsidRPr="00AD4D3B">
        <w:rPr>
          <w:b w:val="0"/>
          <w:bCs w:val="0"/>
        </w:rPr>
        <w:instrText xml:space="preserve"> REF _Ref465948295 \r \h </w:instrText>
      </w:r>
      <w:r w:rsidR="00B534CF" w:rsidRPr="00AD4D3B">
        <w:rPr>
          <w:b w:val="0"/>
          <w:bCs w:val="0"/>
        </w:rPr>
        <w:instrText xml:space="preserve"> \* MERGEFORMAT </w:instrText>
      </w:r>
      <w:r w:rsidR="00217EF3" w:rsidRPr="00AD4D3B">
        <w:rPr>
          <w:b w:val="0"/>
          <w:bCs w:val="0"/>
        </w:rPr>
      </w:r>
      <w:r w:rsidR="00217EF3" w:rsidRPr="00AD4D3B">
        <w:rPr>
          <w:b w:val="0"/>
          <w:bCs w:val="0"/>
        </w:rPr>
        <w:fldChar w:fldCharType="separate"/>
      </w:r>
      <w:r w:rsidR="00093CA5" w:rsidRPr="00AD4D3B">
        <w:rPr>
          <w:b w:val="0"/>
          <w:bCs w:val="0"/>
        </w:rPr>
        <w:t>11.1</w:t>
      </w:r>
      <w:r w:rsidR="00217EF3" w:rsidRPr="00AD4D3B">
        <w:rPr>
          <w:b w:val="0"/>
          <w:bCs w:val="0"/>
        </w:rPr>
        <w:fldChar w:fldCharType="end"/>
      </w:r>
      <w:r w:rsidR="0073250A" w:rsidRPr="00AD4D3B">
        <w:rPr>
          <w:b w:val="0"/>
          <w:bCs w:val="0"/>
        </w:rPr>
        <w:t>.</w:t>
      </w:r>
      <w:bookmarkEnd w:id="49"/>
      <w:bookmarkEnd w:id="50"/>
      <w:r w:rsidR="0073250A" w:rsidRPr="00AD4D3B">
        <w:rPr>
          <w:b w:val="0"/>
          <w:bCs w:val="0"/>
        </w:rPr>
        <w:t xml:space="preserve"> </w:t>
      </w:r>
    </w:p>
    <w:p w14:paraId="5DFFC2FD" w14:textId="77777777" w:rsidR="0069001B" w:rsidRPr="00AD4D3B" w:rsidRDefault="0069001B" w:rsidP="004A6AD3">
      <w:pPr>
        <w:pStyle w:val="SCHeading2"/>
        <w:keepNext w:val="0"/>
        <w:keepLines w:val="0"/>
        <w:widowControl w:val="0"/>
        <w:numPr>
          <w:ilvl w:val="0"/>
          <w:numId w:val="0"/>
        </w:numPr>
        <w:spacing w:before="0" w:after="0"/>
        <w:ind w:left="709"/>
        <w:rPr>
          <w:b w:val="0"/>
          <w:bCs w:val="0"/>
        </w:rPr>
      </w:pPr>
    </w:p>
    <w:p w14:paraId="5C488CB7" w14:textId="56FDE8F1" w:rsidR="002C1423" w:rsidRPr="00AD4D3B" w:rsidRDefault="00C30976" w:rsidP="004A6AD3">
      <w:pPr>
        <w:pStyle w:val="SCHeading2"/>
        <w:keepNext w:val="0"/>
        <w:keepLines w:val="0"/>
        <w:widowControl w:val="0"/>
        <w:spacing w:before="0" w:after="0"/>
        <w:ind w:left="709" w:hanging="709"/>
      </w:pPr>
      <w:r w:rsidRPr="00AD4D3B">
        <w:rPr>
          <w:b w:val="0"/>
          <w:bCs w:val="0"/>
        </w:rPr>
        <w:t xml:space="preserve">If the Optionholder (or </w:t>
      </w:r>
      <w:r w:rsidR="009847AD" w:rsidRPr="00AD4D3B">
        <w:rPr>
          <w:b w:val="0"/>
          <w:bCs w:val="0"/>
        </w:rPr>
        <w:t>the Optionholder’s</w:t>
      </w:r>
      <w:r w:rsidRPr="00AD4D3B">
        <w:rPr>
          <w:b w:val="0"/>
          <w:bCs w:val="0"/>
        </w:rPr>
        <w:t xml:space="preserve"> successor</w:t>
      </w:r>
      <w:r w:rsidR="009847AD" w:rsidRPr="00AD4D3B">
        <w:rPr>
          <w:b w:val="0"/>
          <w:bCs w:val="0"/>
        </w:rPr>
        <w:t>(s)</w:t>
      </w:r>
      <w:r w:rsidRPr="00AD4D3B">
        <w:rPr>
          <w:b w:val="0"/>
          <w:bCs w:val="0"/>
        </w:rPr>
        <w:t xml:space="preserve">) breach </w:t>
      </w:r>
      <w:r w:rsidR="009847AD" w:rsidRPr="00AD4D3B">
        <w:rPr>
          <w:b w:val="0"/>
          <w:bCs w:val="0"/>
        </w:rPr>
        <w:t xml:space="preserve">the </w:t>
      </w:r>
      <w:r w:rsidRPr="00AD4D3B">
        <w:rPr>
          <w:b w:val="0"/>
          <w:bCs w:val="0"/>
        </w:rPr>
        <w:t xml:space="preserve">obligation to transfer all or part of the Option Shares under </w:t>
      </w:r>
      <w:r w:rsidR="00217EF3" w:rsidRPr="00AD4D3B">
        <w:rPr>
          <w:b w:val="0"/>
          <w:bCs w:val="0"/>
        </w:rPr>
        <w:t xml:space="preserve">Clause </w:t>
      </w:r>
      <w:r w:rsidR="00217EF3" w:rsidRPr="00AD4D3B">
        <w:rPr>
          <w:b w:val="0"/>
          <w:bCs w:val="0"/>
        </w:rPr>
        <w:fldChar w:fldCharType="begin"/>
      </w:r>
      <w:r w:rsidR="00217EF3" w:rsidRPr="00AD4D3B">
        <w:rPr>
          <w:b w:val="0"/>
          <w:bCs w:val="0"/>
        </w:rPr>
        <w:instrText xml:space="preserve"> REF _Ref465948295 \r \h </w:instrText>
      </w:r>
      <w:r w:rsidR="00B534CF" w:rsidRPr="00AD4D3B">
        <w:rPr>
          <w:b w:val="0"/>
          <w:bCs w:val="0"/>
        </w:rPr>
        <w:instrText xml:space="preserve"> \* MERGEFORMAT </w:instrText>
      </w:r>
      <w:r w:rsidR="00217EF3" w:rsidRPr="00AD4D3B">
        <w:rPr>
          <w:b w:val="0"/>
          <w:bCs w:val="0"/>
        </w:rPr>
      </w:r>
      <w:r w:rsidR="00217EF3" w:rsidRPr="00AD4D3B">
        <w:rPr>
          <w:b w:val="0"/>
          <w:bCs w:val="0"/>
        </w:rPr>
        <w:fldChar w:fldCharType="separate"/>
      </w:r>
      <w:r w:rsidR="00093CA5" w:rsidRPr="00AD4D3B">
        <w:rPr>
          <w:b w:val="0"/>
          <w:bCs w:val="0"/>
        </w:rPr>
        <w:t>11.1</w:t>
      </w:r>
      <w:r w:rsidR="00217EF3" w:rsidRPr="00AD4D3B">
        <w:rPr>
          <w:b w:val="0"/>
          <w:bCs w:val="0"/>
        </w:rPr>
        <w:fldChar w:fldCharType="end"/>
      </w:r>
      <w:r w:rsidR="00217EF3" w:rsidRPr="00AD4D3B">
        <w:rPr>
          <w:b w:val="0"/>
          <w:bCs w:val="0"/>
        </w:rPr>
        <w:t xml:space="preserve"> </w:t>
      </w:r>
      <w:r w:rsidRPr="00AD4D3B">
        <w:rPr>
          <w:b w:val="0"/>
          <w:bCs w:val="0"/>
        </w:rPr>
        <w:t xml:space="preserve">back to the </w:t>
      </w:r>
      <w:r w:rsidR="00980D5F" w:rsidRPr="00AD4D3B">
        <w:rPr>
          <w:b w:val="0"/>
          <w:bCs w:val="0"/>
        </w:rPr>
        <w:t xml:space="preserve">Optiongiver </w:t>
      </w:r>
      <w:r w:rsidR="00DE0438" w:rsidRPr="00AD4D3B">
        <w:rPr>
          <w:b w:val="0"/>
          <w:bCs w:val="0"/>
        </w:rPr>
        <w:t>against the</w:t>
      </w:r>
      <w:r w:rsidR="00A77D9C" w:rsidRPr="00AD4D3B">
        <w:rPr>
          <w:b w:val="0"/>
          <w:bCs w:val="0"/>
        </w:rPr>
        <w:t xml:space="preserve"> final and binding</w:t>
      </w:r>
      <w:r w:rsidR="00DE0438" w:rsidRPr="00AD4D3B">
        <w:rPr>
          <w:b w:val="0"/>
          <w:bCs w:val="0"/>
        </w:rPr>
        <w:t xml:space="preserve"> Fair Value of the </w:t>
      </w:r>
      <w:r w:rsidR="008F7EC0" w:rsidRPr="00AD4D3B">
        <w:rPr>
          <w:b w:val="0"/>
          <w:bCs w:val="0"/>
        </w:rPr>
        <w:t xml:space="preserve">Option Shares </w:t>
      </w:r>
      <w:r w:rsidR="000F6C97" w:rsidRPr="00AD4D3B">
        <w:rPr>
          <w:b w:val="0"/>
          <w:bCs w:val="0"/>
        </w:rPr>
        <w:t xml:space="preserve">determined as provided in </w:t>
      </w:r>
      <w:r w:rsidR="00217EF3" w:rsidRPr="00AD4D3B">
        <w:rPr>
          <w:b w:val="0"/>
          <w:bCs w:val="0"/>
        </w:rPr>
        <w:t xml:space="preserve">Clause </w:t>
      </w:r>
      <w:r w:rsidR="00217EF3" w:rsidRPr="00AD4D3B">
        <w:rPr>
          <w:b w:val="0"/>
          <w:bCs w:val="0"/>
        </w:rPr>
        <w:fldChar w:fldCharType="begin"/>
      </w:r>
      <w:r w:rsidR="00217EF3" w:rsidRPr="00AD4D3B">
        <w:rPr>
          <w:b w:val="0"/>
          <w:bCs w:val="0"/>
        </w:rPr>
        <w:instrText xml:space="preserve"> REF _Ref465948295 \r \h </w:instrText>
      </w:r>
      <w:r w:rsidR="00B534CF" w:rsidRPr="00AD4D3B">
        <w:rPr>
          <w:b w:val="0"/>
          <w:bCs w:val="0"/>
        </w:rPr>
        <w:instrText xml:space="preserve"> \* MERGEFORMAT </w:instrText>
      </w:r>
      <w:r w:rsidR="00217EF3" w:rsidRPr="00AD4D3B">
        <w:rPr>
          <w:b w:val="0"/>
          <w:bCs w:val="0"/>
        </w:rPr>
      </w:r>
      <w:r w:rsidR="00217EF3" w:rsidRPr="00AD4D3B">
        <w:rPr>
          <w:b w:val="0"/>
          <w:bCs w:val="0"/>
        </w:rPr>
        <w:fldChar w:fldCharType="separate"/>
      </w:r>
      <w:r w:rsidR="00093CA5" w:rsidRPr="00AD4D3B">
        <w:rPr>
          <w:b w:val="0"/>
          <w:bCs w:val="0"/>
        </w:rPr>
        <w:t>11.1</w:t>
      </w:r>
      <w:r w:rsidR="00217EF3" w:rsidRPr="00AD4D3B">
        <w:rPr>
          <w:b w:val="0"/>
          <w:bCs w:val="0"/>
        </w:rPr>
        <w:fldChar w:fldCharType="end"/>
      </w:r>
      <w:r w:rsidRPr="00AD4D3B">
        <w:rPr>
          <w:b w:val="0"/>
          <w:bCs w:val="0"/>
        </w:rPr>
        <w:t xml:space="preserve">, (a) the Optionholder shall pay to the </w:t>
      </w:r>
      <w:r w:rsidR="00980D5F" w:rsidRPr="00AD4D3B">
        <w:rPr>
          <w:b w:val="0"/>
          <w:bCs w:val="0"/>
        </w:rPr>
        <w:t xml:space="preserve">Optiongiver </w:t>
      </w:r>
      <w:r w:rsidRPr="00AD4D3B">
        <w:rPr>
          <w:b w:val="0"/>
          <w:bCs w:val="0"/>
        </w:rPr>
        <w:t xml:space="preserve">a contractual penalty </w:t>
      </w:r>
      <w:r w:rsidR="009847AD" w:rsidRPr="00AD4D3B">
        <w:rPr>
          <w:b w:val="0"/>
          <w:bCs w:val="0"/>
        </w:rPr>
        <w:t xml:space="preserve">in the amount of </w:t>
      </w:r>
      <w:r w:rsidR="005B3AAA" w:rsidRPr="00AD4D3B">
        <w:rPr>
          <w:b w:val="0"/>
          <w:bCs w:val="0"/>
        </w:rPr>
        <w:t>[</w:t>
      </w:r>
      <w:r w:rsidR="004816EA" w:rsidRPr="00AD4D3B">
        <w:rPr>
          <w:b w:val="0"/>
          <w:bCs w:val="0"/>
          <w:highlight w:val="lightGray"/>
        </w:rPr>
        <w:t>...</w:t>
      </w:r>
      <w:r w:rsidR="005B3AAA" w:rsidRPr="00AD4D3B">
        <w:rPr>
          <w:b w:val="0"/>
          <w:bCs w:val="0"/>
        </w:rPr>
        <w:t>] ([</w:t>
      </w:r>
      <w:r w:rsidR="004816EA" w:rsidRPr="00AD4D3B">
        <w:rPr>
          <w:b w:val="0"/>
          <w:bCs w:val="0"/>
          <w:highlight w:val="lightGray"/>
        </w:rPr>
        <w:t>...</w:t>
      </w:r>
      <w:r w:rsidR="005B3AAA" w:rsidRPr="00AD4D3B">
        <w:rPr>
          <w:b w:val="0"/>
          <w:bCs w:val="0"/>
        </w:rPr>
        <w:t xml:space="preserve">] </w:t>
      </w:r>
      <w:r w:rsidR="0070024A" w:rsidRPr="00AD4D3B">
        <w:rPr>
          <w:b w:val="0"/>
          <w:bCs w:val="0"/>
        </w:rPr>
        <w:t>per cent</w:t>
      </w:r>
      <w:r w:rsidR="005B3AAA" w:rsidRPr="00AD4D3B">
        <w:rPr>
          <w:b w:val="0"/>
          <w:bCs w:val="0"/>
        </w:rPr>
        <w:t>)</w:t>
      </w:r>
      <w:r w:rsidR="0070024A" w:rsidRPr="00AD4D3B">
        <w:rPr>
          <w:b w:val="0"/>
          <w:bCs w:val="0"/>
        </w:rPr>
        <w:t xml:space="preserve"> </w:t>
      </w:r>
      <w:r w:rsidRPr="00AD4D3B">
        <w:rPr>
          <w:b w:val="0"/>
          <w:bCs w:val="0"/>
        </w:rPr>
        <w:t>of the Fair Value (regardless of whether the transfer is free of charge or at the Fair Value) per each day the breach is continuing</w:t>
      </w:r>
      <w:r w:rsidR="00F67F01" w:rsidRPr="00AD4D3B">
        <w:rPr>
          <w:b w:val="0"/>
          <w:bCs w:val="0"/>
        </w:rPr>
        <w:t xml:space="preserve">; or (b) the Optiongiver shall have the right to sign, submit and receive all and any documents and perform all and any actions on behalf of both the Optiongiver and the Optionholder </w:t>
      </w:r>
      <w:r w:rsidR="008D021C" w:rsidRPr="00AD4D3B">
        <w:rPr>
          <w:b w:val="0"/>
          <w:bCs w:val="0"/>
        </w:rPr>
        <w:t xml:space="preserve">in order </w:t>
      </w:r>
      <w:r w:rsidR="00F67F01" w:rsidRPr="00AD4D3B">
        <w:rPr>
          <w:b w:val="0"/>
          <w:bCs w:val="0"/>
        </w:rPr>
        <w:t xml:space="preserve">to </w:t>
      </w:r>
      <w:r w:rsidR="008D021C" w:rsidRPr="00AD4D3B">
        <w:rPr>
          <w:b w:val="0"/>
          <w:bCs w:val="0"/>
        </w:rPr>
        <w:t xml:space="preserve">unilaterally </w:t>
      </w:r>
      <w:r w:rsidR="00F67F01" w:rsidRPr="00AD4D3B">
        <w:rPr>
          <w:b w:val="0"/>
          <w:bCs w:val="0"/>
        </w:rPr>
        <w:t xml:space="preserve">formalize and implement such transfer of all or part of the Option Shares back to the Optiongiver from the Optionholder (or the Optionholder’s successor(s)). For the purposes of item “b” above, the Optionholder agrees and declares that this Agreement shall be </w:t>
      </w:r>
      <w:r w:rsidR="00F67F01" w:rsidRPr="00AD4D3B">
        <w:rPr>
          <w:b w:val="0"/>
          <w:bCs w:val="0"/>
        </w:rPr>
        <w:lastRenderedPageBreak/>
        <w:t xml:space="preserve">considered as a proper, valid and irrevocable power of attorney from the Optionholder to the Optiongiver to perform all such necessary aforesaid actions. Such power of attorney shall be valid from conclusion of this Agreement </w:t>
      </w:r>
      <w:r w:rsidR="008D021C" w:rsidRPr="00AD4D3B">
        <w:rPr>
          <w:b w:val="0"/>
          <w:bCs w:val="0"/>
        </w:rPr>
        <w:t>and for the period equal to the Vesting Period plus 1 (one) calendar year</w:t>
      </w:r>
      <w:r w:rsidRPr="00AD4D3B">
        <w:rPr>
          <w:b w:val="0"/>
          <w:bCs w:val="0"/>
        </w:rPr>
        <w:t>.</w:t>
      </w:r>
      <w:r w:rsidR="00771456" w:rsidRPr="00AD4D3B">
        <w:t xml:space="preserve"> </w:t>
      </w:r>
    </w:p>
    <w:p w14:paraId="54F3502B" w14:textId="77777777" w:rsidR="00624273" w:rsidRPr="00AD4D3B" w:rsidRDefault="00624273" w:rsidP="00624273">
      <w:pPr>
        <w:pStyle w:val="prastojitrauka"/>
        <w:rPr>
          <w:rFonts w:ascii="Arial" w:hAnsi="Arial" w:cs="Arial"/>
          <w:sz w:val="20"/>
          <w:szCs w:val="20"/>
        </w:rPr>
      </w:pPr>
    </w:p>
    <w:p w14:paraId="38A7D5E1" w14:textId="679D03AD" w:rsidR="00624273" w:rsidRPr="00AD4D3B" w:rsidRDefault="00624273" w:rsidP="006F762C">
      <w:pPr>
        <w:pStyle w:val="SCHeading2"/>
        <w:keepLines w:val="0"/>
        <w:widowControl w:val="0"/>
        <w:spacing w:before="0" w:after="0"/>
        <w:ind w:left="709" w:hanging="709"/>
        <w:rPr>
          <w:b w:val="0"/>
          <w:bCs w:val="0"/>
        </w:rPr>
      </w:pPr>
      <w:r w:rsidRPr="00AD4D3B">
        <w:rPr>
          <w:b w:val="0"/>
          <w:bCs w:val="0"/>
        </w:rPr>
        <w:t xml:space="preserve">The </w:t>
      </w:r>
      <w:r w:rsidR="00BD0E5A" w:rsidRPr="00AD4D3B">
        <w:rPr>
          <w:b w:val="0"/>
          <w:bCs w:val="0"/>
        </w:rPr>
        <w:t xml:space="preserve">rights and obligations of the </w:t>
      </w:r>
      <w:r w:rsidR="009B6EB3" w:rsidRPr="00AD4D3B">
        <w:rPr>
          <w:b w:val="0"/>
          <w:bCs w:val="0"/>
        </w:rPr>
        <w:t xml:space="preserve">Optiongiver and </w:t>
      </w:r>
      <w:r w:rsidRPr="00AD4D3B">
        <w:rPr>
          <w:b w:val="0"/>
          <w:bCs w:val="0"/>
        </w:rPr>
        <w:t>Optionholder (or the Optionholder’s successor(s)) under Section 11</w:t>
      </w:r>
      <w:r w:rsidR="003626B1" w:rsidRPr="00AD4D3B">
        <w:rPr>
          <w:b w:val="0"/>
          <w:bCs w:val="0"/>
        </w:rPr>
        <w:t xml:space="preserve"> and Clauses </w:t>
      </w:r>
      <w:r w:rsidR="003626B1" w:rsidRPr="00AD4D3B">
        <w:rPr>
          <w:b w:val="0"/>
          <w:bCs w:val="0"/>
        </w:rPr>
        <w:fldChar w:fldCharType="begin"/>
      </w:r>
      <w:r w:rsidR="003626B1" w:rsidRPr="00AD4D3B">
        <w:rPr>
          <w:b w:val="0"/>
          <w:bCs w:val="0"/>
        </w:rPr>
        <w:instrText xml:space="preserve"> REF _Ref184285490 \r \h </w:instrText>
      </w:r>
      <w:r w:rsidR="00AD4D3B" w:rsidRPr="00AD4D3B">
        <w:rPr>
          <w:b w:val="0"/>
          <w:bCs w:val="0"/>
        </w:rPr>
        <w:instrText xml:space="preserve"> \* MERGEFORMAT </w:instrText>
      </w:r>
      <w:r w:rsidR="003626B1" w:rsidRPr="00AD4D3B">
        <w:rPr>
          <w:b w:val="0"/>
          <w:bCs w:val="0"/>
        </w:rPr>
      </w:r>
      <w:r w:rsidR="003626B1" w:rsidRPr="00AD4D3B">
        <w:rPr>
          <w:b w:val="0"/>
          <w:bCs w:val="0"/>
        </w:rPr>
        <w:fldChar w:fldCharType="separate"/>
      </w:r>
      <w:r w:rsidR="003626B1" w:rsidRPr="00AD4D3B">
        <w:rPr>
          <w:b w:val="0"/>
          <w:bCs w:val="0"/>
        </w:rPr>
        <w:t>4.1</w:t>
      </w:r>
      <w:r w:rsidR="003626B1" w:rsidRPr="00AD4D3B">
        <w:rPr>
          <w:b w:val="0"/>
          <w:bCs w:val="0"/>
        </w:rPr>
        <w:fldChar w:fldCharType="end"/>
      </w:r>
      <w:r w:rsidR="006F762C" w:rsidRPr="00AD4D3B">
        <w:rPr>
          <w:b w:val="0"/>
          <w:bCs w:val="0"/>
        </w:rPr>
        <w:t xml:space="preserve"> as well as </w:t>
      </w:r>
      <w:r w:rsidR="003626B1" w:rsidRPr="00AD4D3B">
        <w:rPr>
          <w:b w:val="0"/>
          <w:bCs w:val="0"/>
        </w:rPr>
        <w:fldChar w:fldCharType="begin"/>
      </w:r>
      <w:r w:rsidR="003626B1" w:rsidRPr="00AD4D3B">
        <w:rPr>
          <w:b w:val="0"/>
          <w:bCs w:val="0"/>
        </w:rPr>
        <w:instrText xml:space="preserve"> REF _Ref184285492 \r \h </w:instrText>
      </w:r>
      <w:r w:rsidR="00AD4D3B" w:rsidRPr="00AD4D3B">
        <w:rPr>
          <w:b w:val="0"/>
          <w:bCs w:val="0"/>
        </w:rPr>
        <w:instrText xml:space="preserve"> \* MERGEFORMAT </w:instrText>
      </w:r>
      <w:r w:rsidR="003626B1" w:rsidRPr="00AD4D3B">
        <w:rPr>
          <w:b w:val="0"/>
          <w:bCs w:val="0"/>
        </w:rPr>
      </w:r>
      <w:r w:rsidR="003626B1" w:rsidRPr="00AD4D3B">
        <w:rPr>
          <w:b w:val="0"/>
          <w:bCs w:val="0"/>
        </w:rPr>
        <w:fldChar w:fldCharType="separate"/>
      </w:r>
      <w:r w:rsidR="003626B1" w:rsidRPr="00AD4D3B">
        <w:rPr>
          <w:b w:val="0"/>
          <w:bCs w:val="0"/>
        </w:rPr>
        <w:t>4.4</w:t>
      </w:r>
      <w:r w:rsidR="003626B1" w:rsidRPr="00AD4D3B">
        <w:rPr>
          <w:b w:val="0"/>
          <w:bCs w:val="0"/>
        </w:rPr>
        <w:fldChar w:fldCharType="end"/>
      </w:r>
      <w:r w:rsidRPr="00AD4D3B">
        <w:rPr>
          <w:b w:val="0"/>
          <w:bCs w:val="0"/>
        </w:rPr>
        <w:t xml:space="preserve"> herein</w:t>
      </w:r>
      <w:r w:rsidR="009B6EB3" w:rsidRPr="00AD4D3B">
        <w:rPr>
          <w:b w:val="0"/>
          <w:bCs w:val="0"/>
        </w:rPr>
        <w:t xml:space="preserve"> </w:t>
      </w:r>
      <w:r w:rsidR="00BD0E5A" w:rsidRPr="00AD4D3B">
        <w:rPr>
          <w:b w:val="0"/>
          <w:bCs w:val="0"/>
        </w:rPr>
        <w:t xml:space="preserve">shall </w:t>
      </w:r>
      <w:r w:rsidR="009B6EB3" w:rsidRPr="00AD4D3B">
        <w:rPr>
          <w:b w:val="0"/>
          <w:bCs w:val="0"/>
        </w:rPr>
        <w:t>constitute a final</w:t>
      </w:r>
      <w:r w:rsidR="00C03BCB" w:rsidRPr="00AD4D3B">
        <w:rPr>
          <w:b w:val="0"/>
          <w:bCs w:val="0"/>
        </w:rPr>
        <w:t xml:space="preserve"> and binding</w:t>
      </w:r>
      <w:r w:rsidR="009B6EB3" w:rsidRPr="00AD4D3B">
        <w:rPr>
          <w:b w:val="0"/>
          <w:bCs w:val="0"/>
        </w:rPr>
        <w:t xml:space="preserve"> agreement and shall be </w:t>
      </w:r>
      <w:r w:rsidR="00C03BCB" w:rsidRPr="00AD4D3B">
        <w:rPr>
          <w:b w:val="0"/>
          <w:bCs w:val="0"/>
        </w:rPr>
        <w:t xml:space="preserve">enforceable </w:t>
      </w:r>
      <w:r w:rsidR="00186FF3" w:rsidRPr="00AD4D3B">
        <w:rPr>
          <w:b w:val="0"/>
          <w:bCs w:val="0"/>
        </w:rPr>
        <w:t xml:space="preserve">by and </w:t>
      </w:r>
      <w:r w:rsidR="00C03BCB" w:rsidRPr="00AD4D3B">
        <w:rPr>
          <w:b w:val="0"/>
          <w:bCs w:val="0"/>
        </w:rPr>
        <w:t>against</w:t>
      </w:r>
      <w:r w:rsidR="009B6EB3" w:rsidRPr="00AD4D3B">
        <w:rPr>
          <w:b w:val="0"/>
          <w:bCs w:val="0"/>
        </w:rPr>
        <w:t xml:space="preserve"> the Parties.</w:t>
      </w:r>
    </w:p>
    <w:p w14:paraId="4F3D75AE" w14:textId="77777777" w:rsidR="00CB4574" w:rsidRPr="00AD4D3B" w:rsidRDefault="00CB4574" w:rsidP="0069001B">
      <w:pPr>
        <w:pStyle w:val="SCHeading2"/>
        <w:keepNext w:val="0"/>
        <w:keepLines w:val="0"/>
        <w:widowControl w:val="0"/>
        <w:numPr>
          <w:ilvl w:val="0"/>
          <w:numId w:val="0"/>
        </w:numPr>
        <w:spacing w:before="0" w:after="0"/>
        <w:ind w:left="567"/>
        <w:rPr>
          <w:b w:val="0"/>
          <w:bCs w:val="0"/>
        </w:rPr>
      </w:pPr>
      <w:bookmarkStart w:id="51" w:name="_Ref465516450"/>
      <w:bookmarkEnd w:id="48"/>
    </w:p>
    <w:p w14:paraId="7A9FF887" w14:textId="6D36F02F" w:rsidR="00665010" w:rsidRPr="00AD4D3B" w:rsidRDefault="00836DDE" w:rsidP="002311A2">
      <w:pPr>
        <w:pStyle w:val="Antrat1"/>
        <w:tabs>
          <w:tab w:val="clear" w:pos="567"/>
          <w:tab w:val="left" w:pos="709"/>
        </w:tabs>
        <w:spacing w:before="0" w:after="0"/>
        <w:ind w:left="709" w:hanging="709"/>
        <w:rPr>
          <w:sz w:val="20"/>
          <w:szCs w:val="20"/>
        </w:rPr>
      </w:pPr>
      <w:bookmarkStart w:id="52" w:name="_Ref86049698"/>
      <w:r w:rsidRPr="00AD4D3B">
        <w:rPr>
          <w:sz w:val="20"/>
          <w:szCs w:val="20"/>
        </w:rPr>
        <w:t>C</w:t>
      </w:r>
      <w:r w:rsidR="00D87B14" w:rsidRPr="00AD4D3B">
        <w:rPr>
          <w:caps w:val="0"/>
          <w:sz w:val="20"/>
          <w:szCs w:val="20"/>
        </w:rPr>
        <w:t>orporate events</w:t>
      </w:r>
      <w:bookmarkEnd w:id="51"/>
      <w:bookmarkEnd w:id="52"/>
      <w:r w:rsidR="00D87B14" w:rsidRPr="00AD4D3B">
        <w:rPr>
          <w:caps w:val="0"/>
          <w:sz w:val="20"/>
          <w:szCs w:val="20"/>
        </w:rPr>
        <w:t xml:space="preserve"> </w:t>
      </w:r>
    </w:p>
    <w:p w14:paraId="475FFB10" w14:textId="77777777" w:rsidR="00CB4574" w:rsidRPr="00AD4D3B" w:rsidRDefault="00CB4574" w:rsidP="002311A2">
      <w:pPr>
        <w:pStyle w:val="Antrat3"/>
        <w:keepNext/>
        <w:numPr>
          <w:ilvl w:val="0"/>
          <w:numId w:val="0"/>
        </w:numPr>
        <w:tabs>
          <w:tab w:val="clear" w:pos="709"/>
          <w:tab w:val="left" w:pos="284"/>
        </w:tabs>
        <w:spacing w:before="0" w:after="0"/>
        <w:ind w:left="567"/>
        <w:rPr>
          <w:sz w:val="20"/>
          <w:szCs w:val="20"/>
        </w:rPr>
      </w:pPr>
      <w:bookmarkStart w:id="53" w:name="_Ref215913517"/>
      <w:bookmarkStart w:id="54" w:name="_Ref465271189"/>
    </w:p>
    <w:p w14:paraId="170FB676" w14:textId="52987DD8" w:rsidR="00665010" w:rsidRPr="00AD4D3B" w:rsidRDefault="00665010" w:rsidP="002311A2">
      <w:pPr>
        <w:pStyle w:val="SCHeading2"/>
        <w:keepLines w:val="0"/>
        <w:widowControl w:val="0"/>
        <w:spacing w:before="0" w:after="0"/>
        <w:ind w:left="709" w:hanging="709"/>
        <w:rPr>
          <w:b w:val="0"/>
          <w:bCs w:val="0"/>
        </w:rPr>
      </w:pPr>
      <w:r w:rsidRPr="00AD4D3B">
        <w:rPr>
          <w:b w:val="0"/>
          <w:bCs w:val="0"/>
        </w:rPr>
        <w:t xml:space="preserve">In the event of merger, division, reorganization or other corporate event affecting the Shares the </w:t>
      </w:r>
      <w:r w:rsidR="00A965F4" w:rsidRPr="00AD4D3B">
        <w:rPr>
          <w:b w:val="0"/>
          <w:bCs w:val="0"/>
        </w:rPr>
        <w:t>Optiongiver</w:t>
      </w:r>
      <w:r w:rsidR="008A3D45" w:rsidRPr="00AD4D3B">
        <w:rPr>
          <w:b w:val="0"/>
          <w:bCs w:val="0"/>
        </w:rPr>
        <w:t xml:space="preserve"> </w:t>
      </w:r>
      <w:r w:rsidRPr="00AD4D3B">
        <w:rPr>
          <w:b w:val="0"/>
          <w:bCs w:val="0"/>
        </w:rPr>
        <w:t>may make at its discretion such adjustments to the number and type</w:t>
      </w:r>
      <w:r w:rsidR="00836DDE" w:rsidRPr="00AD4D3B">
        <w:rPr>
          <w:b w:val="0"/>
          <w:bCs w:val="0"/>
        </w:rPr>
        <w:t xml:space="preserve"> of securities </w:t>
      </w:r>
      <w:r w:rsidRPr="00AD4D3B">
        <w:rPr>
          <w:b w:val="0"/>
          <w:bCs w:val="0"/>
        </w:rPr>
        <w:t xml:space="preserve">underlying </w:t>
      </w:r>
      <w:r w:rsidR="00836DDE" w:rsidRPr="00AD4D3B">
        <w:rPr>
          <w:b w:val="0"/>
          <w:bCs w:val="0"/>
        </w:rPr>
        <w:t xml:space="preserve">the </w:t>
      </w:r>
      <w:r w:rsidRPr="00AD4D3B">
        <w:rPr>
          <w:b w:val="0"/>
          <w:bCs w:val="0"/>
        </w:rPr>
        <w:t>Option as well as the Exercise Price as it in good faith considers appropriate in order to preserve (and to avoid enlargement or dilution of) the benefits or potential benefits intended to be made available</w:t>
      </w:r>
      <w:r w:rsidR="00836DDE" w:rsidRPr="00AD4D3B">
        <w:rPr>
          <w:b w:val="0"/>
          <w:bCs w:val="0"/>
        </w:rPr>
        <w:t xml:space="preserve"> to the Optionholder</w:t>
      </w:r>
      <w:r w:rsidRPr="00AD4D3B">
        <w:rPr>
          <w:b w:val="0"/>
          <w:bCs w:val="0"/>
        </w:rPr>
        <w:t xml:space="preserve"> under </w:t>
      </w:r>
      <w:r w:rsidR="00836DDE" w:rsidRPr="00AD4D3B">
        <w:rPr>
          <w:b w:val="0"/>
          <w:bCs w:val="0"/>
        </w:rPr>
        <w:t xml:space="preserve">this </w:t>
      </w:r>
      <w:r w:rsidR="00186A72" w:rsidRPr="00AD4D3B">
        <w:rPr>
          <w:b w:val="0"/>
          <w:bCs w:val="0"/>
        </w:rPr>
        <w:t>Agreement</w:t>
      </w:r>
      <w:r w:rsidRPr="00AD4D3B">
        <w:rPr>
          <w:b w:val="0"/>
          <w:bCs w:val="0"/>
        </w:rPr>
        <w:t>.</w:t>
      </w:r>
      <w:bookmarkEnd w:id="53"/>
      <w:r w:rsidR="00FF5707" w:rsidRPr="00AD4D3B">
        <w:rPr>
          <w:b w:val="0"/>
          <w:bCs w:val="0"/>
        </w:rPr>
        <w:t xml:space="preserve"> </w:t>
      </w:r>
      <w:r w:rsidRPr="00AD4D3B">
        <w:rPr>
          <w:b w:val="0"/>
          <w:bCs w:val="0"/>
        </w:rPr>
        <w:t>Without prejudice to the above, in the event the Company merges with another company so that the Company will not be surviving company, the</w:t>
      </w:r>
      <w:r w:rsidR="008A3D45" w:rsidRPr="00AD4D3B">
        <w:rPr>
          <w:b w:val="0"/>
          <w:bCs w:val="0"/>
        </w:rPr>
        <w:t xml:space="preserve"> </w:t>
      </w:r>
      <w:r w:rsidR="00A965F4" w:rsidRPr="00AD4D3B">
        <w:rPr>
          <w:b w:val="0"/>
          <w:bCs w:val="0"/>
        </w:rPr>
        <w:t>Optiongiver</w:t>
      </w:r>
      <w:r w:rsidRPr="00AD4D3B">
        <w:rPr>
          <w:b w:val="0"/>
          <w:bCs w:val="0"/>
        </w:rPr>
        <w:t xml:space="preserve"> may at its sole discretion</w:t>
      </w:r>
      <w:bookmarkEnd w:id="54"/>
      <w:r w:rsidR="00217EF3" w:rsidRPr="00AD4D3B">
        <w:rPr>
          <w:b w:val="0"/>
          <w:bCs w:val="0"/>
        </w:rPr>
        <w:t>:</w:t>
      </w:r>
      <w:r w:rsidR="00ED0612" w:rsidRPr="00AD4D3B">
        <w:rPr>
          <w:b w:val="0"/>
          <w:bCs w:val="0"/>
        </w:rPr>
        <w:t xml:space="preserve"> (i) </w:t>
      </w:r>
      <w:r w:rsidRPr="00AD4D3B">
        <w:rPr>
          <w:b w:val="0"/>
          <w:bCs w:val="0"/>
        </w:rPr>
        <w:t>replace the Option with the option to the shares of such surviving successor company; or</w:t>
      </w:r>
      <w:r w:rsidR="00ED0612" w:rsidRPr="00AD4D3B">
        <w:rPr>
          <w:b w:val="0"/>
          <w:bCs w:val="0"/>
        </w:rPr>
        <w:t xml:space="preserve"> (ii) </w:t>
      </w:r>
      <w:r w:rsidRPr="00AD4D3B">
        <w:rPr>
          <w:b w:val="0"/>
          <w:bCs w:val="0"/>
        </w:rPr>
        <w:t xml:space="preserve">decide that </w:t>
      </w:r>
      <w:r w:rsidR="00836DDE" w:rsidRPr="00AD4D3B">
        <w:rPr>
          <w:b w:val="0"/>
          <w:bCs w:val="0"/>
        </w:rPr>
        <w:t xml:space="preserve">the </w:t>
      </w:r>
      <w:r w:rsidRPr="00AD4D3B">
        <w:rPr>
          <w:b w:val="0"/>
          <w:bCs w:val="0"/>
        </w:rPr>
        <w:t xml:space="preserve">Option </w:t>
      </w:r>
      <w:r w:rsidR="00836DDE" w:rsidRPr="00AD4D3B">
        <w:rPr>
          <w:b w:val="0"/>
          <w:bCs w:val="0"/>
        </w:rPr>
        <w:t xml:space="preserve">is </w:t>
      </w:r>
      <w:r w:rsidRPr="00AD4D3B">
        <w:rPr>
          <w:b w:val="0"/>
          <w:bCs w:val="0"/>
        </w:rPr>
        <w:t xml:space="preserve">deemed fully or partly vested </w:t>
      </w:r>
      <w:r w:rsidR="00167AD8" w:rsidRPr="00AD4D3B">
        <w:rPr>
          <w:b w:val="0"/>
          <w:bCs w:val="0"/>
        </w:rPr>
        <w:t xml:space="preserve">and may be exercised </w:t>
      </w:r>
      <w:r w:rsidRPr="00AD4D3B">
        <w:rPr>
          <w:b w:val="0"/>
          <w:bCs w:val="0"/>
        </w:rPr>
        <w:t>immediately prior to the completion of the merger.</w:t>
      </w:r>
    </w:p>
    <w:p w14:paraId="5D6FFCF4" w14:textId="77777777" w:rsidR="00CB4574" w:rsidRPr="00AD4D3B" w:rsidRDefault="00CB4574" w:rsidP="004A6AD3">
      <w:pPr>
        <w:pStyle w:val="SCHeading2"/>
        <w:keepNext w:val="0"/>
        <w:keepLines w:val="0"/>
        <w:widowControl w:val="0"/>
        <w:numPr>
          <w:ilvl w:val="0"/>
          <w:numId w:val="0"/>
        </w:numPr>
        <w:spacing w:before="0" w:after="0"/>
        <w:ind w:left="709"/>
        <w:rPr>
          <w:b w:val="0"/>
          <w:bCs w:val="0"/>
        </w:rPr>
      </w:pPr>
    </w:p>
    <w:p w14:paraId="50319D13" w14:textId="60469C00" w:rsidR="00C34C9C" w:rsidRPr="00AD4D3B" w:rsidRDefault="00142920" w:rsidP="004A6AD3">
      <w:pPr>
        <w:pStyle w:val="SCHeading2"/>
        <w:keepNext w:val="0"/>
        <w:keepLines w:val="0"/>
        <w:widowControl w:val="0"/>
        <w:spacing w:before="0" w:after="0"/>
        <w:ind w:left="709" w:hanging="709"/>
        <w:rPr>
          <w:b w:val="0"/>
          <w:bCs w:val="0"/>
        </w:rPr>
      </w:pPr>
      <w:r w:rsidRPr="00AD4D3B">
        <w:rPr>
          <w:b w:val="0"/>
          <w:bCs w:val="0"/>
        </w:rPr>
        <w:t xml:space="preserve">In the event of a transaction whereby a company (the </w:t>
      </w:r>
      <w:r w:rsidRPr="00AD4D3B">
        <w:t>New Company</w:t>
      </w:r>
      <w:r w:rsidRPr="00AD4D3B">
        <w:rPr>
          <w:b w:val="0"/>
          <w:bCs w:val="0"/>
        </w:rPr>
        <w:t>) acquires all shares in the Company (</w:t>
      </w:r>
      <w:r w:rsidR="00C30976" w:rsidRPr="00AD4D3B">
        <w:rPr>
          <w:b w:val="0"/>
          <w:bCs w:val="0"/>
        </w:rPr>
        <w:t xml:space="preserve">the </w:t>
      </w:r>
      <w:r w:rsidRPr="00AD4D3B">
        <w:t>Old Shares</w:t>
      </w:r>
      <w:r w:rsidRPr="00AD4D3B">
        <w:rPr>
          <w:b w:val="0"/>
          <w:bCs w:val="0"/>
        </w:rPr>
        <w:t xml:space="preserve">) </w:t>
      </w:r>
      <w:r w:rsidR="0006130A" w:rsidRPr="00AD4D3B">
        <w:rPr>
          <w:b w:val="0"/>
          <w:bCs w:val="0"/>
        </w:rPr>
        <w:t xml:space="preserve">in consideration for the issuance of </w:t>
      </w:r>
      <w:r w:rsidRPr="00AD4D3B">
        <w:rPr>
          <w:b w:val="0"/>
          <w:bCs w:val="0"/>
        </w:rPr>
        <w:t>shares in the New Company (</w:t>
      </w:r>
      <w:r w:rsidR="00C30976" w:rsidRPr="00AD4D3B">
        <w:rPr>
          <w:b w:val="0"/>
          <w:bCs w:val="0"/>
        </w:rPr>
        <w:t>the</w:t>
      </w:r>
      <w:r w:rsidR="00217EF3" w:rsidRPr="00AD4D3B">
        <w:rPr>
          <w:b w:val="0"/>
          <w:bCs w:val="0"/>
        </w:rPr>
        <w:t> </w:t>
      </w:r>
      <w:r w:rsidRPr="00AD4D3B">
        <w:t>New Shares</w:t>
      </w:r>
      <w:r w:rsidRPr="00AD4D3B">
        <w:rPr>
          <w:b w:val="0"/>
          <w:bCs w:val="0"/>
        </w:rPr>
        <w:t xml:space="preserve">) to the holders of Old Shares in proportion to their existing holdings (the </w:t>
      </w:r>
      <w:r w:rsidRPr="00AD4D3B">
        <w:t>Flip</w:t>
      </w:r>
      <w:r w:rsidRPr="00AD4D3B">
        <w:rPr>
          <w:b w:val="0"/>
          <w:bCs w:val="0"/>
        </w:rPr>
        <w:t>)</w:t>
      </w:r>
      <w:r w:rsidR="0006130A" w:rsidRPr="00AD4D3B">
        <w:rPr>
          <w:b w:val="0"/>
          <w:bCs w:val="0"/>
        </w:rPr>
        <w:t>, the </w:t>
      </w:r>
      <w:r w:rsidR="00A965F4" w:rsidRPr="00AD4D3B">
        <w:rPr>
          <w:b w:val="0"/>
          <w:bCs w:val="0"/>
        </w:rPr>
        <w:t>Optiongiver</w:t>
      </w:r>
      <w:r w:rsidR="0006130A" w:rsidRPr="00AD4D3B">
        <w:rPr>
          <w:b w:val="0"/>
          <w:bCs w:val="0"/>
        </w:rPr>
        <w:t xml:space="preserve"> shall have the right to replace the Option to acquire the Shares (</w:t>
      </w:r>
      <w:r w:rsidR="00C30976" w:rsidRPr="00AD4D3B">
        <w:rPr>
          <w:b w:val="0"/>
          <w:bCs w:val="0"/>
        </w:rPr>
        <w:t xml:space="preserve">the </w:t>
      </w:r>
      <w:r w:rsidR="0006130A" w:rsidRPr="00AD4D3B">
        <w:t>Old Option</w:t>
      </w:r>
      <w:r w:rsidR="0006130A" w:rsidRPr="00AD4D3B">
        <w:rPr>
          <w:b w:val="0"/>
          <w:bCs w:val="0"/>
        </w:rPr>
        <w:t xml:space="preserve">) with a new option (the </w:t>
      </w:r>
      <w:r w:rsidR="0006130A" w:rsidRPr="00AD4D3B">
        <w:t>New Option</w:t>
      </w:r>
      <w:r w:rsidR="0006130A" w:rsidRPr="00AD4D3B">
        <w:rPr>
          <w:b w:val="0"/>
          <w:bCs w:val="0"/>
        </w:rPr>
        <w:t xml:space="preserve">) which is equivalent to the Old Option but relates to shares in the New Company so that the total amount payable by the Optionholder for the acquisition of shares under the New Option is equal to the total amount that would have been payable by </w:t>
      </w:r>
      <w:r w:rsidR="009847AD" w:rsidRPr="00AD4D3B">
        <w:rPr>
          <w:b w:val="0"/>
          <w:bCs w:val="0"/>
        </w:rPr>
        <w:t>the Optionholder</w:t>
      </w:r>
      <w:r w:rsidR="0006130A" w:rsidRPr="00AD4D3B">
        <w:rPr>
          <w:b w:val="0"/>
          <w:bCs w:val="0"/>
        </w:rPr>
        <w:t xml:space="preserve"> for the acquisition of Shares under the Old Option.</w:t>
      </w:r>
      <w:r w:rsidR="00B534CF" w:rsidRPr="00AD4D3B">
        <w:rPr>
          <w:b w:val="0"/>
          <w:bCs w:val="0"/>
        </w:rPr>
        <w:t xml:space="preserve"> </w:t>
      </w:r>
    </w:p>
    <w:p w14:paraId="608275F3" w14:textId="77777777" w:rsidR="00CB4574" w:rsidRPr="00AD4D3B" w:rsidRDefault="00CB4574" w:rsidP="004A6AD3">
      <w:pPr>
        <w:pStyle w:val="SCHeading2"/>
        <w:keepNext w:val="0"/>
        <w:keepLines w:val="0"/>
        <w:widowControl w:val="0"/>
        <w:numPr>
          <w:ilvl w:val="0"/>
          <w:numId w:val="0"/>
        </w:numPr>
        <w:spacing w:before="0" w:after="0"/>
        <w:ind w:left="709"/>
        <w:rPr>
          <w:b w:val="0"/>
          <w:bCs w:val="0"/>
        </w:rPr>
      </w:pPr>
    </w:p>
    <w:p w14:paraId="50D7916D" w14:textId="4BAADDA8" w:rsidR="00665010" w:rsidRPr="00AD4D3B" w:rsidRDefault="00836DDE" w:rsidP="004A6AD3">
      <w:pPr>
        <w:pStyle w:val="SCHeading2"/>
        <w:keepNext w:val="0"/>
        <w:keepLines w:val="0"/>
        <w:widowControl w:val="0"/>
        <w:spacing w:before="0" w:after="0"/>
        <w:ind w:left="709" w:hanging="709"/>
        <w:rPr>
          <w:b w:val="0"/>
          <w:bCs w:val="0"/>
        </w:rPr>
      </w:pPr>
      <w:r w:rsidRPr="00AD4D3B">
        <w:rPr>
          <w:b w:val="0"/>
          <w:bCs w:val="0"/>
        </w:rPr>
        <w:t xml:space="preserve">The </w:t>
      </w:r>
      <w:r w:rsidR="00A965F4" w:rsidRPr="00AD4D3B">
        <w:rPr>
          <w:b w:val="0"/>
          <w:bCs w:val="0"/>
        </w:rPr>
        <w:t>Optiongiver</w:t>
      </w:r>
      <w:r w:rsidRPr="00AD4D3B">
        <w:rPr>
          <w:b w:val="0"/>
          <w:bCs w:val="0"/>
        </w:rPr>
        <w:t xml:space="preserve"> shall notify the Optionholder of any adjustment</w:t>
      </w:r>
      <w:r w:rsidR="0006130A" w:rsidRPr="00AD4D3B">
        <w:rPr>
          <w:b w:val="0"/>
          <w:bCs w:val="0"/>
        </w:rPr>
        <w:t xml:space="preserve"> or replacement made</w:t>
      </w:r>
      <w:r w:rsidRPr="00AD4D3B">
        <w:rPr>
          <w:b w:val="0"/>
          <w:bCs w:val="0"/>
        </w:rPr>
        <w:t xml:space="preserve"> under this Section </w:t>
      </w:r>
      <w:r w:rsidR="00217EF3" w:rsidRPr="00AD4D3B">
        <w:rPr>
          <w:b w:val="0"/>
          <w:bCs w:val="0"/>
        </w:rPr>
        <w:fldChar w:fldCharType="begin"/>
      </w:r>
      <w:r w:rsidR="00217EF3" w:rsidRPr="00AD4D3B">
        <w:rPr>
          <w:b w:val="0"/>
          <w:bCs w:val="0"/>
        </w:rPr>
        <w:instrText xml:space="preserve"> REF _Ref86049698 \r \h </w:instrText>
      </w:r>
      <w:r w:rsidR="00B534CF" w:rsidRPr="00AD4D3B">
        <w:rPr>
          <w:b w:val="0"/>
          <w:bCs w:val="0"/>
        </w:rPr>
        <w:instrText xml:space="preserve"> \* MERGEFORMAT </w:instrText>
      </w:r>
      <w:r w:rsidR="00217EF3" w:rsidRPr="00AD4D3B">
        <w:rPr>
          <w:b w:val="0"/>
          <w:bCs w:val="0"/>
        </w:rPr>
      </w:r>
      <w:r w:rsidR="00217EF3" w:rsidRPr="00AD4D3B">
        <w:rPr>
          <w:b w:val="0"/>
          <w:bCs w:val="0"/>
        </w:rPr>
        <w:fldChar w:fldCharType="separate"/>
      </w:r>
      <w:r w:rsidR="00093CA5" w:rsidRPr="00AD4D3B">
        <w:rPr>
          <w:b w:val="0"/>
          <w:bCs w:val="0"/>
        </w:rPr>
        <w:t>12</w:t>
      </w:r>
      <w:r w:rsidR="00217EF3" w:rsidRPr="00AD4D3B">
        <w:rPr>
          <w:b w:val="0"/>
          <w:bCs w:val="0"/>
        </w:rPr>
        <w:fldChar w:fldCharType="end"/>
      </w:r>
      <w:r w:rsidRPr="00AD4D3B">
        <w:rPr>
          <w:b w:val="0"/>
          <w:bCs w:val="0"/>
        </w:rPr>
        <w:t xml:space="preserve"> as soon as reasonably possible</w:t>
      </w:r>
      <w:r w:rsidR="00665010" w:rsidRPr="00AD4D3B">
        <w:rPr>
          <w:b w:val="0"/>
          <w:bCs w:val="0"/>
        </w:rPr>
        <w:t>.</w:t>
      </w:r>
    </w:p>
    <w:p w14:paraId="222C4B6A" w14:textId="77777777" w:rsidR="0069001B" w:rsidRPr="00AD4D3B" w:rsidRDefault="0069001B" w:rsidP="0069001B">
      <w:pPr>
        <w:pStyle w:val="Antrat1"/>
        <w:numPr>
          <w:ilvl w:val="0"/>
          <w:numId w:val="0"/>
        </w:numPr>
        <w:spacing w:before="0" w:after="0"/>
        <w:ind w:left="567"/>
        <w:rPr>
          <w:sz w:val="20"/>
          <w:szCs w:val="20"/>
        </w:rPr>
      </w:pPr>
    </w:p>
    <w:p w14:paraId="278CBCD1" w14:textId="21EAE65E" w:rsidR="0036729B" w:rsidRPr="00AD4D3B" w:rsidRDefault="0036729B" w:rsidP="004A6AD3">
      <w:pPr>
        <w:pStyle w:val="Antrat1"/>
        <w:tabs>
          <w:tab w:val="clear" w:pos="567"/>
          <w:tab w:val="left" w:pos="709"/>
        </w:tabs>
        <w:spacing w:before="0" w:after="0"/>
        <w:ind w:left="709" w:hanging="709"/>
        <w:rPr>
          <w:sz w:val="20"/>
          <w:szCs w:val="20"/>
        </w:rPr>
      </w:pPr>
      <w:r w:rsidRPr="00AD4D3B">
        <w:rPr>
          <w:sz w:val="20"/>
          <w:szCs w:val="20"/>
        </w:rPr>
        <w:t>T</w:t>
      </w:r>
      <w:r w:rsidR="00D87B14" w:rsidRPr="00AD4D3B">
        <w:rPr>
          <w:caps w:val="0"/>
          <w:sz w:val="20"/>
          <w:szCs w:val="20"/>
        </w:rPr>
        <w:t>ermination of Option</w:t>
      </w:r>
    </w:p>
    <w:p w14:paraId="0F1798B3" w14:textId="77777777" w:rsidR="0069001B" w:rsidRPr="00AD4D3B" w:rsidRDefault="0069001B" w:rsidP="0069001B">
      <w:pPr>
        <w:pStyle w:val="SCHeading2"/>
        <w:keepNext w:val="0"/>
        <w:keepLines w:val="0"/>
        <w:widowControl w:val="0"/>
        <w:numPr>
          <w:ilvl w:val="0"/>
          <w:numId w:val="0"/>
        </w:numPr>
        <w:spacing w:before="0" w:after="0"/>
        <w:ind w:left="567"/>
        <w:rPr>
          <w:b w:val="0"/>
          <w:bCs w:val="0"/>
        </w:rPr>
      </w:pPr>
    </w:p>
    <w:p w14:paraId="5D3456DF" w14:textId="3BF05C74" w:rsidR="0036729B" w:rsidRPr="00AD4D3B" w:rsidRDefault="0036729B" w:rsidP="004A6AD3">
      <w:pPr>
        <w:pStyle w:val="SCHeading2"/>
        <w:keepNext w:val="0"/>
        <w:keepLines w:val="0"/>
        <w:widowControl w:val="0"/>
        <w:spacing w:before="0" w:after="0"/>
        <w:ind w:left="709" w:hanging="709"/>
        <w:rPr>
          <w:b w:val="0"/>
          <w:bCs w:val="0"/>
        </w:rPr>
      </w:pPr>
      <w:r w:rsidRPr="00AD4D3B">
        <w:rPr>
          <w:b w:val="0"/>
          <w:bCs w:val="0"/>
        </w:rPr>
        <w:t>In each case this Agreement sets out a</w:t>
      </w:r>
      <w:r w:rsidR="00A162C6" w:rsidRPr="00AD4D3B">
        <w:rPr>
          <w:b w:val="0"/>
          <w:bCs w:val="0"/>
        </w:rPr>
        <w:t>n</w:t>
      </w:r>
      <w:r w:rsidRPr="00AD4D3B">
        <w:rPr>
          <w:b w:val="0"/>
          <w:bCs w:val="0"/>
        </w:rPr>
        <w:t xml:space="preserve"> Exercise Period applicable </w:t>
      </w:r>
      <w:r w:rsidR="00716F26" w:rsidRPr="00AD4D3B">
        <w:rPr>
          <w:b w:val="0"/>
          <w:bCs w:val="0"/>
        </w:rPr>
        <w:t xml:space="preserve">for the exercise of the Option </w:t>
      </w:r>
      <w:r w:rsidRPr="00AD4D3B">
        <w:rPr>
          <w:b w:val="0"/>
          <w:bCs w:val="0"/>
        </w:rPr>
        <w:t>in certain circumstances, the Option, to the extent not exercised during such Exercise Period, shall terminate.</w:t>
      </w:r>
    </w:p>
    <w:p w14:paraId="01945E42" w14:textId="77777777" w:rsidR="0069001B" w:rsidRPr="00AD4D3B" w:rsidRDefault="0069001B" w:rsidP="004A6AD3">
      <w:pPr>
        <w:pStyle w:val="SCHeading2"/>
        <w:keepNext w:val="0"/>
        <w:keepLines w:val="0"/>
        <w:widowControl w:val="0"/>
        <w:numPr>
          <w:ilvl w:val="0"/>
          <w:numId w:val="0"/>
        </w:numPr>
        <w:spacing w:before="0" w:after="0"/>
        <w:ind w:left="709"/>
        <w:rPr>
          <w:b w:val="0"/>
          <w:bCs w:val="0"/>
        </w:rPr>
      </w:pPr>
    </w:p>
    <w:p w14:paraId="52692DDD" w14:textId="6DA31C41" w:rsidR="0036729B" w:rsidRPr="00AD4D3B" w:rsidRDefault="0036729B" w:rsidP="004A6AD3">
      <w:pPr>
        <w:pStyle w:val="SCHeading2"/>
        <w:keepNext w:val="0"/>
        <w:keepLines w:val="0"/>
        <w:widowControl w:val="0"/>
        <w:spacing w:before="0" w:after="0"/>
        <w:ind w:left="709" w:hanging="709"/>
        <w:rPr>
          <w:b w:val="0"/>
          <w:bCs w:val="0"/>
        </w:rPr>
      </w:pPr>
      <w:r w:rsidRPr="00AD4D3B">
        <w:rPr>
          <w:b w:val="0"/>
          <w:bCs w:val="0"/>
        </w:rPr>
        <w:t xml:space="preserve">In any case the </w:t>
      </w:r>
      <w:r w:rsidR="00716F26" w:rsidRPr="00AD4D3B">
        <w:rPr>
          <w:b w:val="0"/>
          <w:bCs w:val="0"/>
        </w:rPr>
        <w:t xml:space="preserve">Option (to the extent not terminated earlier) shall terminate on the </w:t>
      </w:r>
      <w:r w:rsidR="00217EF3" w:rsidRPr="00AD4D3B">
        <w:rPr>
          <w:b w:val="0"/>
          <w:bCs w:val="0"/>
          <w:highlight w:val="lightGray"/>
        </w:rPr>
        <w:t>[</w:t>
      </w:r>
      <w:r w:rsidRPr="00AD4D3B">
        <w:rPr>
          <w:b w:val="0"/>
          <w:bCs w:val="0"/>
          <w:highlight w:val="lightGray"/>
        </w:rPr>
        <w:t>10</w:t>
      </w:r>
      <w:r w:rsidRPr="00AD4D3B">
        <w:rPr>
          <w:b w:val="0"/>
          <w:bCs w:val="0"/>
          <w:highlight w:val="lightGray"/>
          <w:vertAlign w:val="superscript"/>
        </w:rPr>
        <w:t>th</w:t>
      </w:r>
      <w:r w:rsidR="00217EF3" w:rsidRPr="00AD4D3B">
        <w:rPr>
          <w:b w:val="0"/>
          <w:bCs w:val="0"/>
          <w:highlight w:val="lightGray"/>
        </w:rPr>
        <w:t>]</w:t>
      </w:r>
      <w:r w:rsidRPr="00AD4D3B">
        <w:rPr>
          <w:b w:val="0"/>
          <w:bCs w:val="0"/>
        </w:rPr>
        <w:t xml:space="preserve"> </w:t>
      </w:r>
      <w:r w:rsidR="005265D0" w:rsidRPr="00AD4D3B">
        <w:rPr>
          <w:b w:val="0"/>
        </w:rPr>
        <w:t>(</w:t>
      </w:r>
      <w:r w:rsidR="005265D0" w:rsidRPr="00AD4D3B">
        <w:rPr>
          <w:b w:val="0"/>
          <w:highlight w:val="lightGray"/>
        </w:rPr>
        <w:t>[</w:t>
      </w:r>
      <w:r w:rsidR="004816EA" w:rsidRPr="00AD4D3B">
        <w:rPr>
          <w:b w:val="0"/>
          <w:highlight w:val="lightGray"/>
        </w:rPr>
        <w:t>...</w:t>
      </w:r>
      <w:r w:rsidR="005265D0" w:rsidRPr="00AD4D3B">
        <w:rPr>
          <w:b w:val="0"/>
          <w:highlight w:val="lightGray"/>
        </w:rPr>
        <w:t>]</w:t>
      </w:r>
      <w:r w:rsidR="005265D0" w:rsidRPr="00AD4D3B">
        <w:rPr>
          <w:b w:val="0"/>
        </w:rPr>
        <w:t>)</w:t>
      </w:r>
      <w:r w:rsidR="005265D0" w:rsidRPr="00AD4D3B">
        <w:rPr>
          <w:bCs w:val="0"/>
        </w:rPr>
        <w:t xml:space="preserve"> </w:t>
      </w:r>
      <w:r w:rsidRPr="00AD4D3B">
        <w:rPr>
          <w:b w:val="0"/>
          <w:bCs w:val="0"/>
        </w:rPr>
        <w:t>anniversary of the Grant Date.</w:t>
      </w:r>
      <w:r w:rsidR="00B534CF" w:rsidRPr="00AD4D3B">
        <w:rPr>
          <w:b w:val="0"/>
          <w:bCs w:val="0"/>
        </w:rPr>
        <w:t xml:space="preserve"> </w:t>
      </w:r>
    </w:p>
    <w:p w14:paraId="33EED058" w14:textId="77777777" w:rsidR="0069001B" w:rsidRPr="00AD4D3B" w:rsidRDefault="0069001B" w:rsidP="0069001B">
      <w:pPr>
        <w:pStyle w:val="Antrat1"/>
        <w:numPr>
          <w:ilvl w:val="0"/>
          <w:numId w:val="0"/>
        </w:numPr>
        <w:spacing w:before="0" w:after="0"/>
        <w:ind w:left="567"/>
        <w:rPr>
          <w:sz w:val="20"/>
          <w:szCs w:val="20"/>
        </w:rPr>
      </w:pPr>
    </w:p>
    <w:p w14:paraId="1927990B" w14:textId="6DC5E76C" w:rsidR="00665010" w:rsidRPr="00AD4D3B" w:rsidRDefault="00D87B14" w:rsidP="004A6AD3">
      <w:pPr>
        <w:pStyle w:val="Antrat1"/>
        <w:tabs>
          <w:tab w:val="clear" w:pos="567"/>
          <w:tab w:val="left" w:pos="709"/>
        </w:tabs>
        <w:spacing w:before="0" w:after="0"/>
        <w:ind w:left="709" w:hanging="709"/>
        <w:rPr>
          <w:sz w:val="20"/>
          <w:szCs w:val="20"/>
        </w:rPr>
      </w:pPr>
      <w:r w:rsidRPr="00AD4D3B">
        <w:rPr>
          <w:caps w:val="0"/>
          <w:sz w:val="20"/>
          <w:szCs w:val="20"/>
        </w:rPr>
        <w:t xml:space="preserve">No effect on employment or service </w:t>
      </w:r>
    </w:p>
    <w:p w14:paraId="14357C66" w14:textId="77777777" w:rsidR="0069001B" w:rsidRPr="00AD4D3B" w:rsidRDefault="0069001B" w:rsidP="0069001B">
      <w:pPr>
        <w:pStyle w:val="SCHeading2"/>
        <w:keepNext w:val="0"/>
        <w:keepLines w:val="0"/>
        <w:widowControl w:val="0"/>
        <w:numPr>
          <w:ilvl w:val="0"/>
          <w:numId w:val="0"/>
        </w:numPr>
        <w:spacing w:before="0" w:after="0"/>
        <w:ind w:left="567"/>
        <w:rPr>
          <w:b w:val="0"/>
          <w:bCs w:val="0"/>
        </w:rPr>
      </w:pPr>
    </w:p>
    <w:p w14:paraId="332A2E8B" w14:textId="6BBB86F6" w:rsidR="00665010" w:rsidRPr="00AD4D3B" w:rsidRDefault="00AF5398" w:rsidP="004A6AD3">
      <w:pPr>
        <w:pStyle w:val="SCHeading2"/>
        <w:keepNext w:val="0"/>
        <w:keepLines w:val="0"/>
        <w:widowControl w:val="0"/>
        <w:spacing w:before="0" w:after="0"/>
        <w:ind w:left="709" w:hanging="709"/>
        <w:rPr>
          <w:b w:val="0"/>
          <w:bCs w:val="0"/>
        </w:rPr>
      </w:pPr>
      <w:r w:rsidRPr="00AD4D3B">
        <w:rPr>
          <w:b w:val="0"/>
          <w:bCs w:val="0"/>
        </w:rPr>
        <w:t xml:space="preserve">The </w:t>
      </w:r>
      <w:r w:rsidR="00186A72" w:rsidRPr="00AD4D3B">
        <w:rPr>
          <w:b w:val="0"/>
          <w:bCs w:val="0"/>
        </w:rPr>
        <w:t>Agreement</w:t>
      </w:r>
      <w:r w:rsidRPr="00AD4D3B">
        <w:rPr>
          <w:b w:val="0"/>
          <w:bCs w:val="0"/>
        </w:rPr>
        <w:t xml:space="preserve"> shall not confer </w:t>
      </w:r>
      <w:r w:rsidR="00665010" w:rsidRPr="00AD4D3B">
        <w:rPr>
          <w:b w:val="0"/>
          <w:bCs w:val="0"/>
        </w:rPr>
        <w:t xml:space="preserve">upon </w:t>
      </w:r>
      <w:r w:rsidR="00167AD8" w:rsidRPr="00AD4D3B">
        <w:rPr>
          <w:b w:val="0"/>
          <w:bCs w:val="0"/>
        </w:rPr>
        <w:t xml:space="preserve">the </w:t>
      </w:r>
      <w:r w:rsidR="00665010" w:rsidRPr="00AD4D3B">
        <w:rPr>
          <w:b w:val="0"/>
          <w:bCs w:val="0"/>
        </w:rPr>
        <w:t xml:space="preserve">Optionholder any right with respect to continuation of the </w:t>
      </w:r>
      <w:r w:rsidR="004F4867" w:rsidRPr="00AD4D3B">
        <w:rPr>
          <w:b w:val="0"/>
          <w:bCs w:val="0"/>
        </w:rPr>
        <w:t>Professional Relationship</w:t>
      </w:r>
      <w:r w:rsidRPr="00AD4D3B">
        <w:rPr>
          <w:b w:val="0"/>
          <w:bCs w:val="0"/>
        </w:rPr>
        <w:t xml:space="preserve"> </w:t>
      </w:r>
      <w:r w:rsidR="00665010" w:rsidRPr="00AD4D3B">
        <w:rPr>
          <w:b w:val="0"/>
          <w:bCs w:val="0"/>
        </w:rPr>
        <w:t xml:space="preserve">with any Group Company, nor shall it interfere in any way with the right of the Optionholder or the relevant Group Company to terminate the </w:t>
      </w:r>
      <w:r w:rsidR="004F4867" w:rsidRPr="00AD4D3B">
        <w:rPr>
          <w:b w:val="0"/>
          <w:bCs w:val="0"/>
        </w:rPr>
        <w:t>Professional Relationship</w:t>
      </w:r>
      <w:r w:rsidRPr="00AD4D3B">
        <w:rPr>
          <w:b w:val="0"/>
          <w:bCs w:val="0"/>
        </w:rPr>
        <w:t xml:space="preserve"> </w:t>
      </w:r>
      <w:r w:rsidR="00665010" w:rsidRPr="00AD4D3B">
        <w:rPr>
          <w:b w:val="0"/>
          <w:bCs w:val="0"/>
        </w:rPr>
        <w:t>at any time.</w:t>
      </w:r>
    </w:p>
    <w:p w14:paraId="7D297973" w14:textId="77777777" w:rsidR="0069001B" w:rsidRPr="00AD4D3B" w:rsidRDefault="0069001B" w:rsidP="0069001B">
      <w:pPr>
        <w:pStyle w:val="Antrat1"/>
        <w:numPr>
          <w:ilvl w:val="0"/>
          <w:numId w:val="0"/>
        </w:numPr>
        <w:spacing w:before="0" w:after="0"/>
        <w:ind w:left="567"/>
        <w:rPr>
          <w:sz w:val="20"/>
          <w:szCs w:val="20"/>
        </w:rPr>
      </w:pPr>
    </w:p>
    <w:p w14:paraId="74486708" w14:textId="6DD2F58A" w:rsidR="00665010" w:rsidRPr="00AD4D3B" w:rsidRDefault="00D87B14" w:rsidP="004A6AD3">
      <w:pPr>
        <w:pStyle w:val="Antrat1"/>
        <w:tabs>
          <w:tab w:val="clear" w:pos="567"/>
          <w:tab w:val="left" w:pos="709"/>
        </w:tabs>
        <w:spacing w:before="0" w:after="0"/>
        <w:ind w:left="709" w:hanging="709"/>
        <w:rPr>
          <w:sz w:val="20"/>
          <w:szCs w:val="20"/>
        </w:rPr>
      </w:pPr>
      <w:r w:rsidRPr="00AD4D3B">
        <w:rPr>
          <w:caps w:val="0"/>
          <w:sz w:val="20"/>
          <w:szCs w:val="20"/>
        </w:rPr>
        <w:t xml:space="preserve">Amendment </w:t>
      </w:r>
    </w:p>
    <w:p w14:paraId="1D2B1B0E" w14:textId="77777777" w:rsidR="0069001B" w:rsidRPr="00AD4D3B" w:rsidRDefault="0069001B" w:rsidP="0069001B">
      <w:pPr>
        <w:pStyle w:val="SCHeading2"/>
        <w:keepNext w:val="0"/>
        <w:keepLines w:val="0"/>
        <w:widowControl w:val="0"/>
        <w:numPr>
          <w:ilvl w:val="0"/>
          <w:numId w:val="0"/>
        </w:numPr>
        <w:spacing w:before="0" w:after="0"/>
        <w:ind w:left="567"/>
        <w:rPr>
          <w:b w:val="0"/>
          <w:bCs w:val="0"/>
        </w:rPr>
      </w:pPr>
    </w:p>
    <w:p w14:paraId="724FCC4B" w14:textId="0CE57EB0" w:rsidR="005347A7" w:rsidRPr="00AD4D3B" w:rsidRDefault="00CA3869" w:rsidP="004A6AD3">
      <w:pPr>
        <w:pStyle w:val="SCHeading2"/>
        <w:keepNext w:val="0"/>
        <w:keepLines w:val="0"/>
        <w:widowControl w:val="0"/>
        <w:spacing w:before="0" w:after="0"/>
        <w:ind w:left="709" w:hanging="709"/>
        <w:rPr>
          <w:b w:val="0"/>
          <w:bCs w:val="0"/>
        </w:rPr>
      </w:pPr>
      <w:r w:rsidRPr="00AD4D3B">
        <w:rPr>
          <w:b w:val="0"/>
          <w:bCs w:val="0"/>
        </w:rPr>
        <w:t>T</w:t>
      </w:r>
      <w:r w:rsidR="005347A7" w:rsidRPr="00AD4D3B">
        <w:rPr>
          <w:b w:val="0"/>
          <w:bCs w:val="0"/>
        </w:rPr>
        <w:t xml:space="preserve">he </w:t>
      </w:r>
      <w:r w:rsidR="00A965F4" w:rsidRPr="00AD4D3B">
        <w:rPr>
          <w:b w:val="0"/>
          <w:bCs w:val="0"/>
        </w:rPr>
        <w:t>Optiongiver</w:t>
      </w:r>
      <w:r w:rsidR="005347A7" w:rsidRPr="00AD4D3B">
        <w:rPr>
          <w:b w:val="0"/>
          <w:bCs w:val="0"/>
        </w:rPr>
        <w:t xml:space="preserve"> shall have the right to unilaterally</w:t>
      </w:r>
      <w:r w:rsidRPr="00AD4D3B">
        <w:rPr>
          <w:b w:val="0"/>
          <w:bCs w:val="0"/>
        </w:rPr>
        <w:t xml:space="preserve"> </w:t>
      </w:r>
      <w:r w:rsidR="00AD558A" w:rsidRPr="00AD4D3B">
        <w:rPr>
          <w:b w:val="0"/>
          <w:bCs w:val="0"/>
        </w:rPr>
        <w:t xml:space="preserve">make amendments and additions to </w:t>
      </w:r>
      <w:r w:rsidR="005347A7" w:rsidRPr="00AD4D3B">
        <w:rPr>
          <w:b w:val="0"/>
          <w:bCs w:val="0"/>
        </w:rPr>
        <w:t xml:space="preserve">the </w:t>
      </w:r>
      <w:r w:rsidR="00186A72" w:rsidRPr="00AD4D3B">
        <w:rPr>
          <w:b w:val="0"/>
          <w:bCs w:val="0"/>
        </w:rPr>
        <w:t>Agreement</w:t>
      </w:r>
      <w:r w:rsidRPr="00AD4D3B">
        <w:rPr>
          <w:b w:val="0"/>
          <w:bCs w:val="0"/>
        </w:rPr>
        <w:t xml:space="preserve">, except in case </w:t>
      </w:r>
      <w:r w:rsidR="00901E24" w:rsidRPr="00AD4D3B">
        <w:rPr>
          <w:b w:val="0"/>
          <w:bCs w:val="0"/>
        </w:rPr>
        <w:t xml:space="preserve">this </w:t>
      </w:r>
      <w:r w:rsidRPr="00AD4D3B">
        <w:rPr>
          <w:b w:val="0"/>
          <w:bCs w:val="0"/>
        </w:rPr>
        <w:t>would adversely affect the existing rights of the Optionholder in which case</w:t>
      </w:r>
      <w:bookmarkStart w:id="55" w:name="_Ref465515985"/>
      <w:r w:rsidR="00901E24" w:rsidRPr="00AD4D3B">
        <w:rPr>
          <w:b w:val="0"/>
          <w:bCs w:val="0"/>
        </w:rPr>
        <w:t xml:space="preserve"> such amendment may be made only</w:t>
      </w:r>
      <w:r w:rsidR="005347A7" w:rsidRPr="00AD4D3B">
        <w:rPr>
          <w:b w:val="0"/>
          <w:bCs w:val="0"/>
        </w:rPr>
        <w:t xml:space="preserve"> with the written consent of</w:t>
      </w:r>
      <w:bookmarkEnd w:id="55"/>
      <w:r w:rsidR="00901E24" w:rsidRPr="00AD4D3B">
        <w:rPr>
          <w:b w:val="0"/>
          <w:bCs w:val="0"/>
        </w:rPr>
        <w:t xml:space="preserve"> the Optionholder</w:t>
      </w:r>
      <w:r w:rsidR="00A162C6" w:rsidRPr="00AD4D3B">
        <w:rPr>
          <w:b w:val="0"/>
          <w:bCs w:val="0"/>
        </w:rPr>
        <w:t>.</w:t>
      </w:r>
    </w:p>
    <w:bookmarkEnd w:id="37"/>
    <w:p w14:paraId="0044187B" w14:textId="77777777" w:rsidR="0069001B" w:rsidRPr="00AD4D3B" w:rsidRDefault="0069001B" w:rsidP="0069001B">
      <w:pPr>
        <w:pStyle w:val="Antrat1"/>
        <w:numPr>
          <w:ilvl w:val="0"/>
          <w:numId w:val="0"/>
        </w:numPr>
        <w:spacing w:before="0" w:after="0"/>
        <w:ind w:left="567"/>
        <w:rPr>
          <w:sz w:val="20"/>
          <w:szCs w:val="20"/>
        </w:rPr>
      </w:pPr>
    </w:p>
    <w:p w14:paraId="3B37F871" w14:textId="3877018B" w:rsidR="00186A72" w:rsidRPr="00AD4D3B" w:rsidRDefault="00D87B14" w:rsidP="004A6AD3">
      <w:pPr>
        <w:pStyle w:val="Antrat1"/>
        <w:tabs>
          <w:tab w:val="clear" w:pos="567"/>
          <w:tab w:val="left" w:pos="709"/>
        </w:tabs>
        <w:spacing w:before="0" w:after="0"/>
        <w:ind w:left="709" w:hanging="709"/>
        <w:rPr>
          <w:sz w:val="20"/>
          <w:szCs w:val="20"/>
        </w:rPr>
      </w:pPr>
      <w:r w:rsidRPr="00AD4D3B">
        <w:rPr>
          <w:caps w:val="0"/>
          <w:sz w:val="20"/>
          <w:szCs w:val="20"/>
        </w:rPr>
        <w:t>Conflicts between the terms</w:t>
      </w:r>
    </w:p>
    <w:p w14:paraId="76F94FF0" w14:textId="77777777" w:rsidR="0069001B" w:rsidRPr="00AD4D3B" w:rsidRDefault="0069001B" w:rsidP="0069001B">
      <w:pPr>
        <w:pStyle w:val="SCHeading2"/>
        <w:keepNext w:val="0"/>
        <w:keepLines w:val="0"/>
        <w:widowControl w:val="0"/>
        <w:numPr>
          <w:ilvl w:val="0"/>
          <w:numId w:val="0"/>
        </w:numPr>
        <w:spacing w:before="0" w:after="0"/>
        <w:ind w:left="567"/>
        <w:rPr>
          <w:b w:val="0"/>
          <w:bCs w:val="0"/>
        </w:rPr>
      </w:pPr>
    </w:p>
    <w:p w14:paraId="6D42E10A" w14:textId="62B5D2A0" w:rsidR="00186A72" w:rsidRPr="00AD4D3B" w:rsidRDefault="00186A72" w:rsidP="004A6AD3">
      <w:pPr>
        <w:pStyle w:val="SCHeading2"/>
        <w:keepNext w:val="0"/>
        <w:keepLines w:val="0"/>
        <w:widowControl w:val="0"/>
        <w:spacing w:before="0" w:after="0"/>
        <w:ind w:left="709" w:hanging="709"/>
        <w:rPr>
          <w:b w:val="0"/>
          <w:bCs w:val="0"/>
        </w:rPr>
      </w:pPr>
      <w:r w:rsidRPr="00AD4D3B">
        <w:rPr>
          <w:b w:val="0"/>
          <w:bCs w:val="0"/>
        </w:rPr>
        <w:t xml:space="preserve">If there is a conflict between the </w:t>
      </w:r>
      <w:r w:rsidR="005B3AAA" w:rsidRPr="00AD4D3B">
        <w:rPr>
          <w:b w:val="0"/>
          <w:bCs w:val="0"/>
        </w:rPr>
        <w:t xml:space="preserve">General </w:t>
      </w:r>
      <w:r w:rsidRPr="00AD4D3B">
        <w:rPr>
          <w:b w:val="0"/>
          <w:bCs w:val="0"/>
        </w:rPr>
        <w:t xml:space="preserve">Terms and the </w:t>
      </w:r>
      <w:r w:rsidR="005B3AAA" w:rsidRPr="00AD4D3B">
        <w:rPr>
          <w:b w:val="0"/>
          <w:bCs w:val="0"/>
        </w:rPr>
        <w:t xml:space="preserve">Special </w:t>
      </w:r>
      <w:r w:rsidRPr="00AD4D3B">
        <w:rPr>
          <w:b w:val="0"/>
          <w:bCs w:val="0"/>
        </w:rPr>
        <w:t>Terms</w:t>
      </w:r>
      <w:r w:rsidR="0036729B" w:rsidRPr="00AD4D3B">
        <w:rPr>
          <w:b w:val="0"/>
          <w:bCs w:val="0"/>
        </w:rPr>
        <w:t>,</w:t>
      </w:r>
      <w:r w:rsidRPr="00AD4D3B">
        <w:rPr>
          <w:b w:val="0"/>
          <w:bCs w:val="0"/>
        </w:rPr>
        <w:t xml:space="preserve"> the </w:t>
      </w:r>
      <w:r w:rsidR="005B3AAA" w:rsidRPr="00AD4D3B">
        <w:rPr>
          <w:b w:val="0"/>
          <w:bCs w:val="0"/>
        </w:rPr>
        <w:t xml:space="preserve">Special </w:t>
      </w:r>
      <w:r w:rsidRPr="00AD4D3B">
        <w:rPr>
          <w:b w:val="0"/>
          <w:bCs w:val="0"/>
        </w:rPr>
        <w:t>Terms shall prevail.</w:t>
      </w:r>
    </w:p>
    <w:p w14:paraId="23C04A3A" w14:textId="77777777" w:rsidR="0069001B" w:rsidRPr="00AD4D3B" w:rsidRDefault="0069001B" w:rsidP="0069001B">
      <w:pPr>
        <w:pStyle w:val="Antrat1"/>
        <w:numPr>
          <w:ilvl w:val="0"/>
          <w:numId w:val="0"/>
        </w:numPr>
        <w:spacing w:before="0" w:after="0"/>
        <w:ind w:left="567"/>
        <w:rPr>
          <w:sz w:val="20"/>
          <w:szCs w:val="20"/>
        </w:rPr>
      </w:pPr>
    </w:p>
    <w:p w14:paraId="3E02A04C" w14:textId="638AF41D" w:rsidR="00C30976" w:rsidRPr="00AD4D3B" w:rsidRDefault="00D87B14" w:rsidP="0003156C">
      <w:pPr>
        <w:pStyle w:val="Antrat1"/>
        <w:widowControl w:val="0"/>
        <w:tabs>
          <w:tab w:val="clear" w:pos="567"/>
          <w:tab w:val="left" w:pos="709"/>
        </w:tabs>
        <w:spacing w:before="0" w:after="0"/>
        <w:ind w:left="709" w:hanging="709"/>
        <w:rPr>
          <w:sz w:val="20"/>
          <w:szCs w:val="20"/>
        </w:rPr>
      </w:pPr>
      <w:r w:rsidRPr="00AD4D3B">
        <w:rPr>
          <w:caps w:val="0"/>
          <w:sz w:val="20"/>
          <w:szCs w:val="20"/>
        </w:rPr>
        <w:t>Data processing notice</w:t>
      </w:r>
    </w:p>
    <w:p w14:paraId="61D06730" w14:textId="77777777" w:rsidR="0069001B" w:rsidRPr="00AD4D3B" w:rsidRDefault="0069001B" w:rsidP="0003156C">
      <w:pPr>
        <w:pStyle w:val="SCHeading2"/>
        <w:keepLines w:val="0"/>
        <w:widowControl w:val="0"/>
        <w:numPr>
          <w:ilvl w:val="0"/>
          <w:numId w:val="0"/>
        </w:numPr>
        <w:spacing w:before="0" w:after="0"/>
        <w:ind w:left="567"/>
        <w:rPr>
          <w:b w:val="0"/>
          <w:bCs w:val="0"/>
        </w:rPr>
      </w:pPr>
    </w:p>
    <w:p w14:paraId="68A00310" w14:textId="5CE95949" w:rsidR="00C30976" w:rsidRPr="00AD4D3B" w:rsidRDefault="00C30976" w:rsidP="0003156C">
      <w:pPr>
        <w:pStyle w:val="SCHeading2"/>
        <w:keepLines w:val="0"/>
        <w:widowControl w:val="0"/>
        <w:spacing w:before="0" w:after="0"/>
        <w:ind w:left="709" w:hanging="709"/>
        <w:rPr>
          <w:b w:val="0"/>
          <w:bCs w:val="0"/>
        </w:rPr>
      </w:pPr>
      <w:r w:rsidRPr="00AD4D3B">
        <w:rPr>
          <w:b w:val="0"/>
          <w:bCs w:val="0"/>
        </w:rPr>
        <w:t xml:space="preserve">The Optionholder is aware that the </w:t>
      </w:r>
      <w:r w:rsidR="00A965F4" w:rsidRPr="00AD4D3B">
        <w:rPr>
          <w:b w:val="0"/>
          <w:bCs w:val="0"/>
        </w:rPr>
        <w:t>Optiongiver and the Company</w:t>
      </w:r>
      <w:r w:rsidRPr="00AD4D3B">
        <w:rPr>
          <w:b w:val="0"/>
          <w:bCs w:val="0"/>
        </w:rPr>
        <w:t xml:space="preserve"> processes the following personal data for the purposes of administering this Agreement and carrying out the </w:t>
      </w:r>
      <w:r w:rsidR="00A965F4" w:rsidRPr="00AD4D3B">
        <w:rPr>
          <w:b w:val="0"/>
          <w:bCs w:val="0"/>
        </w:rPr>
        <w:t>Optiongiver</w:t>
      </w:r>
      <w:r w:rsidRPr="00AD4D3B">
        <w:rPr>
          <w:b w:val="0"/>
          <w:bCs w:val="0"/>
        </w:rPr>
        <w:t>'s obligations arising from hereunder: name and other details of the Optionholder and data concerning vesting and exercise of the Option.</w:t>
      </w:r>
    </w:p>
    <w:p w14:paraId="6EA45CD5" w14:textId="77777777" w:rsidR="0069001B" w:rsidRPr="00AD4D3B" w:rsidRDefault="0069001B" w:rsidP="0069001B">
      <w:pPr>
        <w:pStyle w:val="Antrat1"/>
        <w:numPr>
          <w:ilvl w:val="0"/>
          <w:numId w:val="0"/>
        </w:numPr>
        <w:spacing w:before="0" w:after="0"/>
        <w:ind w:left="567"/>
        <w:rPr>
          <w:sz w:val="20"/>
          <w:szCs w:val="20"/>
        </w:rPr>
      </w:pPr>
    </w:p>
    <w:p w14:paraId="38BA7B07" w14:textId="4C3FA1CA" w:rsidR="00C30976" w:rsidRPr="00AD4D3B" w:rsidRDefault="00D87B14" w:rsidP="004A6AD3">
      <w:pPr>
        <w:pStyle w:val="Antrat1"/>
        <w:widowControl w:val="0"/>
        <w:tabs>
          <w:tab w:val="clear" w:pos="567"/>
          <w:tab w:val="left" w:pos="709"/>
        </w:tabs>
        <w:spacing w:before="0" w:after="0"/>
        <w:ind w:left="709" w:hanging="709"/>
        <w:rPr>
          <w:sz w:val="20"/>
          <w:szCs w:val="20"/>
        </w:rPr>
      </w:pPr>
      <w:r w:rsidRPr="00AD4D3B">
        <w:rPr>
          <w:caps w:val="0"/>
          <w:sz w:val="20"/>
          <w:szCs w:val="20"/>
        </w:rPr>
        <w:t>Notices</w:t>
      </w:r>
    </w:p>
    <w:p w14:paraId="7BA5D678" w14:textId="77777777" w:rsidR="0069001B" w:rsidRPr="00AD4D3B" w:rsidRDefault="0069001B" w:rsidP="004A6AD3">
      <w:pPr>
        <w:pStyle w:val="SCHeading2"/>
        <w:keepLines w:val="0"/>
        <w:widowControl w:val="0"/>
        <w:numPr>
          <w:ilvl w:val="0"/>
          <w:numId w:val="0"/>
        </w:numPr>
        <w:spacing w:before="0" w:after="0"/>
        <w:ind w:left="567"/>
        <w:rPr>
          <w:b w:val="0"/>
          <w:bCs w:val="0"/>
        </w:rPr>
      </w:pPr>
    </w:p>
    <w:p w14:paraId="2A5D015A" w14:textId="7F132580" w:rsidR="00C30976" w:rsidRPr="00AD4D3B" w:rsidRDefault="00C30976" w:rsidP="004A6AD3">
      <w:pPr>
        <w:pStyle w:val="SCHeading2"/>
        <w:keepLines w:val="0"/>
        <w:widowControl w:val="0"/>
        <w:spacing w:before="0" w:after="0"/>
        <w:ind w:left="709" w:hanging="709"/>
        <w:rPr>
          <w:b w:val="0"/>
          <w:bCs w:val="0"/>
        </w:rPr>
      </w:pPr>
      <w:r w:rsidRPr="00AD4D3B">
        <w:rPr>
          <w:b w:val="0"/>
          <w:bCs w:val="0"/>
        </w:rPr>
        <w:t xml:space="preserve">Any communication hereunder shall be made in writing in the </w:t>
      </w:r>
      <w:r w:rsidR="00217EF3" w:rsidRPr="00AD4D3B">
        <w:rPr>
          <w:b w:val="0"/>
          <w:bCs w:val="0"/>
        </w:rPr>
        <w:t>Lithuanian and / </w:t>
      </w:r>
      <w:r w:rsidRPr="00AD4D3B">
        <w:rPr>
          <w:b w:val="0"/>
          <w:bCs w:val="0"/>
        </w:rPr>
        <w:t>or English language to the contact details indicated in the preamble of this Agreement and shall be considered to have been duly given or made when delivered by registered mail or courier or handed over against signature or sent by email.</w:t>
      </w:r>
    </w:p>
    <w:p w14:paraId="3A665583" w14:textId="77777777" w:rsidR="0069001B" w:rsidRPr="00AD4D3B" w:rsidRDefault="0069001B" w:rsidP="0069001B">
      <w:pPr>
        <w:pStyle w:val="Antrat1"/>
        <w:numPr>
          <w:ilvl w:val="0"/>
          <w:numId w:val="0"/>
        </w:numPr>
        <w:spacing w:before="0" w:after="0"/>
        <w:ind w:left="567"/>
        <w:rPr>
          <w:sz w:val="20"/>
          <w:szCs w:val="20"/>
        </w:rPr>
      </w:pPr>
    </w:p>
    <w:p w14:paraId="0907AD44" w14:textId="59FD87EB" w:rsidR="00DC2D68" w:rsidRPr="00AD4D3B" w:rsidRDefault="00D87B14" w:rsidP="004A6AD3">
      <w:pPr>
        <w:pStyle w:val="Antrat1"/>
        <w:tabs>
          <w:tab w:val="clear" w:pos="567"/>
          <w:tab w:val="left" w:pos="709"/>
        </w:tabs>
        <w:spacing w:before="0" w:after="0"/>
        <w:ind w:left="709" w:hanging="709"/>
        <w:rPr>
          <w:sz w:val="20"/>
          <w:szCs w:val="20"/>
        </w:rPr>
      </w:pPr>
      <w:r w:rsidRPr="00AD4D3B">
        <w:rPr>
          <w:caps w:val="0"/>
          <w:sz w:val="20"/>
          <w:szCs w:val="20"/>
        </w:rPr>
        <w:t>Final and binding agreement</w:t>
      </w:r>
    </w:p>
    <w:p w14:paraId="3A034878" w14:textId="77777777" w:rsidR="00DC2D68" w:rsidRPr="00AD4D3B" w:rsidRDefault="00DC2D68" w:rsidP="00DC2D68">
      <w:pPr>
        <w:pStyle w:val="SCHeading2"/>
        <w:keepLines w:val="0"/>
        <w:widowControl w:val="0"/>
        <w:numPr>
          <w:ilvl w:val="0"/>
          <w:numId w:val="0"/>
        </w:numPr>
        <w:spacing w:before="0" w:after="0"/>
        <w:ind w:left="709"/>
        <w:rPr>
          <w:b w:val="0"/>
          <w:bCs w:val="0"/>
        </w:rPr>
      </w:pPr>
    </w:p>
    <w:p w14:paraId="05940A8A" w14:textId="7AC6DC6D" w:rsidR="00DC2D68" w:rsidRPr="00AD4D3B" w:rsidRDefault="00DC2D68" w:rsidP="00DC2D68">
      <w:pPr>
        <w:pStyle w:val="SCHeading2"/>
        <w:keepLines w:val="0"/>
        <w:widowControl w:val="0"/>
        <w:spacing w:before="0" w:after="0"/>
        <w:ind w:left="709" w:hanging="709"/>
        <w:rPr>
          <w:b w:val="0"/>
          <w:bCs w:val="0"/>
        </w:rPr>
      </w:pPr>
      <w:r w:rsidRPr="00AD4D3B">
        <w:rPr>
          <w:b w:val="0"/>
          <w:bCs w:val="0"/>
        </w:rPr>
        <w:t>The Parties expressly state that the Option, Call Option and other similar arrangements provided under this Agreement shall always be considered as a final and binding undertaking and a non-revocable offer to sell the Shares (not a preliminary agreement) among them.</w:t>
      </w:r>
    </w:p>
    <w:p w14:paraId="60B5D4CD" w14:textId="77777777" w:rsidR="00DC2D68" w:rsidRPr="00AD4D3B" w:rsidRDefault="00DC2D68" w:rsidP="00DC2D68">
      <w:pPr>
        <w:pStyle w:val="prastojitrauka"/>
        <w:ind w:left="0"/>
        <w:rPr>
          <w:rFonts w:ascii="Arial" w:hAnsi="Arial" w:cs="Arial"/>
          <w:sz w:val="20"/>
          <w:szCs w:val="20"/>
          <w:lang w:val="en-US"/>
        </w:rPr>
      </w:pPr>
    </w:p>
    <w:p w14:paraId="7BED1874" w14:textId="2BF0739C" w:rsidR="00316EB8" w:rsidRPr="00AD4D3B" w:rsidRDefault="00D87B14" w:rsidP="004A6AD3">
      <w:pPr>
        <w:pStyle w:val="Antrat1"/>
        <w:tabs>
          <w:tab w:val="clear" w:pos="567"/>
          <w:tab w:val="left" w:pos="709"/>
        </w:tabs>
        <w:spacing w:before="0" w:after="0"/>
        <w:ind w:left="709" w:hanging="709"/>
        <w:rPr>
          <w:sz w:val="20"/>
          <w:szCs w:val="20"/>
        </w:rPr>
      </w:pPr>
      <w:r w:rsidRPr="00AD4D3B">
        <w:rPr>
          <w:caps w:val="0"/>
          <w:sz w:val="20"/>
          <w:szCs w:val="20"/>
        </w:rPr>
        <w:t xml:space="preserve">Applicable law and settlement of disputes </w:t>
      </w:r>
      <w:r w:rsidR="00316EB8" w:rsidRPr="00AD4D3B">
        <w:rPr>
          <w:sz w:val="20"/>
          <w:szCs w:val="20"/>
        </w:rPr>
        <w:tab/>
      </w:r>
    </w:p>
    <w:p w14:paraId="36A8CA48" w14:textId="77777777" w:rsidR="0069001B" w:rsidRPr="00AD4D3B" w:rsidRDefault="0069001B" w:rsidP="0069001B">
      <w:pPr>
        <w:pStyle w:val="SCHeading2"/>
        <w:keepNext w:val="0"/>
        <w:keepLines w:val="0"/>
        <w:widowControl w:val="0"/>
        <w:numPr>
          <w:ilvl w:val="0"/>
          <w:numId w:val="0"/>
        </w:numPr>
        <w:spacing w:before="0" w:after="0"/>
        <w:ind w:left="567"/>
        <w:rPr>
          <w:b w:val="0"/>
          <w:bCs w:val="0"/>
        </w:rPr>
      </w:pPr>
    </w:p>
    <w:p w14:paraId="5B9D6852" w14:textId="25A044C5" w:rsidR="00665010" w:rsidRPr="00AD4D3B" w:rsidRDefault="00AF5398" w:rsidP="004A6AD3">
      <w:pPr>
        <w:pStyle w:val="SCHeading2"/>
        <w:keepNext w:val="0"/>
        <w:keepLines w:val="0"/>
        <w:widowControl w:val="0"/>
        <w:spacing w:before="0" w:after="0"/>
        <w:ind w:left="709" w:hanging="709"/>
        <w:rPr>
          <w:b w:val="0"/>
          <w:bCs w:val="0"/>
        </w:rPr>
      </w:pPr>
      <w:r w:rsidRPr="00AD4D3B">
        <w:rPr>
          <w:b w:val="0"/>
          <w:bCs w:val="0"/>
        </w:rPr>
        <w:t>The</w:t>
      </w:r>
      <w:r w:rsidR="00665010" w:rsidRPr="00AD4D3B">
        <w:rPr>
          <w:b w:val="0"/>
          <w:bCs w:val="0"/>
        </w:rPr>
        <w:t xml:space="preserve"> </w:t>
      </w:r>
      <w:r w:rsidR="00186A72" w:rsidRPr="00AD4D3B">
        <w:rPr>
          <w:b w:val="0"/>
          <w:bCs w:val="0"/>
        </w:rPr>
        <w:t>Agreement</w:t>
      </w:r>
      <w:r w:rsidR="00665010" w:rsidRPr="00AD4D3B">
        <w:rPr>
          <w:b w:val="0"/>
          <w:bCs w:val="0"/>
        </w:rPr>
        <w:t xml:space="preserve"> shall be governed by the laws of </w:t>
      </w:r>
      <w:r w:rsidR="00217EF3" w:rsidRPr="00AD4D3B">
        <w:rPr>
          <w:b w:val="0"/>
          <w:bCs w:val="0"/>
        </w:rPr>
        <w:t>the Republic of Lithuania</w:t>
      </w:r>
      <w:r w:rsidR="00665010" w:rsidRPr="00AD4D3B">
        <w:rPr>
          <w:b w:val="0"/>
          <w:bCs w:val="0"/>
        </w:rPr>
        <w:t>.</w:t>
      </w:r>
      <w:r w:rsidR="00274B35" w:rsidRPr="00AD4D3B">
        <w:rPr>
          <w:b w:val="0"/>
          <w:bCs w:val="0"/>
        </w:rPr>
        <w:t xml:space="preserve"> </w:t>
      </w:r>
    </w:p>
    <w:p w14:paraId="42C30E35" w14:textId="18290007" w:rsidR="00980D5F" w:rsidRPr="00AD4D3B" w:rsidRDefault="00980D5F" w:rsidP="00980D5F">
      <w:pPr>
        <w:pStyle w:val="prastojitrauka"/>
        <w:rPr>
          <w:rFonts w:ascii="Arial" w:hAnsi="Arial" w:cs="Arial"/>
          <w:sz w:val="20"/>
          <w:szCs w:val="20"/>
        </w:rPr>
      </w:pPr>
    </w:p>
    <w:p w14:paraId="77F2D06D" w14:textId="78F53569" w:rsidR="00980D5F" w:rsidRPr="00AD4D3B" w:rsidRDefault="00980D5F" w:rsidP="00980D5F">
      <w:pPr>
        <w:pStyle w:val="SCHeading2"/>
        <w:keepNext w:val="0"/>
        <w:keepLines w:val="0"/>
        <w:widowControl w:val="0"/>
        <w:spacing w:before="0" w:after="0"/>
        <w:ind w:left="709" w:hanging="709"/>
        <w:rPr>
          <w:b w:val="0"/>
          <w:bCs w:val="0"/>
        </w:rPr>
      </w:pPr>
      <w:r w:rsidRPr="00AD4D3B">
        <w:rPr>
          <w:b w:val="0"/>
          <w:bCs w:val="0"/>
        </w:rPr>
        <w:t>Any dispute arising out of or in connection with this Agreement shall be finally settled by arbitration in Vilnius Court of Commercial Arbitration in accordance with its Arbitration Rules. The number of arbitrators shall be three. The venue of arbitration shall be Vilnius, Lithuania. The language of arbitration shall be English. In case the Parties to the dispute do not appoint an arbitrator in a timely manner, the arbitrator (including the chairman) shall be appointed by the Chairman of Vilnius Court of Commercial Arbitration.</w:t>
      </w:r>
    </w:p>
    <w:p w14:paraId="36DAE05F" w14:textId="7264E997" w:rsidR="000C6C5E" w:rsidRPr="00AD4D3B" w:rsidRDefault="000C6C5E" w:rsidP="000C6C5E">
      <w:pPr>
        <w:pStyle w:val="prastojitrauka"/>
        <w:rPr>
          <w:rFonts w:ascii="Arial" w:hAnsi="Arial" w:cs="Arial"/>
          <w:sz w:val="20"/>
          <w:szCs w:val="20"/>
        </w:rPr>
      </w:pPr>
    </w:p>
    <w:p w14:paraId="331C93E1" w14:textId="52CE8588" w:rsidR="0069001B" w:rsidRPr="00AD4D3B" w:rsidRDefault="000C6C5E" w:rsidP="0069001B">
      <w:pPr>
        <w:pStyle w:val="Antrat1"/>
        <w:numPr>
          <w:ilvl w:val="0"/>
          <w:numId w:val="0"/>
        </w:numPr>
        <w:spacing w:before="0" w:after="0"/>
        <w:ind w:left="567" w:hanging="567"/>
        <w:rPr>
          <w:sz w:val="20"/>
          <w:szCs w:val="20"/>
        </w:rPr>
      </w:pPr>
      <w:r w:rsidRPr="00AD4D3B">
        <w:rPr>
          <w:sz w:val="20"/>
          <w:szCs w:val="20"/>
        </w:rPr>
        <w:t>PARTIES’ SIGNATURES:</w:t>
      </w:r>
    </w:p>
    <w:p w14:paraId="57E58DE4" w14:textId="77777777" w:rsidR="0069001B" w:rsidRPr="00AD4D3B" w:rsidRDefault="0069001B" w:rsidP="0069001B">
      <w:pPr>
        <w:spacing w:after="0"/>
        <w:rPr>
          <w:szCs w:val="20"/>
        </w:rPr>
      </w:pPr>
    </w:p>
    <w:p w14:paraId="24624503" w14:textId="18F5F4EF" w:rsidR="000C6C5E" w:rsidRPr="00AD4D3B" w:rsidRDefault="000C6C5E" w:rsidP="000C6C5E">
      <w:pPr>
        <w:pStyle w:val="prastojitrauka"/>
        <w:rPr>
          <w:rFonts w:ascii="Arial" w:hAnsi="Arial" w:cs="Arial"/>
          <w:sz w:val="20"/>
          <w:szCs w:val="20"/>
        </w:rPr>
      </w:pPr>
    </w:p>
    <w:tbl>
      <w:tblPr>
        <w:tblpPr w:leftFromText="180" w:rightFromText="180" w:vertAnchor="text" w:horzAnchor="margin" w:tblpY="50"/>
        <w:tblW w:w="5000" w:type="pct"/>
        <w:tblLook w:val="0000" w:firstRow="0" w:lastRow="0" w:firstColumn="0" w:lastColumn="0" w:noHBand="0" w:noVBand="0"/>
      </w:tblPr>
      <w:tblGrid>
        <w:gridCol w:w="4677"/>
        <w:gridCol w:w="4678"/>
      </w:tblGrid>
      <w:tr w:rsidR="00131670" w:rsidRPr="00AD4D3B" w14:paraId="2DE0DC13" w14:textId="77777777" w:rsidTr="00933E70">
        <w:tc>
          <w:tcPr>
            <w:tcW w:w="2500" w:type="pct"/>
          </w:tcPr>
          <w:p w14:paraId="5553F714" w14:textId="77777777" w:rsidR="00131670" w:rsidRPr="00AD4D3B" w:rsidRDefault="00131670" w:rsidP="00933E70">
            <w:pPr>
              <w:pStyle w:val="SLONormalnospace"/>
              <w:contextualSpacing/>
              <w:jc w:val="center"/>
              <w:rPr>
                <w:rFonts w:ascii="Arial" w:hAnsi="Arial" w:cs="Arial"/>
                <w:b/>
                <w:bCs/>
                <w:sz w:val="20"/>
                <w:szCs w:val="20"/>
              </w:rPr>
            </w:pPr>
            <w:r w:rsidRPr="00AD4D3B">
              <w:rPr>
                <w:rFonts w:ascii="Arial" w:hAnsi="Arial" w:cs="Arial"/>
                <w:b/>
                <w:bCs/>
                <w:sz w:val="20"/>
                <w:szCs w:val="20"/>
              </w:rPr>
              <w:t xml:space="preserve">On behalf of </w:t>
            </w:r>
            <w:r w:rsidR="005F5DC4" w:rsidRPr="00AD4D3B">
              <w:rPr>
                <w:rFonts w:ascii="Arial" w:hAnsi="Arial" w:cs="Arial"/>
                <w:b/>
                <w:bCs/>
                <w:sz w:val="20"/>
                <w:szCs w:val="20"/>
              </w:rPr>
              <w:t>t</w:t>
            </w:r>
            <w:r w:rsidRPr="00AD4D3B">
              <w:rPr>
                <w:rFonts w:ascii="Arial" w:hAnsi="Arial" w:cs="Arial"/>
                <w:b/>
                <w:bCs/>
                <w:sz w:val="20"/>
                <w:szCs w:val="20"/>
              </w:rPr>
              <w:t xml:space="preserve">he </w:t>
            </w:r>
            <w:r w:rsidR="00A25A53" w:rsidRPr="00AD4D3B">
              <w:rPr>
                <w:rFonts w:ascii="Arial" w:hAnsi="Arial" w:cs="Arial"/>
                <w:b/>
                <w:bCs/>
                <w:sz w:val="20"/>
                <w:szCs w:val="20"/>
              </w:rPr>
              <w:t>Optiongiver</w:t>
            </w:r>
            <w:r w:rsidRPr="00AD4D3B">
              <w:rPr>
                <w:rFonts w:ascii="Arial" w:hAnsi="Arial" w:cs="Arial"/>
                <w:b/>
                <w:bCs/>
                <w:sz w:val="20"/>
                <w:szCs w:val="20"/>
              </w:rPr>
              <w:t>:</w:t>
            </w:r>
          </w:p>
          <w:p w14:paraId="689F6E81" w14:textId="26B6FEA6" w:rsidR="00A83517" w:rsidRPr="00AD4D3B" w:rsidRDefault="00A83517" w:rsidP="00933E70">
            <w:pPr>
              <w:pStyle w:val="SLONormalnospace"/>
              <w:contextualSpacing/>
              <w:jc w:val="center"/>
              <w:rPr>
                <w:rFonts w:ascii="Arial" w:hAnsi="Arial" w:cs="Arial"/>
                <w:b/>
                <w:bCs/>
                <w:sz w:val="20"/>
                <w:szCs w:val="20"/>
              </w:rPr>
            </w:pPr>
          </w:p>
        </w:tc>
        <w:tc>
          <w:tcPr>
            <w:tcW w:w="2500" w:type="pct"/>
          </w:tcPr>
          <w:p w14:paraId="0E36EE28" w14:textId="77777777" w:rsidR="00131670" w:rsidRPr="00AD4D3B" w:rsidRDefault="00131670" w:rsidP="00933E70">
            <w:pPr>
              <w:pStyle w:val="SLONormalnospace"/>
              <w:contextualSpacing/>
              <w:jc w:val="center"/>
              <w:rPr>
                <w:rFonts w:ascii="Arial" w:hAnsi="Arial" w:cs="Arial"/>
                <w:b/>
                <w:bCs/>
                <w:sz w:val="20"/>
                <w:szCs w:val="20"/>
              </w:rPr>
            </w:pPr>
            <w:r w:rsidRPr="00AD4D3B">
              <w:rPr>
                <w:rFonts w:ascii="Arial" w:hAnsi="Arial" w:cs="Arial"/>
                <w:b/>
                <w:bCs/>
                <w:sz w:val="20"/>
                <w:szCs w:val="20"/>
              </w:rPr>
              <w:t xml:space="preserve">The </w:t>
            </w:r>
            <w:r w:rsidR="00A25A53" w:rsidRPr="00AD4D3B">
              <w:rPr>
                <w:rFonts w:ascii="Arial" w:hAnsi="Arial" w:cs="Arial"/>
                <w:b/>
                <w:bCs/>
                <w:sz w:val="20"/>
                <w:szCs w:val="20"/>
              </w:rPr>
              <w:t>Optionholder</w:t>
            </w:r>
            <w:r w:rsidRPr="00AD4D3B">
              <w:rPr>
                <w:rFonts w:ascii="Arial" w:hAnsi="Arial" w:cs="Arial"/>
                <w:b/>
                <w:bCs/>
                <w:sz w:val="20"/>
                <w:szCs w:val="20"/>
              </w:rPr>
              <w:t>:</w:t>
            </w:r>
          </w:p>
          <w:p w14:paraId="475F4B84" w14:textId="113A8CC4" w:rsidR="00A83517" w:rsidRPr="00AD4D3B" w:rsidRDefault="00A83517" w:rsidP="00933E70">
            <w:pPr>
              <w:pStyle w:val="SLONormalnospace"/>
              <w:contextualSpacing/>
              <w:jc w:val="center"/>
              <w:rPr>
                <w:rFonts w:ascii="Arial" w:hAnsi="Arial" w:cs="Arial"/>
                <w:b/>
                <w:bCs/>
                <w:sz w:val="20"/>
                <w:szCs w:val="20"/>
              </w:rPr>
            </w:pPr>
          </w:p>
        </w:tc>
      </w:tr>
      <w:tr w:rsidR="00131670" w:rsidRPr="00AD4D3B" w14:paraId="7F738DB3" w14:textId="77777777" w:rsidTr="00AD4D3B">
        <w:trPr>
          <w:trHeight w:val="674"/>
        </w:trPr>
        <w:tc>
          <w:tcPr>
            <w:tcW w:w="2500" w:type="pct"/>
          </w:tcPr>
          <w:p w14:paraId="26678591" w14:textId="77777777" w:rsidR="00131670" w:rsidRPr="00AD4D3B" w:rsidRDefault="00131670" w:rsidP="00933E70">
            <w:pPr>
              <w:pStyle w:val="SLONormalnospace"/>
              <w:contextualSpacing/>
              <w:rPr>
                <w:rFonts w:ascii="Arial" w:hAnsi="Arial" w:cs="Arial"/>
                <w:b/>
                <w:bCs/>
                <w:sz w:val="20"/>
                <w:szCs w:val="20"/>
              </w:rPr>
            </w:pPr>
          </w:p>
          <w:p w14:paraId="6C7BDC25" w14:textId="5A9833CE" w:rsidR="00131670" w:rsidRPr="00AD4D3B" w:rsidRDefault="00131670" w:rsidP="00933E70">
            <w:pPr>
              <w:pStyle w:val="SLONormalnospace"/>
              <w:contextualSpacing/>
              <w:jc w:val="center"/>
              <w:rPr>
                <w:rFonts w:ascii="Arial" w:hAnsi="Arial" w:cs="Arial"/>
                <w:b/>
                <w:bCs/>
                <w:sz w:val="20"/>
                <w:szCs w:val="20"/>
              </w:rPr>
            </w:pPr>
            <w:r w:rsidRPr="00AD4D3B">
              <w:rPr>
                <w:rFonts w:ascii="Arial" w:hAnsi="Arial" w:cs="Arial"/>
                <w:sz w:val="20"/>
                <w:szCs w:val="20"/>
              </w:rPr>
              <w:t>________________________________</w:t>
            </w:r>
            <w:r w:rsidRPr="00AD4D3B">
              <w:rPr>
                <w:rFonts w:ascii="Arial" w:hAnsi="Arial" w:cs="Arial"/>
                <w:sz w:val="20"/>
                <w:szCs w:val="20"/>
              </w:rPr>
              <w:br/>
            </w:r>
            <w:r w:rsidR="00AD4D3B" w:rsidRPr="00AD4D3B">
              <w:rPr>
                <w:rFonts w:ascii="Arial" w:hAnsi="Arial" w:cs="Arial"/>
                <w:sz w:val="20"/>
                <w:szCs w:val="20"/>
              </w:rPr>
              <w:t>[</w:t>
            </w:r>
            <w:r w:rsidR="00AD4D3B" w:rsidRPr="001838A4">
              <w:rPr>
                <w:rFonts w:ascii="Arial" w:hAnsi="Arial" w:cs="Arial"/>
                <w:i/>
                <w:iCs/>
                <w:sz w:val="20"/>
                <w:szCs w:val="20"/>
                <w:highlight w:val="lightGray"/>
              </w:rPr>
              <w:t>Name, surname, signature</w:t>
            </w:r>
            <w:r w:rsidR="00AD4D3B">
              <w:rPr>
                <w:rFonts w:ascii="Arial" w:hAnsi="Arial" w:cs="Arial"/>
                <w:sz w:val="20"/>
                <w:szCs w:val="20"/>
              </w:rPr>
              <w:t>]</w:t>
            </w:r>
            <w:r w:rsidR="00AD4D3B" w:rsidRPr="00AD4D3B">
              <w:rPr>
                <w:rFonts w:ascii="Arial" w:hAnsi="Arial" w:cs="Arial"/>
                <w:sz w:val="20"/>
                <w:szCs w:val="20"/>
              </w:rPr>
              <w:t xml:space="preserve"> </w:t>
            </w:r>
          </w:p>
        </w:tc>
        <w:tc>
          <w:tcPr>
            <w:tcW w:w="2500" w:type="pct"/>
          </w:tcPr>
          <w:p w14:paraId="66B97ACA" w14:textId="77777777" w:rsidR="00131670" w:rsidRPr="00AD4D3B" w:rsidRDefault="00131670" w:rsidP="00933E70">
            <w:pPr>
              <w:pStyle w:val="SLONormalnospace"/>
              <w:contextualSpacing/>
              <w:rPr>
                <w:rFonts w:ascii="Arial" w:hAnsi="Arial" w:cs="Arial"/>
                <w:sz w:val="20"/>
                <w:szCs w:val="20"/>
              </w:rPr>
            </w:pPr>
          </w:p>
          <w:p w14:paraId="74A88141" w14:textId="64AB81D3" w:rsidR="00131670" w:rsidRPr="00AD4D3B" w:rsidRDefault="00131670" w:rsidP="00933E70">
            <w:pPr>
              <w:pStyle w:val="SLONormalnospace"/>
              <w:contextualSpacing/>
              <w:jc w:val="center"/>
              <w:rPr>
                <w:rFonts w:ascii="Arial" w:hAnsi="Arial" w:cs="Arial"/>
                <w:sz w:val="20"/>
                <w:szCs w:val="20"/>
              </w:rPr>
            </w:pPr>
            <w:r w:rsidRPr="00AD4D3B">
              <w:rPr>
                <w:rFonts w:ascii="Arial" w:hAnsi="Arial" w:cs="Arial"/>
                <w:sz w:val="20"/>
                <w:szCs w:val="20"/>
                <w:lang w:val="en-US"/>
              </w:rPr>
              <w:t>________________________________</w:t>
            </w:r>
            <w:r w:rsidRPr="00AD4D3B">
              <w:rPr>
                <w:rFonts w:ascii="Arial" w:hAnsi="Arial" w:cs="Arial"/>
                <w:sz w:val="20"/>
                <w:szCs w:val="20"/>
                <w:lang w:val="en-US"/>
              </w:rPr>
              <w:br/>
            </w:r>
            <w:r w:rsidR="00AD4D3B" w:rsidRPr="00AD4D3B">
              <w:rPr>
                <w:rFonts w:ascii="Arial" w:hAnsi="Arial" w:cs="Arial"/>
                <w:sz w:val="20"/>
                <w:szCs w:val="20"/>
              </w:rPr>
              <w:t>[</w:t>
            </w:r>
            <w:r w:rsidR="00AD4D3B" w:rsidRPr="001838A4">
              <w:rPr>
                <w:rFonts w:ascii="Arial" w:hAnsi="Arial" w:cs="Arial"/>
                <w:i/>
                <w:iCs/>
                <w:sz w:val="20"/>
                <w:szCs w:val="20"/>
                <w:highlight w:val="lightGray"/>
              </w:rPr>
              <w:t>Name, surname, signature</w:t>
            </w:r>
            <w:r w:rsidR="00AD4D3B">
              <w:rPr>
                <w:rFonts w:ascii="Arial" w:hAnsi="Arial" w:cs="Arial"/>
                <w:sz w:val="20"/>
                <w:szCs w:val="20"/>
              </w:rPr>
              <w:t>]</w:t>
            </w:r>
          </w:p>
        </w:tc>
      </w:tr>
    </w:tbl>
    <w:p w14:paraId="2EC22202" w14:textId="77777777" w:rsidR="00131670" w:rsidRPr="00AD4D3B" w:rsidRDefault="00131670" w:rsidP="000C6C5E">
      <w:pPr>
        <w:pStyle w:val="prastojitrauka"/>
        <w:rPr>
          <w:rFonts w:ascii="Arial" w:hAnsi="Arial" w:cs="Arial"/>
          <w:sz w:val="20"/>
          <w:szCs w:val="20"/>
        </w:rPr>
      </w:pPr>
    </w:p>
    <w:p w14:paraId="4E8B53FF" w14:textId="664FEEC9" w:rsidR="009147B8" w:rsidRPr="00AD4D3B" w:rsidRDefault="00FD508A" w:rsidP="00CF76C3">
      <w:pPr>
        <w:spacing w:after="0" w:line="240" w:lineRule="auto"/>
        <w:jc w:val="center"/>
        <w:rPr>
          <w:b/>
          <w:color w:val="auto"/>
          <w:szCs w:val="20"/>
        </w:rPr>
      </w:pPr>
      <w:r w:rsidRPr="00AD4D3B">
        <w:rPr>
          <w:color w:val="auto"/>
          <w:szCs w:val="20"/>
        </w:rPr>
        <w:br w:type="page"/>
      </w:r>
      <w:r w:rsidR="009147B8" w:rsidRPr="00AD4D3B">
        <w:rPr>
          <w:b/>
          <w:color w:val="auto"/>
          <w:szCs w:val="20"/>
        </w:rPr>
        <w:lastRenderedPageBreak/>
        <w:t>ANNEX 1 - DEFINITIONS</w:t>
      </w:r>
    </w:p>
    <w:p w14:paraId="502C27BF" w14:textId="77777777" w:rsidR="009147B8" w:rsidRPr="00AD4D3B" w:rsidRDefault="009147B8" w:rsidP="009147B8">
      <w:pPr>
        <w:pStyle w:val="prastojitrauka"/>
        <w:spacing w:line="240" w:lineRule="auto"/>
        <w:ind w:left="0"/>
        <w:rPr>
          <w:rFonts w:ascii="Arial" w:hAnsi="Arial" w:cs="Arial"/>
          <w:sz w:val="20"/>
          <w:szCs w:val="20"/>
        </w:rPr>
      </w:pPr>
    </w:p>
    <w:p w14:paraId="48FDA5F3" w14:textId="77777777" w:rsidR="009147B8" w:rsidRPr="00AD4D3B" w:rsidRDefault="009147B8" w:rsidP="009147B8">
      <w:pPr>
        <w:pStyle w:val="SCHeading2"/>
        <w:numPr>
          <w:ilvl w:val="0"/>
          <w:numId w:val="0"/>
        </w:numPr>
        <w:spacing w:before="0" w:after="0"/>
        <w:ind w:left="567" w:hanging="567"/>
        <w:rPr>
          <w:b w:val="0"/>
          <w:bCs w:val="0"/>
        </w:rPr>
      </w:pPr>
      <w:r w:rsidRPr="00AD4D3B">
        <w:rPr>
          <w:b w:val="0"/>
          <w:bCs w:val="0"/>
        </w:rPr>
        <w:t>In the Agreement the following capitalized terms shall have the following meanings:</w:t>
      </w:r>
    </w:p>
    <w:p w14:paraId="45D433C5" w14:textId="77777777" w:rsidR="009147B8" w:rsidRPr="00AD4D3B" w:rsidRDefault="009147B8" w:rsidP="009147B8">
      <w:pPr>
        <w:pStyle w:val="prastojitrauka"/>
        <w:ind w:left="0"/>
        <w:rPr>
          <w:rFonts w:ascii="Arial" w:hAnsi="Arial" w:cs="Arial"/>
          <w:sz w:val="20"/>
          <w:szCs w:val="20"/>
        </w:rPr>
      </w:pP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6805"/>
      </w:tblGrid>
      <w:tr w:rsidR="009147B8" w:rsidRPr="00AD4D3B" w14:paraId="15F222AA" w14:textId="77777777" w:rsidTr="00C64C5D">
        <w:trPr>
          <w:trHeight w:val="272"/>
        </w:trPr>
        <w:tc>
          <w:tcPr>
            <w:tcW w:w="1363" w:type="pct"/>
          </w:tcPr>
          <w:p w14:paraId="78D2D3E5"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Bad Leaver</w:t>
            </w:r>
          </w:p>
        </w:tc>
        <w:tc>
          <w:tcPr>
            <w:tcW w:w="3637" w:type="pct"/>
          </w:tcPr>
          <w:p w14:paraId="4B17F565" w14:textId="03588BB3" w:rsidR="009147B8" w:rsidRPr="00AD4D3B" w:rsidRDefault="009147B8" w:rsidP="00C64C5D">
            <w:pPr>
              <w:jc w:val="both"/>
              <w:rPr>
                <w:color w:val="auto"/>
                <w:szCs w:val="20"/>
              </w:rPr>
            </w:pPr>
            <w:r w:rsidRPr="00AD4D3B">
              <w:rPr>
                <w:color w:val="auto"/>
                <w:szCs w:val="20"/>
              </w:rPr>
              <w:t xml:space="preserve">The Optionholder becomes a </w:t>
            </w:r>
            <w:r w:rsidRPr="00AD4D3B">
              <w:rPr>
                <w:b/>
                <w:bCs/>
                <w:color w:val="auto"/>
                <w:szCs w:val="20"/>
              </w:rPr>
              <w:t>Bad Leaver</w:t>
            </w:r>
            <w:r w:rsidRPr="00AD4D3B">
              <w:rPr>
                <w:color w:val="auto"/>
                <w:szCs w:val="20"/>
              </w:rPr>
              <w:t xml:space="preserve"> if the Optionholder voluntarily resigns or the Optionholder’s Professional Relationship is terminated for Cause, in each case during the Vesting Period, unless the </w:t>
            </w:r>
            <w:r w:rsidR="00332A16" w:rsidRPr="00AD4D3B">
              <w:rPr>
                <w:color w:val="auto"/>
                <w:szCs w:val="20"/>
              </w:rPr>
              <w:t xml:space="preserve">Optiongiver </w:t>
            </w:r>
            <w:r w:rsidRPr="00AD4D3B">
              <w:rPr>
                <w:color w:val="auto"/>
                <w:szCs w:val="20"/>
              </w:rPr>
              <w:t>determines that, irrespective of the above, the Optionholder is not a Bad Leaver.</w:t>
            </w:r>
            <w:r w:rsidR="00B534CF" w:rsidRPr="00AD4D3B">
              <w:rPr>
                <w:color w:val="auto"/>
                <w:szCs w:val="20"/>
              </w:rPr>
              <w:t xml:space="preserve"> </w:t>
            </w:r>
          </w:p>
          <w:p w14:paraId="712E119C" w14:textId="77777777" w:rsidR="009147B8" w:rsidRPr="00AD4D3B" w:rsidRDefault="009147B8" w:rsidP="00C64C5D">
            <w:pPr>
              <w:jc w:val="both"/>
              <w:rPr>
                <w:color w:val="auto"/>
                <w:szCs w:val="20"/>
              </w:rPr>
            </w:pPr>
          </w:p>
          <w:p w14:paraId="0F66796C" w14:textId="2C0EB6A2" w:rsidR="009147B8" w:rsidRPr="00AD4D3B" w:rsidRDefault="009147B8" w:rsidP="00C64C5D">
            <w:pPr>
              <w:jc w:val="both"/>
              <w:rPr>
                <w:color w:val="auto"/>
                <w:szCs w:val="20"/>
              </w:rPr>
            </w:pPr>
            <w:r w:rsidRPr="00AD4D3B">
              <w:rPr>
                <w:b/>
                <w:bCs/>
                <w:color w:val="auto"/>
                <w:szCs w:val="20"/>
              </w:rPr>
              <w:t>Voluntary resignation</w:t>
            </w:r>
            <w:r w:rsidR="002C2FEF" w:rsidRPr="00AD4D3B">
              <w:rPr>
                <w:rStyle w:val="Puslapioinaosnuoroda"/>
                <w:color w:val="auto"/>
                <w:szCs w:val="20"/>
              </w:rPr>
              <w:footnoteReference w:id="9"/>
            </w:r>
            <w:r w:rsidR="002C2FEF" w:rsidRPr="00AD4D3B">
              <w:rPr>
                <w:color w:val="auto"/>
                <w:szCs w:val="20"/>
              </w:rPr>
              <w:t xml:space="preserve"> </w:t>
            </w:r>
            <w:r w:rsidRPr="00AD4D3B">
              <w:rPr>
                <w:color w:val="auto"/>
                <w:szCs w:val="20"/>
              </w:rPr>
              <w:t>means the unilateral termination of the Professional Relationship by the Optionholder which is not caused by (i) Company’s material breach of the Professional Relationship; or (ii) Optionholder’s permanent inability to perform duties under the Professional Relationship due to health reasons (including in case of death).</w:t>
            </w:r>
          </w:p>
          <w:p w14:paraId="694CDF80" w14:textId="77777777" w:rsidR="009147B8" w:rsidRPr="00AD4D3B" w:rsidRDefault="009147B8" w:rsidP="00C64C5D">
            <w:pPr>
              <w:jc w:val="both"/>
              <w:rPr>
                <w:color w:val="auto"/>
                <w:szCs w:val="20"/>
              </w:rPr>
            </w:pPr>
          </w:p>
          <w:p w14:paraId="1736373F" w14:textId="747CEB8E" w:rsidR="009147B8" w:rsidRPr="00AD4D3B" w:rsidRDefault="009147B8" w:rsidP="00980D5F">
            <w:pPr>
              <w:jc w:val="both"/>
              <w:rPr>
                <w:szCs w:val="20"/>
              </w:rPr>
            </w:pPr>
            <w:r w:rsidRPr="00AD4D3B">
              <w:rPr>
                <w:b/>
                <w:bCs/>
                <w:color w:val="auto"/>
                <w:szCs w:val="20"/>
              </w:rPr>
              <w:t>Termination for Cause</w:t>
            </w:r>
            <w:r w:rsidRPr="00AD4D3B">
              <w:rPr>
                <w:color w:val="auto"/>
                <w:szCs w:val="20"/>
              </w:rPr>
              <w:t xml:space="preserve"> means termination of the Professional Relationship in circumstances where (i) the Optionholder has committed a material breach of the Professional Relationship; or (ii) the Optionholder has been convicted of criminal offence; or (iii) the Optionholder has caused material damage to the Company.</w:t>
            </w:r>
          </w:p>
        </w:tc>
      </w:tr>
      <w:tr w:rsidR="00E013F0" w:rsidRPr="00AD4D3B" w14:paraId="01731728" w14:textId="77777777" w:rsidTr="00C64C5D">
        <w:trPr>
          <w:trHeight w:val="272"/>
        </w:trPr>
        <w:tc>
          <w:tcPr>
            <w:tcW w:w="1363" w:type="pct"/>
          </w:tcPr>
          <w:p w14:paraId="3A4EDD0E" w14:textId="77777777" w:rsidR="00CF76C3" w:rsidRPr="00AD4D3B" w:rsidRDefault="00CF76C3"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7E833B19" w14:textId="77777777" w:rsidR="00CF76C3" w:rsidRPr="00AD4D3B" w:rsidRDefault="00CF76C3" w:rsidP="00C64C5D">
            <w:pPr>
              <w:jc w:val="both"/>
              <w:rPr>
                <w:color w:val="auto"/>
                <w:szCs w:val="20"/>
              </w:rPr>
            </w:pPr>
          </w:p>
        </w:tc>
      </w:tr>
      <w:tr w:rsidR="00B534CF" w:rsidRPr="00AD4D3B" w14:paraId="09EBF38E" w14:textId="77777777" w:rsidTr="00C64C5D">
        <w:trPr>
          <w:trHeight w:val="272"/>
        </w:trPr>
        <w:tc>
          <w:tcPr>
            <w:tcW w:w="1363" w:type="pct"/>
          </w:tcPr>
          <w:p w14:paraId="07DA571A" w14:textId="783498E7" w:rsidR="00CF76C3" w:rsidRPr="00AD4D3B" w:rsidRDefault="00CF76C3"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Company</w:t>
            </w:r>
          </w:p>
        </w:tc>
        <w:tc>
          <w:tcPr>
            <w:tcW w:w="3637" w:type="pct"/>
          </w:tcPr>
          <w:p w14:paraId="5E4C24A2" w14:textId="5C66E121" w:rsidR="00CF76C3" w:rsidRPr="00AD4D3B" w:rsidRDefault="00347E6D" w:rsidP="00C64C5D">
            <w:pPr>
              <w:jc w:val="both"/>
              <w:rPr>
                <w:color w:val="auto"/>
                <w:szCs w:val="20"/>
              </w:rPr>
            </w:pPr>
            <w:r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Pr="00AD4D3B">
              <w:rPr>
                <w:rFonts w:eastAsia="Times New Roman"/>
                <w:bCs/>
                <w:color w:val="auto"/>
                <w:szCs w:val="20"/>
                <w:highlight w:val="lightGray"/>
                <w:lang w:val="en-GB"/>
              </w:rPr>
              <w:t>]</w:t>
            </w:r>
            <w:r w:rsidR="00CF76C3" w:rsidRPr="00AD4D3B">
              <w:rPr>
                <w:color w:val="auto"/>
                <w:szCs w:val="20"/>
                <w:lang w:val="en-GB"/>
              </w:rPr>
              <w:t xml:space="preserve">, a private limited liability company operating under the laws of the Republic of Lithuania, legal entity code </w:t>
            </w:r>
            <w:r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Pr="00AD4D3B">
              <w:rPr>
                <w:rFonts w:eastAsia="Times New Roman"/>
                <w:bCs/>
                <w:color w:val="auto"/>
                <w:szCs w:val="20"/>
                <w:highlight w:val="lightGray"/>
                <w:lang w:val="en-GB"/>
              </w:rPr>
              <w:t>]</w:t>
            </w:r>
            <w:r w:rsidR="00CF76C3" w:rsidRPr="00AD4D3B">
              <w:rPr>
                <w:color w:val="auto"/>
                <w:szCs w:val="20"/>
                <w:lang w:val="en-GB"/>
              </w:rPr>
              <w:t>,</w:t>
            </w:r>
            <w:r w:rsidR="00CF76C3" w:rsidRPr="00AD4D3B">
              <w:rPr>
                <w:b/>
                <w:color w:val="auto"/>
                <w:szCs w:val="20"/>
                <w:lang w:val="en-GB"/>
              </w:rPr>
              <w:t xml:space="preserve"> </w:t>
            </w:r>
            <w:r w:rsidR="00CF76C3" w:rsidRPr="00AD4D3B">
              <w:rPr>
                <w:bCs/>
                <w:color w:val="auto"/>
                <w:szCs w:val="20"/>
                <w:lang w:val="en-GB"/>
              </w:rPr>
              <w:t>registered</w:t>
            </w:r>
            <w:r w:rsidR="00CF76C3" w:rsidRPr="00AD4D3B">
              <w:rPr>
                <w:b/>
                <w:color w:val="auto"/>
                <w:szCs w:val="20"/>
                <w:lang w:val="en-GB"/>
              </w:rPr>
              <w:t xml:space="preserve"> </w:t>
            </w:r>
            <w:r w:rsidR="00CF76C3" w:rsidRPr="00AD4D3B">
              <w:rPr>
                <w:color w:val="auto"/>
                <w:szCs w:val="20"/>
                <w:lang w:val="en-GB"/>
              </w:rPr>
              <w:t>address </w:t>
            </w:r>
            <w:r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Pr="00AD4D3B">
              <w:rPr>
                <w:rFonts w:eastAsia="Times New Roman"/>
                <w:bCs/>
                <w:color w:val="auto"/>
                <w:szCs w:val="20"/>
                <w:highlight w:val="lightGray"/>
                <w:lang w:val="en-GB"/>
              </w:rPr>
              <w:t>]</w:t>
            </w:r>
            <w:r w:rsidR="00CF76C3" w:rsidRPr="00AD4D3B">
              <w:rPr>
                <w:color w:val="auto"/>
                <w:szCs w:val="20"/>
                <w:lang w:val="en-GB"/>
              </w:rPr>
              <w:t>,</w:t>
            </w:r>
            <w:r w:rsidR="00CF76C3" w:rsidRPr="00AD4D3B">
              <w:rPr>
                <w:b/>
                <w:color w:val="auto"/>
                <w:szCs w:val="20"/>
                <w:lang w:val="en-GB"/>
              </w:rPr>
              <w:t xml:space="preserve"> </w:t>
            </w:r>
            <w:r w:rsidR="00CF76C3" w:rsidRPr="00AD4D3B">
              <w:rPr>
                <w:color w:val="auto"/>
                <w:szCs w:val="20"/>
                <w:lang w:val="en-GB"/>
              </w:rPr>
              <w:t xml:space="preserve">e-mail address </w:t>
            </w:r>
            <w:r w:rsidRPr="00AD4D3B">
              <w:rPr>
                <w:rFonts w:eastAsia="Times New Roman"/>
                <w:bCs/>
                <w:color w:val="auto"/>
                <w:szCs w:val="20"/>
                <w:highlight w:val="lightGray"/>
                <w:lang w:val="en-GB"/>
              </w:rPr>
              <w:t>[</w:t>
            </w:r>
            <w:r w:rsidR="004816EA" w:rsidRPr="00AD4D3B">
              <w:rPr>
                <w:rFonts w:eastAsia="Times New Roman"/>
                <w:bCs/>
                <w:color w:val="auto"/>
                <w:szCs w:val="20"/>
                <w:highlight w:val="lightGray"/>
                <w:lang w:val="en-GB"/>
              </w:rPr>
              <w:t>...</w:t>
            </w:r>
            <w:r w:rsidRPr="00AD4D3B">
              <w:rPr>
                <w:rFonts w:eastAsia="Times New Roman"/>
                <w:bCs/>
                <w:color w:val="auto"/>
                <w:szCs w:val="20"/>
                <w:highlight w:val="lightGray"/>
                <w:lang w:val="en-GB"/>
              </w:rPr>
              <w:t>]</w:t>
            </w:r>
            <w:r w:rsidR="00CF76C3" w:rsidRPr="00AD4D3B">
              <w:rPr>
                <w:noProof/>
                <w:color w:val="auto"/>
                <w:szCs w:val="20"/>
              </w:rPr>
              <w:t>.</w:t>
            </w:r>
          </w:p>
        </w:tc>
      </w:tr>
      <w:tr w:rsidR="009147B8" w:rsidRPr="00AD4D3B" w14:paraId="332D4957" w14:textId="77777777" w:rsidTr="00C64C5D">
        <w:trPr>
          <w:trHeight w:val="272"/>
        </w:trPr>
        <w:tc>
          <w:tcPr>
            <w:tcW w:w="1363" w:type="pct"/>
          </w:tcPr>
          <w:p w14:paraId="05287EC5" w14:textId="77777777" w:rsidR="009147B8" w:rsidRPr="00AD4D3B" w:rsidRDefault="009147B8" w:rsidP="00C64C5D">
            <w:pPr>
              <w:pStyle w:val="Antrat3"/>
              <w:numPr>
                <w:ilvl w:val="0"/>
                <w:numId w:val="0"/>
              </w:numPr>
              <w:spacing w:before="0" w:after="0"/>
              <w:rPr>
                <w:sz w:val="20"/>
                <w:szCs w:val="20"/>
              </w:rPr>
            </w:pPr>
          </w:p>
        </w:tc>
        <w:tc>
          <w:tcPr>
            <w:tcW w:w="3637" w:type="pct"/>
          </w:tcPr>
          <w:p w14:paraId="7D940914" w14:textId="77777777" w:rsidR="009147B8" w:rsidRPr="00AD4D3B" w:rsidRDefault="009147B8" w:rsidP="00C64C5D">
            <w:pPr>
              <w:pStyle w:val="Antrat5"/>
              <w:numPr>
                <w:ilvl w:val="0"/>
                <w:numId w:val="0"/>
              </w:numPr>
              <w:spacing w:before="0" w:after="0" w:line="240" w:lineRule="auto"/>
              <w:jc w:val="both"/>
            </w:pPr>
          </w:p>
        </w:tc>
      </w:tr>
      <w:tr w:rsidR="009147B8" w:rsidRPr="00AD4D3B" w14:paraId="18D5AF47" w14:textId="77777777" w:rsidTr="00C64C5D">
        <w:trPr>
          <w:trHeight w:val="272"/>
        </w:trPr>
        <w:tc>
          <w:tcPr>
            <w:tcW w:w="1363" w:type="pct"/>
          </w:tcPr>
          <w:p w14:paraId="6B6358DB"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Exercise Period</w:t>
            </w:r>
          </w:p>
        </w:tc>
        <w:tc>
          <w:tcPr>
            <w:tcW w:w="3637" w:type="pct"/>
          </w:tcPr>
          <w:p w14:paraId="5D54C9FC" w14:textId="77777777" w:rsidR="009147B8" w:rsidRPr="00AD4D3B" w:rsidRDefault="009147B8" w:rsidP="00C64C5D">
            <w:pPr>
              <w:pStyle w:val="Antrat5"/>
              <w:numPr>
                <w:ilvl w:val="0"/>
                <w:numId w:val="0"/>
              </w:numPr>
              <w:spacing w:before="0" w:after="0" w:line="240" w:lineRule="auto"/>
              <w:jc w:val="both"/>
            </w:pPr>
            <w:r w:rsidRPr="00AD4D3B">
              <w:t>period during which the Option is capable of being exercised.</w:t>
            </w:r>
          </w:p>
        </w:tc>
      </w:tr>
      <w:tr w:rsidR="009147B8" w:rsidRPr="00AD4D3B" w14:paraId="6C15A268" w14:textId="77777777" w:rsidTr="00C64C5D">
        <w:trPr>
          <w:trHeight w:val="272"/>
        </w:trPr>
        <w:tc>
          <w:tcPr>
            <w:tcW w:w="1363" w:type="pct"/>
          </w:tcPr>
          <w:p w14:paraId="58B1EB64"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3CA048CD" w14:textId="77777777" w:rsidR="009147B8" w:rsidRPr="00AD4D3B" w:rsidRDefault="009147B8" w:rsidP="00C64C5D">
            <w:pPr>
              <w:pStyle w:val="Antrat5"/>
              <w:numPr>
                <w:ilvl w:val="0"/>
                <w:numId w:val="0"/>
              </w:numPr>
              <w:spacing w:before="0" w:after="0" w:line="240" w:lineRule="auto"/>
              <w:jc w:val="both"/>
            </w:pPr>
          </w:p>
        </w:tc>
      </w:tr>
      <w:tr w:rsidR="009147B8" w:rsidRPr="00AD4D3B" w14:paraId="20034E5A" w14:textId="77777777" w:rsidTr="00C64C5D">
        <w:trPr>
          <w:trHeight w:val="297"/>
        </w:trPr>
        <w:tc>
          <w:tcPr>
            <w:tcW w:w="1363" w:type="pct"/>
          </w:tcPr>
          <w:p w14:paraId="150469FE"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Exercise Price</w:t>
            </w:r>
          </w:p>
        </w:tc>
        <w:tc>
          <w:tcPr>
            <w:tcW w:w="3637" w:type="pct"/>
          </w:tcPr>
          <w:p w14:paraId="6562F2A3" w14:textId="7765AE94" w:rsidR="009147B8" w:rsidRPr="00AD4D3B" w:rsidRDefault="009147B8" w:rsidP="00C64C5D">
            <w:pPr>
              <w:pStyle w:val="Antrat5"/>
              <w:numPr>
                <w:ilvl w:val="0"/>
                <w:numId w:val="0"/>
              </w:numPr>
              <w:spacing w:before="0" w:after="0" w:line="240" w:lineRule="auto"/>
              <w:ind w:firstLine="12"/>
              <w:jc w:val="both"/>
              <w:rPr>
                <w:b/>
                <w:highlight w:val="lightGray"/>
              </w:rPr>
            </w:pPr>
            <w:r w:rsidRPr="00AD4D3B">
              <w:t xml:space="preserve">price payable for the Shares upon the exercise of the Option, as stated in </w:t>
            </w:r>
            <w:r w:rsidR="000B038A" w:rsidRPr="00AD4D3B">
              <w:t>Special</w:t>
            </w:r>
            <w:r w:rsidRPr="00AD4D3B">
              <w:t xml:space="preserve"> Terms. </w:t>
            </w:r>
          </w:p>
        </w:tc>
      </w:tr>
      <w:tr w:rsidR="009147B8" w:rsidRPr="00AD4D3B" w14:paraId="14A8A029" w14:textId="77777777" w:rsidTr="00C64C5D">
        <w:trPr>
          <w:trHeight w:val="297"/>
        </w:trPr>
        <w:tc>
          <w:tcPr>
            <w:tcW w:w="1363" w:type="pct"/>
          </w:tcPr>
          <w:p w14:paraId="39E1A531"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208B221E" w14:textId="77777777" w:rsidR="009147B8" w:rsidRPr="00AD4D3B" w:rsidRDefault="009147B8" w:rsidP="00C64C5D">
            <w:pPr>
              <w:pStyle w:val="Antrat5"/>
              <w:numPr>
                <w:ilvl w:val="0"/>
                <w:numId w:val="0"/>
              </w:numPr>
              <w:spacing w:before="0" w:after="0" w:line="240" w:lineRule="auto"/>
              <w:ind w:firstLine="12"/>
              <w:jc w:val="both"/>
            </w:pPr>
          </w:p>
        </w:tc>
      </w:tr>
      <w:tr w:rsidR="009147B8" w:rsidRPr="00AD4D3B" w14:paraId="71265CE2" w14:textId="77777777" w:rsidTr="00C64C5D">
        <w:trPr>
          <w:trHeight w:val="272"/>
        </w:trPr>
        <w:tc>
          <w:tcPr>
            <w:tcW w:w="1363" w:type="pct"/>
          </w:tcPr>
          <w:p w14:paraId="2414EE68"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Exit</w:t>
            </w:r>
          </w:p>
        </w:tc>
        <w:tc>
          <w:tcPr>
            <w:tcW w:w="3637" w:type="pct"/>
          </w:tcPr>
          <w:p w14:paraId="520AD762" w14:textId="501B880D" w:rsidR="009147B8" w:rsidRPr="00AD4D3B" w:rsidRDefault="009147B8" w:rsidP="00C64C5D">
            <w:pPr>
              <w:pStyle w:val="1tasemetekst"/>
              <w:numPr>
                <w:ilvl w:val="0"/>
                <w:numId w:val="9"/>
              </w:numPr>
              <w:spacing w:after="0"/>
              <w:ind w:left="567" w:hanging="567"/>
              <w:rPr>
                <w:rFonts w:ascii="Arial" w:hAnsi="Arial" w:cs="Arial"/>
                <w:sz w:val="20"/>
                <w:szCs w:val="20"/>
              </w:rPr>
            </w:pPr>
            <w:r w:rsidRPr="00AD4D3B">
              <w:rPr>
                <w:rFonts w:ascii="Arial" w:hAnsi="Arial" w:cs="Arial"/>
                <w:sz w:val="20"/>
                <w:szCs w:val="20"/>
              </w:rPr>
              <w:t>the closing of the transfer of all or substantially all the Group Companies assets (including intellectual property rights), or the granting of an exclusive license over all or substantially all the intellectual property rights of the Group Companies (the </w:t>
            </w:r>
            <w:r w:rsidRPr="00AD4D3B">
              <w:rPr>
                <w:rFonts w:ascii="Arial" w:hAnsi="Arial" w:cs="Arial"/>
                <w:b/>
                <w:sz w:val="20"/>
                <w:szCs w:val="20"/>
              </w:rPr>
              <w:t>Asset Sale</w:t>
            </w:r>
            <w:r w:rsidRPr="00AD4D3B">
              <w:rPr>
                <w:rFonts w:ascii="Arial" w:hAnsi="Arial" w:cs="Arial"/>
                <w:sz w:val="20"/>
                <w:szCs w:val="20"/>
              </w:rPr>
              <w:t>); and/or</w:t>
            </w:r>
          </w:p>
          <w:p w14:paraId="04F5AF02" w14:textId="77777777" w:rsidR="009147B8" w:rsidRPr="00AD4D3B" w:rsidRDefault="009147B8" w:rsidP="00C64C5D">
            <w:pPr>
              <w:pStyle w:val="1tasemetekst"/>
              <w:spacing w:after="0"/>
              <w:ind w:left="567"/>
              <w:rPr>
                <w:rFonts w:ascii="Arial" w:hAnsi="Arial" w:cs="Arial"/>
                <w:sz w:val="20"/>
                <w:szCs w:val="20"/>
              </w:rPr>
            </w:pPr>
          </w:p>
          <w:p w14:paraId="6047A27C" w14:textId="5196F815" w:rsidR="009147B8" w:rsidRPr="00AD4D3B" w:rsidRDefault="009147B8" w:rsidP="00C64C5D">
            <w:pPr>
              <w:pStyle w:val="1tasemetekst"/>
              <w:numPr>
                <w:ilvl w:val="0"/>
                <w:numId w:val="9"/>
              </w:numPr>
              <w:spacing w:after="0"/>
              <w:ind w:left="567" w:hanging="567"/>
              <w:rPr>
                <w:rFonts w:ascii="Arial" w:hAnsi="Arial" w:cs="Arial"/>
                <w:sz w:val="20"/>
                <w:szCs w:val="20"/>
              </w:rPr>
            </w:pPr>
            <w:r w:rsidRPr="00AD4D3B">
              <w:rPr>
                <w:rFonts w:ascii="Arial" w:hAnsi="Arial" w:cs="Arial"/>
                <w:sz w:val="20"/>
                <w:szCs w:val="20"/>
              </w:rPr>
              <w:t>the closing of the transfer of any Shares which will result in the acquirer of those Shares, and persons Controlled, Controlling or under common Control with such acquirer, acquiring Control over the Company (the </w:t>
            </w:r>
            <w:r w:rsidRPr="00AD4D3B">
              <w:rPr>
                <w:rFonts w:ascii="Arial" w:hAnsi="Arial" w:cs="Arial"/>
                <w:b/>
                <w:sz w:val="20"/>
                <w:szCs w:val="20"/>
              </w:rPr>
              <w:t>Share Sale</w:t>
            </w:r>
            <w:r w:rsidRPr="00AD4D3B">
              <w:rPr>
                <w:rFonts w:ascii="Arial" w:hAnsi="Arial" w:cs="Arial"/>
                <w:sz w:val="20"/>
                <w:szCs w:val="20"/>
              </w:rPr>
              <w:t>),</w:t>
            </w:r>
          </w:p>
          <w:p w14:paraId="3731692E" w14:textId="77777777" w:rsidR="009147B8" w:rsidRPr="00AD4D3B" w:rsidRDefault="009147B8" w:rsidP="00C64C5D">
            <w:pPr>
              <w:pStyle w:val="1tasemetekst"/>
              <w:spacing w:after="0"/>
              <w:rPr>
                <w:rFonts w:ascii="Arial" w:hAnsi="Arial" w:cs="Arial"/>
                <w:sz w:val="20"/>
                <w:szCs w:val="20"/>
              </w:rPr>
            </w:pPr>
          </w:p>
          <w:p w14:paraId="7D9CE665" w14:textId="77777777" w:rsidR="009147B8" w:rsidRPr="00AD4D3B" w:rsidRDefault="009147B8" w:rsidP="00C64C5D">
            <w:pPr>
              <w:pStyle w:val="1tasemetekst"/>
              <w:spacing w:after="0"/>
              <w:rPr>
                <w:rFonts w:ascii="Arial" w:hAnsi="Arial" w:cs="Arial"/>
                <w:sz w:val="20"/>
                <w:szCs w:val="20"/>
              </w:rPr>
            </w:pPr>
            <w:r w:rsidRPr="00AD4D3B">
              <w:rPr>
                <w:rFonts w:ascii="Arial" w:hAnsi="Arial" w:cs="Arial"/>
                <w:sz w:val="20"/>
                <w:szCs w:val="20"/>
              </w:rPr>
              <w:t>irrespective of whether any of the above-described transactions is effected by sale, in-kind contribution, donation or otherwise and irrespective of whether it is effected in one transaction or series of related transactions, except in case, the sole purpose of any such transaction is to:</w:t>
            </w:r>
          </w:p>
          <w:p w14:paraId="073FA4FC" w14:textId="77777777" w:rsidR="009147B8" w:rsidRPr="00AD4D3B" w:rsidRDefault="009147B8" w:rsidP="00C64C5D">
            <w:pPr>
              <w:pStyle w:val="1tasemetekst"/>
              <w:spacing w:after="0"/>
              <w:rPr>
                <w:rFonts w:ascii="Arial" w:hAnsi="Arial" w:cs="Arial"/>
                <w:sz w:val="20"/>
                <w:szCs w:val="20"/>
              </w:rPr>
            </w:pPr>
          </w:p>
          <w:p w14:paraId="2FA9076D" w14:textId="77777777" w:rsidR="009147B8" w:rsidRPr="00AD4D3B" w:rsidRDefault="009147B8" w:rsidP="00C64C5D">
            <w:pPr>
              <w:pStyle w:val="Harilikloetelu"/>
              <w:numPr>
                <w:ilvl w:val="0"/>
                <w:numId w:val="4"/>
              </w:numPr>
              <w:spacing w:after="0"/>
              <w:rPr>
                <w:rFonts w:ascii="Arial" w:hAnsi="Arial" w:cs="Arial"/>
                <w:sz w:val="20"/>
                <w:szCs w:val="20"/>
              </w:rPr>
            </w:pPr>
            <w:r w:rsidRPr="00AD4D3B">
              <w:rPr>
                <w:rFonts w:ascii="Arial" w:hAnsi="Arial" w:cs="Arial"/>
                <w:sz w:val="20"/>
                <w:szCs w:val="20"/>
              </w:rPr>
              <w:t>create a holding company that will be owned in substantially the same proportions by the persons who held the Company’s securities immediately before such transaction; or</w:t>
            </w:r>
          </w:p>
          <w:p w14:paraId="028EBD10" w14:textId="77777777" w:rsidR="009147B8" w:rsidRPr="00AD4D3B" w:rsidRDefault="009147B8" w:rsidP="00C64C5D">
            <w:pPr>
              <w:pStyle w:val="Harilikloetelu"/>
              <w:numPr>
                <w:ilvl w:val="0"/>
                <w:numId w:val="0"/>
              </w:numPr>
              <w:spacing w:after="0"/>
              <w:rPr>
                <w:rFonts w:ascii="Arial" w:hAnsi="Arial" w:cs="Arial"/>
                <w:sz w:val="20"/>
                <w:szCs w:val="20"/>
              </w:rPr>
            </w:pPr>
          </w:p>
          <w:p w14:paraId="38F7C7D5" w14:textId="77777777" w:rsidR="009147B8" w:rsidRPr="00AD4D3B" w:rsidRDefault="009147B8" w:rsidP="00C64C5D">
            <w:pPr>
              <w:pStyle w:val="Harilikloetelu"/>
              <w:numPr>
                <w:ilvl w:val="0"/>
                <w:numId w:val="4"/>
              </w:numPr>
              <w:spacing w:after="0"/>
              <w:rPr>
                <w:rFonts w:ascii="Arial" w:hAnsi="Arial" w:cs="Arial"/>
                <w:sz w:val="20"/>
                <w:szCs w:val="20"/>
              </w:rPr>
            </w:pPr>
            <w:r w:rsidRPr="00AD4D3B">
              <w:rPr>
                <w:rFonts w:ascii="Arial" w:hAnsi="Arial" w:cs="Arial"/>
                <w:sz w:val="20"/>
                <w:szCs w:val="20"/>
              </w:rPr>
              <w:t xml:space="preserve">obtain funding for the Company in a </w:t>
            </w:r>
            <w:r w:rsidRPr="00AD4D3B">
              <w:rPr>
                <w:rFonts w:ascii="Arial" w:hAnsi="Arial" w:cs="Arial"/>
                <w:i/>
                <w:iCs/>
                <w:sz w:val="20"/>
                <w:szCs w:val="20"/>
              </w:rPr>
              <w:t>bona fide</w:t>
            </w:r>
            <w:r w:rsidRPr="00AD4D3B">
              <w:rPr>
                <w:rFonts w:ascii="Arial" w:hAnsi="Arial" w:cs="Arial"/>
                <w:sz w:val="20"/>
                <w:szCs w:val="20"/>
              </w:rPr>
              <w:t xml:space="preserve"> financing transaction that is approved by the relevant governing body of the Company.</w:t>
            </w:r>
          </w:p>
          <w:p w14:paraId="14BA18FD" w14:textId="77777777" w:rsidR="009147B8" w:rsidRPr="00AD4D3B" w:rsidRDefault="009147B8" w:rsidP="00C64C5D">
            <w:pPr>
              <w:rPr>
                <w:szCs w:val="20"/>
              </w:rPr>
            </w:pPr>
          </w:p>
          <w:p w14:paraId="2F8A8BEA" w14:textId="67BA9B6C" w:rsidR="009147B8" w:rsidRPr="00AD4D3B" w:rsidRDefault="009147B8" w:rsidP="00832E40">
            <w:pPr>
              <w:pStyle w:val="Harilikloetelu"/>
              <w:numPr>
                <w:ilvl w:val="0"/>
                <w:numId w:val="0"/>
              </w:numPr>
              <w:spacing w:after="0"/>
              <w:rPr>
                <w:rFonts w:ascii="Arial" w:hAnsi="Arial" w:cs="Arial"/>
                <w:sz w:val="20"/>
                <w:szCs w:val="20"/>
              </w:rPr>
            </w:pPr>
          </w:p>
        </w:tc>
      </w:tr>
      <w:tr w:rsidR="009147B8" w:rsidRPr="00AD4D3B" w14:paraId="72B9ECA3" w14:textId="77777777" w:rsidTr="00C64C5D">
        <w:trPr>
          <w:trHeight w:val="272"/>
        </w:trPr>
        <w:tc>
          <w:tcPr>
            <w:tcW w:w="1363" w:type="pct"/>
          </w:tcPr>
          <w:p w14:paraId="67C64043" w14:textId="77777777" w:rsidR="009147B8" w:rsidRPr="00AD4D3B" w:rsidRDefault="009147B8" w:rsidP="00C64C5D">
            <w:pPr>
              <w:pStyle w:val="Antrat3"/>
              <w:numPr>
                <w:ilvl w:val="0"/>
                <w:numId w:val="0"/>
              </w:numPr>
              <w:spacing w:before="0" w:after="0"/>
              <w:rPr>
                <w:sz w:val="20"/>
                <w:szCs w:val="20"/>
              </w:rPr>
            </w:pPr>
          </w:p>
        </w:tc>
        <w:tc>
          <w:tcPr>
            <w:tcW w:w="3637" w:type="pct"/>
          </w:tcPr>
          <w:p w14:paraId="3B9C356A" w14:textId="77777777" w:rsidR="009147B8" w:rsidRPr="00AD4D3B" w:rsidRDefault="009147B8" w:rsidP="00C64C5D">
            <w:pPr>
              <w:jc w:val="both"/>
              <w:rPr>
                <w:color w:val="auto"/>
                <w:szCs w:val="20"/>
              </w:rPr>
            </w:pPr>
          </w:p>
        </w:tc>
      </w:tr>
      <w:tr w:rsidR="00303797" w:rsidRPr="00AD4D3B" w14:paraId="7C96D12E" w14:textId="77777777" w:rsidTr="00C64C5D">
        <w:trPr>
          <w:trHeight w:val="272"/>
        </w:trPr>
        <w:tc>
          <w:tcPr>
            <w:tcW w:w="1363" w:type="pct"/>
          </w:tcPr>
          <w:p w14:paraId="1DFB814B" w14:textId="75E8A0E6" w:rsidR="00303797" w:rsidRPr="00AD4D3B" w:rsidRDefault="00303797" w:rsidP="00C64C5D">
            <w:pPr>
              <w:pStyle w:val="Antrat3"/>
              <w:numPr>
                <w:ilvl w:val="0"/>
                <w:numId w:val="0"/>
              </w:numPr>
              <w:spacing w:before="0" w:after="0"/>
              <w:rPr>
                <w:sz w:val="20"/>
                <w:szCs w:val="20"/>
              </w:rPr>
            </w:pPr>
            <w:r w:rsidRPr="00AD4D3B">
              <w:rPr>
                <w:b/>
                <w:sz w:val="20"/>
                <w:szCs w:val="20"/>
              </w:rPr>
              <w:lastRenderedPageBreak/>
              <w:t>Control</w:t>
            </w:r>
          </w:p>
        </w:tc>
        <w:tc>
          <w:tcPr>
            <w:tcW w:w="3637" w:type="pct"/>
          </w:tcPr>
          <w:p w14:paraId="57FB2ADA" w14:textId="62C8A51F" w:rsidR="00303797" w:rsidRPr="00AD4D3B" w:rsidRDefault="00303797" w:rsidP="00C64C5D">
            <w:pPr>
              <w:jc w:val="both"/>
              <w:rPr>
                <w:rFonts w:eastAsia="Times New Roman"/>
                <w:bCs/>
                <w:color w:val="auto"/>
                <w:szCs w:val="20"/>
              </w:rPr>
            </w:pPr>
            <w:r w:rsidRPr="00AD4D3B">
              <w:rPr>
                <w:rFonts w:eastAsia="Times New Roman"/>
                <w:bCs/>
                <w:color w:val="auto"/>
                <w:szCs w:val="20"/>
              </w:rPr>
              <w:t>means any control of an entity through (i) directly or indirectly holding more than 1/3 of voting rights in the entity (regardless of the amount of shares held) or (ii) directly or indirectly having the right to appoint the majority of the members of the supervisory board, the management board</w:t>
            </w:r>
            <w:r w:rsidR="001D40D9" w:rsidRPr="00AD4D3B">
              <w:rPr>
                <w:rFonts w:eastAsia="Times New Roman"/>
                <w:bCs/>
                <w:color w:val="auto"/>
                <w:szCs w:val="20"/>
              </w:rPr>
              <w:t>, the general director (CEO)</w:t>
            </w:r>
            <w:r w:rsidRPr="00AD4D3B">
              <w:rPr>
                <w:rFonts w:eastAsia="Times New Roman"/>
                <w:bCs/>
                <w:color w:val="auto"/>
                <w:szCs w:val="20"/>
              </w:rPr>
              <w:t xml:space="preserve"> or other corresponding body of the entity or of a body with such power of appointment, or (iii) ability to otherwise exercise decisive influence on the legal entity, as such influence is defined in the Law on Companies of the Republic of Lithuania.</w:t>
            </w:r>
          </w:p>
          <w:p w14:paraId="549BEB18" w14:textId="0494B547" w:rsidR="00303797" w:rsidRPr="00AD4D3B" w:rsidRDefault="00303797" w:rsidP="00C64C5D">
            <w:pPr>
              <w:jc w:val="both"/>
              <w:rPr>
                <w:color w:val="auto"/>
                <w:szCs w:val="20"/>
              </w:rPr>
            </w:pPr>
          </w:p>
        </w:tc>
      </w:tr>
      <w:tr w:rsidR="009147B8" w:rsidRPr="00AD4D3B" w14:paraId="01411D81" w14:textId="77777777" w:rsidTr="00C64C5D">
        <w:trPr>
          <w:trHeight w:val="272"/>
        </w:trPr>
        <w:tc>
          <w:tcPr>
            <w:tcW w:w="1363" w:type="pct"/>
          </w:tcPr>
          <w:p w14:paraId="61B80DD8"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Good Leaver</w:t>
            </w:r>
          </w:p>
        </w:tc>
        <w:tc>
          <w:tcPr>
            <w:tcW w:w="3637" w:type="pct"/>
          </w:tcPr>
          <w:p w14:paraId="1EB42D78" w14:textId="0F51445C" w:rsidR="009147B8" w:rsidRPr="00AD4D3B" w:rsidRDefault="009147B8" w:rsidP="005B3AAA">
            <w:pPr>
              <w:jc w:val="both"/>
              <w:rPr>
                <w:szCs w:val="20"/>
              </w:rPr>
            </w:pPr>
            <w:r w:rsidRPr="00AD4D3B">
              <w:rPr>
                <w:color w:val="auto"/>
                <w:szCs w:val="20"/>
              </w:rPr>
              <w:t xml:space="preserve">The Optionholder becomes a </w:t>
            </w:r>
            <w:r w:rsidRPr="00AD4D3B">
              <w:rPr>
                <w:b/>
                <w:bCs/>
                <w:color w:val="auto"/>
                <w:szCs w:val="20"/>
              </w:rPr>
              <w:t>Good Leaver</w:t>
            </w:r>
            <w:r w:rsidRPr="00AD4D3B">
              <w:rPr>
                <w:color w:val="auto"/>
                <w:szCs w:val="20"/>
              </w:rPr>
              <w:t xml:space="preserve"> if the Optionholder’s Professional Relationship is terminated during the Vesting Period in circumstances where the Optionholder is not a Bad Leaver.</w:t>
            </w:r>
          </w:p>
        </w:tc>
      </w:tr>
      <w:tr w:rsidR="009147B8" w:rsidRPr="00AD4D3B" w14:paraId="58D81968" w14:textId="77777777" w:rsidTr="00C64C5D">
        <w:trPr>
          <w:trHeight w:val="272"/>
        </w:trPr>
        <w:tc>
          <w:tcPr>
            <w:tcW w:w="1363" w:type="pct"/>
          </w:tcPr>
          <w:p w14:paraId="3A158739"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66F179BC" w14:textId="77777777" w:rsidR="009147B8" w:rsidRPr="00AD4D3B" w:rsidRDefault="009147B8" w:rsidP="00C64C5D">
            <w:pPr>
              <w:pStyle w:val="1tasemetekst"/>
              <w:spacing w:after="0"/>
              <w:rPr>
                <w:rFonts w:ascii="Arial" w:hAnsi="Arial" w:cs="Arial"/>
                <w:sz w:val="20"/>
                <w:szCs w:val="20"/>
              </w:rPr>
            </w:pPr>
          </w:p>
        </w:tc>
      </w:tr>
      <w:tr w:rsidR="009147B8" w:rsidRPr="00AD4D3B" w14:paraId="24E00D47" w14:textId="77777777" w:rsidTr="00C64C5D">
        <w:trPr>
          <w:trHeight w:val="272"/>
        </w:trPr>
        <w:tc>
          <w:tcPr>
            <w:tcW w:w="1363" w:type="pct"/>
          </w:tcPr>
          <w:p w14:paraId="75538B23"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Grant Date</w:t>
            </w:r>
          </w:p>
        </w:tc>
        <w:tc>
          <w:tcPr>
            <w:tcW w:w="3637" w:type="pct"/>
          </w:tcPr>
          <w:p w14:paraId="210DAE2F" w14:textId="3BB83A44" w:rsidR="009147B8" w:rsidRPr="00AD4D3B" w:rsidRDefault="009147B8" w:rsidP="00C64C5D">
            <w:pPr>
              <w:pStyle w:val="1tasemetekst"/>
              <w:spacing w:after="0"/>
              <w:rPr>
                <w:rFonts w:ascii="Arial" w:hAnsi="Arial" w:cs="Arial"/>
                <w:sz w:val="20"/>
                <w:szCs w:val="20"/>
              </w:rPr>
            </w:pPr>
            <w:r w:rsidRPr="00AD4D3B">
              <w:rPr>
                <w:rFonts w:ascii="Arial" w:hAnsi="Arial" w:cs="Arial"/>
                <w:sz w:val="20"/>
                <w:szCs w:val="20"/>
              </w:rPr>
              <w:t xml:space="preserve">date of signing of the Agreement, as stated in the </w:t>
            </w:r>
            <w:r w:rsidR="000B038A" w:rsidRPr="00AD4D3B">
              <w:rPr>
                <w:rFonts w:ascii="Arial" w:hAnsi="Arial" w:cs="Arial"/>
                <w:sz w:val="20"/>
                <w:szCs w:val="20"/>
              </w:rPr>
              <w:t>Special</w:t>
            </w:r>
            <w:r w:rsidRPr="00AD4D3B">
              <w:rPr>
                <w:rFonts w:ascii="Arial" w:hAnsi="Arial" w:cs="Arial"/>
                <w:sz w:val="20"/>
                <w:szCs w:val="20"/>
              </w:rPr>
              <w:t xml:space="preserve"> Terms.</w:t>
            </w:r>
          </w:p>
        </w:tc>
      </w:tr>
      <w:tr w:rsidR="009147B8" w:rsidRPr="00AD4D3B" w14:paraId="72318D44" w14:textId="77777777" w:rsidTr="00C64C5D">
        <w:trPr>
          <w:trHeight w:val="272"/>
        </w:trPr>
        <w:tc>
          <w:tcPr>
            <w:tcW w:w="1363" w:type="pct"/>
          </w:tcPr>
          <w:p w14:paraId="426A2C38"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7E2F287F" w14:textId="77777777" w:rsidR="009147B8" w:rsidRPr="00AD4D3B" w:rsidRDefault="009147B8" w:rsidP="00C64C5D">
            <w:pPr>
              <w:pStyle w:val="1tasemetekst"/>
              <w:spacing w:after="0"/>
              <w:rPr>
                <w:rFonts w:ascii="Arial" w:hAnsi="Arial" w:cs="Arial"/>
                <w:sz w:val="20"/>
                <w:szCs w:val="20"/>
              </w:rPr>
            </w:pPr>
          </w:p>
        </w:tc>
      </w:tr>
      <w:tr w:rsidR="009147B8" w:rsidRPr="00AD4D3B" w14:paraId="2AF4E0B7" w14:textId="77777777" w:rsidTr="00C64C5D">
        <w:trPr>
          <w:trHeight w:val="272"/>
        </w:trPr>
        <w:tc>
          <w:tcPr>
            <w:tcW w:w="1363" w:type="pct"/>
          </w:tcPr>
          <w:p w14:paraId="720550BA"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Group Company</w:t>
            </w:r>
          </w:p>
        </w:tc>
        <w:tc>
          <w:tcPr>
            <w:tcW w:w="3637" w:type="pct"/>
          </w:tcPr>
          <w:p w14:paraId="50F6E67B" w14:textId="77777777" w:rsidR="009147B8" w:rsidRPr="00AD4D3B" w:rsidRDefault="009147B8" w:rsidP="00C64C5D">
            <w:pPr>
              <w:pStyle w:val="1tasemetekst"/>
              <w:spacing w:after="0"/>
              <w:rPr>
                <w:rFonts w:ascii="Arial" w:hAnsi="Arial" w:cs="Arial"/>
                <w:sz w:val="20"/>
                <w:szCs w:val="20"/>
              </w:rPr>
            </w:pPr>
            <w:r w:rsidRPr="00AD4D3B">
              <w:rPr>
                <w:rFonts w:ascii="Arial" w:hAnsi="Arial" w:cs="Arial"/>
                <w:sz w:val="20"/>
                <w:szCs w:val="20"/>
              </w:rPr>
              <w:t>the Company or any of its subsidiaries.</w:t>
            </w:r>
          </w:p>
        </w:tc>
      </w:tr>
      <w:tr w:rsidR="009147B8" w:rsidRPr="00AD4D3B" w14:paraId="4D8AB7CB" w14:textId="77777777" w:rsidTr="00C64C5D">
        <w:trPr>
          <w:trHeight w:val="272"/>
        </w:trPr>
        <w:tc>
          <w:tcPr>
            <w:tcW w:w="1363" w:type="pct"/>
          </w:tcPr>
          <w:p w14:paraId="0F5D92C4"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13D42B38" w14:textId="77777777" w:rsidR="009147B8" w:rsidRPr="00AD4D3B" w:rsidRDefault="009147B8" w:rsidP="00C64C5D">
            <w:pPr>
              <w:pStyle w:val="1tasemetekst"/>
              <w:spacing w:after="0"/>
              <w:rPr>
                <w:rFonts w:ascii="Arial" w:hAnsi="Arial" w:cs="Arial"/>
                <w:sz w:val="20"/>
                <w:szCs w:val="20"/>
              </w:rPr>
            </w:pPr>
          </w:p>
        </w:tc>
      </w:tr>
      <w:tr w:rsidR="009147B8" w:rsidRPr="00AD4D3B" w14:paraId="6AACF056" w14:textId="77777777" w:rsidTr="00C64C5D">
        <w:trPr>
          <w:trHeight w:val="272"/>
        </w:trPr>
        <w:tc>
          <w:tcPr>
            <w:tcW w:w="1363" w:type="pct"/>
          </w:tcPr>
          <w:p w14:paraId="5DB9C647"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Liquidation</w:t>
            </w:r>
          </w:p>
        </w:tc>
        <w:tc>
          <w:tcPr>
            <w:tcW w:w="3637" w:type="pct"/>
          </w:tcPr>
          <w:p w14:paraId="3AF88256" w14:textId="5D5C11C8" w:rsidR="0025045A" w:rsidRPr="00AD4D3B" w:rsidRDefault="009147B8" w:rsidP="005E0483">
            <w:pPr>
              <w:pStyle w:val="Sraopastraipa"/>
              <w:tabs>
                <w:tab w:val="left" w:pos="316"/>
              </w:tabs>
              <w:ind w:left="0"/>
              <w:jc w:val="both"/>
              <w:rPr>
                <w:rFonts w:ascii="Arial" w:hAnsi="Arial" w:cs="Arial"/>
                <w:sz w:val="20"/>
                <w:szCs w:val="20"/>
              </w:rPr>
            </w:pPr>
            <w:r w:rsidRPr="00AD4D3B">
              <w:rPr>
                <w:rFonts w:ascii="Arial" w:hAnsi="Arial" w:cs="Arial"/>
                <w:sz w:val="20"/>
                <w:szCs w:val="20"/>
              </w:rPr>
              <w:t>adoption of a resolution for the voluntary</w:t>
            </w:r>
            <w:r w:rsidR="0025045A" w:rsidRPr="00AD4D3B">
              <w:rPr>
                <w:rFonts w:ascii="Arial" w:hAnsi="Arial" w:cs="Arial"/>
                <w:sz w:val="20"/>
                <w:szCs w:val="20"/>
              </w:rPr>
              <w:t xml:space="preserve"> </w:t>
            </w:r>
            <w:r w:rsidRPr="00AD4D3B">
              <w:rPr>
                <w:rFonts w:ascii="Arial" w:hAnsi="Arial" w:cs="Arial"/>
                <w:sz w:val="20"/>
                <w:szCs w:val="20"/>
              </w:rPr>
              <w:t>dissolution of the Company</w:t>
            </w:r>
            <w:r w:rsidR="0025045A" w:rsidRPr="00AD4D3B">
              <w:rPr>
                <w:rFonts w:ascii="Arial" w:hAnsi="Arial" w:cs="Arial"/>
                <w:sz w:val="20"/>
                <w:szCs w:val="20"/>
              </w:rPr>
              <w:t>.</w:t>
            </w:r>
          </w:p>
        </w:tc>
      </w:tr>
      <w:tr w:rsidR="009147B8" w:rsidRPr="00AD4D3B" w14:paraId="061144C4" w14:textId="77777777" w:rsidTr="00C64C5D">
        <w:trPr>
          <w:trHeight w:val="272"/>
        </w:trPr>
        <w:tc>
          <w:tcPr>
            <w:tcW w:w="1363" w:type="pct"/>
          </w:tcPr>
          <w:p w14:paraId="078CFDF2"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46F6D334" w14:textId="77777777" w:rsidR="009147B8" w:rsidRPr="00AD4D3B" w:rsidRDefault="009147B8" w:rsidP="00C64C5D">
            <w:pPr>
              <w:pStyle w:val="1tasemetekst"/>
              <w:spacing w:after="0"/>
              <w:rPr>
                <w:rFonts w:ascii="Arial" w:hAnsi="Arial" w:cs="Arial"/>
                <w:sz w:val="20"/>
                <w:szCs w:val="20"/>
              </w:rPr>
            </w:pPr>
          </w:p>
        </w:tc>
      </w:tr>
      <w:tr w:rsidR="009147B8" w:rsidRPr="00AD4D3B" w14:paraId="7415AB64" w14:textId="77777777" w:rsidTr="00C64C5D">
        <w:trPr>
          <w:trHeight w:val="272"/>
        </w:trPr>
        <w:tc>
          <w:tcPr>
            <w:tcW w:w="1363" w:type="pct"/>
          </w:tcPr>
          <w:p w14:paraId="5F87C2A2"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Option</w:t>
            </w:r>
          </w:p>
        </w:tc>
        <w:tc>
          <w:tcPr>
            <w:tcW w:w="3637" w:type="pct"/>
          </w:tcPr>
          <w:p w14:paraId="764299DD" w14:textId="77777777" w:rsidR="009147B8" w:rsidRPr="00AD4D3B" w:rsidRDefault="009147B8" w:rsidP="00C64C5D">
            <w:pPr>
              <w:pStyle w:val="1tasemetekst"/>
              <w:spacing w:after="0"/>
              <w:rPr>
                <w:rFonts w:ascii="Arial" w:hAnsi="Arial" w:cs="Arial"/>
                <w:sz w:val="20"/>
                <w:szCs w:val="20"/>
              </w:rPr>
            </w:pPr>
            <w:r w:rsidRPr="00AD4D3B">
              <w:rPr>
                <w:rFonts w:ascii="Arial" w:hAnsi="Arial" w:cs="Arial"/>
                <w:sz w:val="20"/>
                <w:szCs w:val="20"/>
              </w:rPr>
              <w:t xml:space="preserve">right to acquire Shares under the Agreement. </w:t>
            </w:r>
          </w:p>
        </w:tc>
      </w:tr>
      <w:tr w:rsidR="009147B8" w:rsidRPr="00AD4D3B" w14:paraId="64F1D8FA" w14:textId="77777777" w:rsidTr="00C64C5D">
        <w:trPr>
          <w:trHeight w:val="272"/>
        </w:trPr>
        <w:tc>
          <w:tcPr>
            <w:tcW w:w="1363" w:type="pct"/>
          </w:tcPr>
          <w:p w14:paraId="7E5D221F"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55F2F6C5" w14:textId="77777777" w:rsidR="009147B8" w:rsidRPr="00AD4D3B" w:rsidRDefault="009147B8" w:rsidP="00C64C5D">
            <w:pPr>
              <w:pStyle w:val="1tasemetekst"/>
              <w:spacing w:after="0"/>
              <w:rPr>
                <w:rFonts w:ascii="Arial" w:hAnsi="Arial" w:cs="Arial"/>
                <w:sz w:val="20"/>
                <w:szCs w:val="20"/>
              </w:rPr>
            </w:pPr>
          </w:p>
        </w:tc>
      </w:tr>
      <w:tr w:rsidR="009147B8" w:rsidRPr="00AD4D3B" w14:paraId="654A793F" w14:textId="77777777" w:rsidTr="00C64C5D">
        <w:trPr>
          <w:trHeight w:val="272"/>
        </w:trPr>
        <w:tc>
          <w:tcPr>
            <w:tcW w:w="1363" w:type="pct"/>
          </w:tcPr>
          <w:p w14:paraId="2D1DE0DD" w14:textId="77777777" w:rsidR="009147B8" w:rsidRPr="00AD4D3B" w:rsidRDefault="009147B8" w:rsidP="00C64C5D">
            <w:pPr>
              <w:pStyle w:val="Antrat3"/>
              <w:numPr>
                <w:ilvl w:val="0"/>
                <w:numId w:val="0"/>
              </w:numPr>
              <w:tabs>
                <w:tab w:val="clear" w:pos="709"/>
                <w:tab w:val="left" w:pos="7"/>
              </w:tabs>
              <w:spacing w:before="0" w:after="0"/>
              <w:ind w:left="-113"/>
              <w:rPr>
                <w:b/>
                <w:bCs w:val="0"/>
                <w:sz w:val="20"/>
                <w:szCs w:val="20"/>
              </w:rPr>
            </w:pPr>
            <w:r w:rsidRPr="00AD4D3B">
              <w:rPr>
                <w:b/>
                <w:bCs w:val="0"/>
                <w:sz w:val="20"/>
                <w:szCs w:val="20"/>
              </w:rPr>
              <w:t>Agreement</w:t>
            </w:r>
          </w:p>
        </w:tc>
        <w:tc>
          <w:tcPr>
            <w:tcW w:w="3637" w:type="pct"/>
          </w:tcPr>
          <w:p w14:paraId="6E48434B" w14:textId="712A8203" w:rsidR="009147B8" w:rsidRPr="00AD4D3B" w:rsidRDefault="009147B8" w:rsidP="00C64C5D">
            <w:pPr>
              <w:pStyle w:val="Antrat5"/>
              <w:numPr>
                <w:ilvl w:val="0"/>
                <w:numId w:val="0"/>
              </w:numPr>
              <w:spacing w:before="0" w:after="0" w:line="240" w:lineRule="auto"/>
              <w:jc w:val="both"/>
            </w:pPr>
            <w:r w:rsidRPr="00AD4D3B">
              <w:t xml:space="preserve">this option agreement between the </w:t>
            </w:r>
            <w:r w:rsidR="005B3AAA" w:rsidRPr="00AD4D3B">
              <w:t xml:space="preserve">Optiongiver </w:t>
            </w:r>
            <w:r w:rsidRPr="00AD4D3B">
              <w:t>and the Optionholder; the terms “</w:t>
            </w:r>
            <w:r w:rsidR="005B3AAA" w:rsidRPr="00AD4D3B">
              <w:t>Optiongiver</w:t>
            </w:r>
            <w:r w:rsidRPr="00AD4D3B">
              <w:t>” and “Optionholder” being defined in the preamble of such agreement.</w:t>
            </w:r>
          </w:p>
        </w:tc>
      </w:tr>
      <w:tr w:rsidR="009147B8" w:rsidRPr="00AD4D3B" w14:paraId="262F4065" w14:textId="77777777" w:rsidTr="00C64C5D">
        <w:trPr>
          <w:trHeight w:val="272"/>
        </w:trPr>
        <w:tc>
          <w:tcPr>
            <w:tcW w:w="1363" w:type="pct"/>
          </w:tcPr>
          <w:p w14:paraId="751A6064" w14:textId="77777777" w:rsidR="009147B8" w:rsidRPr="00AD4D3B" w:rsidRDefault="009147B8" w:rsidP="00C64C5D">
            <w:pPr>
              <w:pStyle w:val="Antrat3"/>
              <w:numPr>
                <w:ilvl w:val="0"/>
                <w:numId w:val="0"/>
              </w:numPr>
              <w:tabs>
                <w:tab w:val="clear" w:pos="709"/>
                <w:tab w:val="left" w:pos="7"/>
              </w:tabs>
              <w:spacing w:before="0" w:after="0"/>
              <w:ind w:left="-113"/>
              <w:rPr>
                <w:b/>
                <w:bCs w:val="0"/>
                <w:sz w:val="20"/>
                <w:szCs w:val="20"/>
              </w:rPr>
            </w:pPr>
          </w:p>
        </w:tc>
        <w:tc>
          <w:tcPr>
            <w:tcW w:w="3637" w:type="pct"/>
          </w:tcPr>
          <w:p w14:paraId="0FF0DBDC" w14:textId="77777777" w:rsidR="009147B8" w:rsidRPr="00AD4D3B" w:rsidRDefault="009147B8" w:rsidP="00C64C5D">
            <w:pPr>
              <w:pStyle w:val="Antrat5"/>
              <w:numPr>
                <w:ilvl w:val="0"/>
                <w:numId w:val="0"/>
              </w:numPr>
              <w:spacing w:before="0" w:after="0" w:line="240" w:lineRule="auto"/>
              <w:jc w:val="both"/>
            </w:pPr>
          </w:p>
        </w:tc>
      </w:tr>
      <w:tr w:rsidR="009147B8" w:rsidRPr="00AD4D3B" w14:paraId="15CD5EE0" w14:textId="77777777" w:rsidTr="00C64C5D">
        <w:trPr>
          <w:trHeight w:val="272"/>
        </w:trPr>
        <w:tc>
          <w:tcPr>
            <w:tcW w:w="1363" w:type="pct"/>
          </w:tcPr>
          <w:p w14:paraId="7DC62261"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Professional Relationship</w:t>
            </w:r>
          </w:p>
        </w:tc>
        <w:tc>
          <w:tcPr>
            <w:tcW w:w="3637" w:type="pct"/>
          </w:tcPr>
          <w:p w14:paraId="3521CC37" w14:textId="46738275" w:rsidR="009147B8" w:rsidRPr="00AD4D3B" w:rsidRDefault="009147B8" w:rsidP="00C64C5D">
            <w:pPr>
              <w:pStyle w:val="Antrat5"/>
              <w:numPr>
                <w:ilvl w:val="0"/>
                <w:numId w:val="0"/>
              </w:numPr>
              <w:spacing w:before="0" w:after="0" w:line="240" w:lineRule="auto"/>
              <w:jc w:val="both"/>
            </w:pPr>
            <w:r w:rsidRPr="00AD4D3B">
              <w:t>an employment relationship</w:t>
            </w:r>
            <w:r w:rsidR="001D40D9" w:rsidRPr="00AD4D3B">
              <w:t>,</w:t>
            </w:r>
            <w:r w:rsidRPr="00AD4D3B">
              <w:t xml:space="preserve"> management board member service relationship or other service relationship (e.g. consultancy, advisory relationship, relationship from contract for works) between the Optionholder, on one hand, and any Group Company, on the other hand.</w:t>
            </w:r>
          </w:p>
          <w:p w14:paraId="6CA41FE3" w14:textId="77777777" w:rsidR="009147B8" w:rsidRPr="00AD4D3B" w:rsidRDefault="009147B8" w:rsidP="00C64C5D">
            <w:pPr>
              <w:rPr>
                <w:szCs w:val="20"/>
                <w:lang w:val="en-GB"/>
              </w:rPr>
            </w:pPr>
          </w:p>
          <w:p w14:paraId="6F68335C" w14:textId="77777777" w:rsidR="009147B8" w:rsidRPr="00AD4D3B" w:rsidRDefault="009147B8" w:rsidP="00C64C5D">
            <w:pPr>
              <w:jc w:val="both"/>
              <w:rPr>
                <w:color w:val="auto"/>
                <w:szCs w:val="20"/>
              </w:rPr>
            </w:pPr>
            <w:r w:rsidRPr="00AD4D3B">
              <w:rPr>
                <w:color w:val="auto"/>
                <w:szCs w:val="20"/>
              </w:rPr>
              <w:t xml:space="preserve">The Professional Relationship of an Optionholder shall not be treated as terminated if such Professional Relationship is transferred from one Group Company to another or if the status of the Optionholder changes from an employee to management board member or service provider or </w:t>
            </w:r>
            <w:r w:rsidRPr="00AD4D3B">
              <w:rPr>
                <w:i/>
                <w:color w:val="auto"/>
                <w:szCs w:val="20"/>
              </w:rPr>
              <w:t>vice versa</w:t>
            </w:r>
            <w:r w:rsidRPr="00AD4D3B">
              <w:rPr>
                <w:color w:val="auto"/>
                <w:szCs w:val="20"/>
              </w:rPr>
              <w:t xml:space="preserve"> (even if the above involves a temporary cessation of Professional Relationship with any Group Company).</w:t>
            </w:r>
          </w:p>
          <w:p w14:paraId="0B873FD8" w14:textId="77777777" w:rsidR="009147B8" w:rsidRPr="00AD4D3B" w:rsidRDefault="009147B8" w:rsidP="00C64C5D">
            <w:pPr>
              <w:jc w:val="both"/>
              <w:rPr>
                <w:color w:val="auto"/>
                <w:szCs w:val="20"/>
              </w:rPr>
            </w:pPr>
          </w:p>
          <w:p w14:paraId="5EA8F8D7" w14:textId="77777777" w:rsidR="009147B8" w:rsidRPr="00AD4D3B" w:rsidRDefault="009147B8" w:rsidP="00C64C5D">
            <w:pPr>
              <w:jc w:val="both"/>
              <w:rPr>
                <w:color w:val="auto"/>
                <w:szCs w:val="20"/>
              </w:rPr>
            </w:pPr>
            <w:r w:rsidRPr="00AD4D3B">
              <w:rPr>
                <w:color w:val="auto"/>
                <w:szCs w:val="20"/>
              </w:rPr>
              <w:t>The Professional Relationship shall not be treated as terminated until such time as the Optionholder does not have Professional Relationship with any Group Company.</w:t>
            </w:r>
          </w:p>
          <w:p w14:paraId="135F32DD" w14:textId="77777777" w:rsidR="009147B8" w:rsidRPr="00AD4D3B" w:rsidRDefault="009147B8" w:rsidP="00C64C5D">
            <w:pPr>
              <w:jc w:val="both"/>
              <w:rPr>
                <w:color w:val="auto"/>
                <w:szCs w:val="20"/>
                <w:lang w:val="en-GB"/>
              </w:rPr>
            </w:pPr>
          </w:p>
          <w:p w14:paraId="462F0B32" w14:textId="77777777" w:rsidR="009147B8" w:rsidRPr="00AD4D3B" w:rsidRDefault="009147B8" w:rsidP="00C64C5D">
            <w:pPr>
              <w:jc w:val="both"/>
              <w:rPr>
                <w:color w:val="auto"/>
                <w:szCs w:val="20"/>
                <w:lang w:val="en-GB"/>
              </w:rPr>
            </w:pPr>
            <w:r w:rsidRPr="00AD4D3B">
              <w:rPr>
                <w:color w:val="auto"/>
                <w:szCs w:val="20"/>
              </w:rPr>
              <w:t>The Professional Relationship shall be considered terminated also in case the subsidiary, with whom the Professional Relationship exists, ceases to be the Company’s subsidiary or if the business of the Group Company, with whom the Professional Relationship exists, is transferred to an entity that is not a Group Company.</w:t>
            </w:r>
          </w:p>
        </w:tc>
      </w:tr>
      <w:tr w:rsidR="009147B8" w:rsidRPr="00AD4D3B" w14:paraId="4B489BEA" w14:textId="77777777" w:rsidTr="00C64C5D">
        <w:trPr>
          <w:trHeight w:val="272"/>
        </w:trPr>
        <w:tc>
          <w:tcPr>
            <w:tcW w:w="1363" w:type="pct"/>
          </w:tcPr>
          <w:p w14:paraId="02BD6576" w14:textId="77777777" w:rsidR="009147B8" w:rsidRPr="00AD4D3B" w:rsidRDefault="009147B8" w:rsidP="00C64C5D">
            <w:pPr>
              <w:pStyle w:val="Antrat3"/>
              <w:numPr>
                <w:ilvl w:val="0"/>
                <w:numId w:val="0"/>
              </w:numPr>
              <w:spacing w:before="0" w:after="0"/>
              <w:rPr>
                <w:sz w:val="20"/>
                <w:szCs w:val="20"/>
              </w:rPr>
            </w:pPr>
          </w:p>
        </w:tc>
        <w:tc>
          <w:tcPr>
            <w:tcW w:w="3637" w:type="pct"/>
          </w:tcPr>
          <w:p w14:paraId="36EA082E" w14:textId="77777777" w:rsidR="009147B8" w:rsidRPr="00AD4D3B" w:rsidRDefault="009147B8" w:rsidP="00C64C5D">
            <w:pPr>
              <w:pStyle w:val="Antrat5"/>
              <w:numPr>
                <w:ilvl w:val="0"/>
                <w:numId w:val="0"/>
              </w:numPr>
              <w:spacing w:before="0" w:after="0" w:line="240" w:lineRule="auto"/>
              <w:jc w:val="both"/>
            </w:pPr>
          </w:p>
        </w:tc>
      </w:tr>
      <w:tr w:rsidR="009147B8" w:rsidRPr="00AD4D3B" w14:paraId="5D0A23FE" w14:textId="77777777" w:rsidTr="00C64C5D">
        <w:trPr>
          <w:trHeight w:val="272"/>
        </w:trPr>
        <w:tc>
          <w:tcPr>
            <w:tcW w:w="1363" w:type="pct"/>
          </w:tcPr>
          <w:p w14:paraId="3B922A43"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Share</w:t>
            </w:r>
          </w:p>
        </w:tc>
        <w:tc>
          <w:tcPr>
            <w:tcW w:w="3637" w:type="pct"/>
          </w:tcPr>
          <w:p w14:paraId="716C2667" w14:textId="26FB874D" w:rsidR="009147B8" w:rsidRPr="00AD4D3B" w:rsidRDefault="009147B8" w:rsidP="00C64C5D">
            <w:pPr>
              <w:pStyle w:val="1tasemetekst"/>
              <w:spacing w:after="0"/>
              <w:rPr>
                <w:rFonts w:ascii="Arial" w:hAnsi="Arial" w:cs="Arial"/>
                <w:sz w:val="20"/>
                <w:szCs w:val="20"/>
              </w:rPr>
            </w:pPr>
            <w:r w:rsidRPr="00AD4D3B">
              <w:rPr>
                <w:rFonts w:ascii="Arial" w:hAnsi="Arial" w:cs="Arial"/>
                <w:sz w:val="20"/>
                <w:szCs w:val="20"/>
              </w:rPr>
              <w:t xml:space="preserve">a book-entry ordinary registered share of the Company having a nominal value of </w:t>
            </w:r>
            <w:r w:rsidRPr="00AD4D3B">
              <w:rPr>
                <w:rFonts w:ascii="Arial" w:hAnsi="Arial" w:cs="Arial"/>
                <w:sz w:val="20"/>
                <w:szCs w:val="20"/>
                <w:highlight w:val="lightGray"/>
              </w:rPr>
              <w:t>[</w:t>
            </w:r>
            <w:r w:rsidR="004816EA" w:rsidRPr="00AD4D3B">
              <w:rPr>
                <w:rFonts w:ascii="Arial" w:hAnsi="Arial" w:cs="Arial"/>
                <w:sz w:val="20"/>
                <w:szCs w:val="20"/>
                <w:highlight w:val="lightGray"/>
              </w:rPr>
              <w:t>...</w:t>
            </w:r>
            <w:r w:rsidRPr="00AD4D3B">
              <w:rPr>
                <w:rFonts w:ascii="Arial" w:hAnsi="Arial" w:cs="Arial"/>
                <w:sz w:val="20"/>
                <w:szCs w:val="20"/>
                <w:highlight w:val="lightGray"/>
              </w:rPr>
              <w:t>]</w:t>
            </w:r>
            <w:r w:rsidR="007A5553" w:rsidRPr="00AD4D3B">
              <w:rPr>
                <w:rFonts w:ascii="Arial" w:hAnsi="Arial" w:cs="Arial"/>
                <w:sz w:val="20"/>
                <w:szCs w:val="20"/>
              </w:rPr>
              <w:t xml:space="preserve"> EUR</w:t>
            </w:r>
            <w:r w:rsidR="007A5553" w:rsidRPr="00AD4D3B">
              <w:rPr>
                <w:rStyle w:val="Puslapioinaosnuoroda"/>
                <w:rFonts w:ascii="Arial" w:hAnsi="Arial" w:cs="Arial"/>
                <w:sz w:val="20"/>
                <w:szCs w:val="20"/>
              </w:rPr>
              <w:t xml:space="preserve"> </w:t>
            </w:r>
            <w:r w:rsidRPr="00AD4D3B">
              <w:rPr>
                <w:rFonts w:ascii="Arial" w:hAnsi="Arial" w:cs="Arial"/>
                <w:sz w:val="20"/>
                <w:szCs w:val="20"/>
              </w:rPr>
              <w:t xml:space="preserve"> </w:t>
            </w:r>
            <w:r w:rsidRPr="00AD4D3B">
              <w:rPr>
                <w:rFonts w:ascii="Arial" w:hAnsi="Arial" w:cs="Arial"/>
                <w:bCs w:val="0"/>
                <w:sz w:val="20"/>
                <w:szCs w:val="20"/>
                <w:lang w:val="en-GB"/>
              </w:rPr>
              <w:t>(</w:t>
            </w:r>
            <w:r w:rsidRPr="00AD4D3B">
              <w:rPr>
                <w:rFonts w:ascii="Arial" w:hAnsi="Arial" w:cs="Arial"/>
                <w:sz w:val="20"/>
                <w:szCs w:val="20"/>
                <w:highlight w:val="lightGray"/>
                <w:lang w:val="en-GB"/>
              </w:rPr>
              <w:t>[</w:t>
            </w:r>
            <w:r w:rsidR="004816EA" w:rsidRPr="00AD4D3B">
              <w:rPr>
                <w:rFonts w:ascii="Arial" w:hAnsi="Arial" w:cs="Arial"/>
                <w:sz w:val="20"/>
                <w:szCs w:val="20"/>
                <w:highlight w:val="lightGray"/>
                <w:lang w:val="en-GB"/>
              </w:rPr>
              <w:t>...</w:t>
            </w:r>
            <w:r w:rsidRPr="00AD4D3B">
              <w:rPr>
                <w:rFonts w:ascii="Arial" w:hAnsi="Arial" w:cs="Arial"/>
                <w:sz w:val="20"/>
                <w:szCs w:val="20"/>
                <w:highlight w:val="lightGray"/>
                <w:lang w:val="en-GB"/>
              </w:rPr>
              <w:t>]</w:t>
            </w:r>
            <w:r w:rsidRPr="00AD4D3B">
              <w:rPr>
                <w:rFonts w:ascii="Arial" w:hAnsi="Arial" w:cs="Arial"/>
                <w:sz w:val="20"/>
                <w:szCs w:val="20"/>
                <w:lang w:val="en-GB"/>
              </w:rPr>
              <w:t xml:space="preserve"> euro</w:t>
            </w:r>
            <w:r w:rsidRPr="00AD4D3B">
              <w:rPr>
                <w:rFonts w:ascii="Arial" w:hAnsi="Arial" w:cs="Arial"/>
                <w:bCs w:val="0"/>
                <w:sz w:val="20"/>
                <w:szCs w:val="20"/>
                <w:lang w:val="en-GB"/>
              </w:rPr>
              <w:t>)</w:t>
            </w:r>
            <w:r w:rsidRPr="00AD4D3B">
              <w:rPr>
                <w:rFonts w:ascii="Arial" w:hAnsi="Arial" w:cs="Arial"/>
                <w:sz w:val="20"/>
                <w:szCs w:val="20"/>
              </w:rPr>
              <w:t xml:space="preserve">. </w:t>
            </w:r>
          </w:p>
        </w:tc>
      </w:tr>
      <w:tr w:rsidR="009147B8" w:rsidRPr="00AD4D3B" w14:paraId="6BE4EC3F" w14:textId="77777777" w:rsidTr="00C64C5D">
        <w:trPr>
          <w:trHeight w:val="272"/>
        </w:trPr>
        <w:tc>
          <w:tcPr>
            <w:tcW w:w="1363" w:type="pct"/>
          </w:tcPr>
          <w:p w14:paraId="6913BABC"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34EFBAFB" w14:textId="77777777" w:rsidR="009147B8" w:rsidRPr="00AD4D3B" w:rsidRDefault="009147B8" w:rsidP="00C64C5D">
            <w:pPr>
              <w:pStyle w:val="1tasemetekst"/>
              <w:spacing w:after="0"/>
              <w:rPr>
                <w:rFonts w:ascii="Arial" w:hAnsi="Arial" w:cs="Arial"/>
                <w:sz w:val="20"/>
                <w:szCs w:val="20"/>
              </w:rPr>
            </w:pPr>
          </w:p>
        </w:tc>
      </w:tr>
      <w:tr w:rsidR="009147B8" w:rsidRPr="00AD4D3B" w14:paraId="26328A99" w14:textId="77777777" w:rsidTr="00C64C5D">
        <w:trPr>
          <w:trHeight w:val="272"/>
        </w:trPr>
        <w:tc>
          <w:tcPr>
            <w:tcW w:w="1363" w:type="pct"/>
          </w:tcPr>
          <w:p w14:paraId="48482E83"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Vesting Period</w:t>
            </w:r>
          </w:p>
        </w:tc>
        <w:tc>
          <w:tcPr>
            <w:tcW w:w="3637" w:type="pct"/>
          </w:tcPr>
          <w:p w14:paraId="142D3AB9" w14:textId="164E707D" w:rsidR="009147B8" w:rsidRPr="00AD4D3B" w:rsidRDefault="009147B8" w:rsidP="00C64C5D">
            <w:pPr>
              <w:pStyle w:val="1tasemetekst"/>
              <w:spacing w:after="0"/>
              <w:rPr>
                <w:rFonts w:ascii="Arial" w:hAnsi="Arial" w:cs="Arial"/>
                <w:sz w:val="20"/>
                <w:szCs w:val="20"/>
              </w:rPr>
            </w:pPr>
            <w:r w:rsidRPr="00AD4D3B">
              <w:rPr>
                <w:rFonts w:ascii="Arial" w:hAnsi="Arial" w:cs="Arial"/>
                <w:sz w:val="20"/>
                <w:szCs w:val="20"/>
              </w:rPr>
              <w:t xml:space="preserve">defined in the </w:t>
            </w:r>
            <w:r w:rsidR="000B038A" w:rsidRPr="00AD4D3B">
              <w:rPr>
                <w:rFonts w:ascii="Arial" w:hAnsi="Arial" w:cs="Arial"/>
                <w:sz w:val="20"/>
                <w:szCs w:val="20"/>
              </w:rPr>
              <w:t>Special</w:t>
            </w:r>
            <w:r w:rsidRPr="00AD4D3B">
              <w:rPr>
                <w:rFonts w:ascii="Arial" w:hAnsi="Arial" w:cs="Arial"/>
                <w:sz w:val="20"/>
                <w:szCs w:val="20"/>
              </w:rPr>
              <w:t xml:space="preserve"> Terms.</w:t>
            </w:r>
          </w:p>
        </w:tc>
      </w:tr>
      <w:tr w:rsidR="009147B8" w:rsidRPr="00AD4D3B" w14:paraId="32C53D42" w14:textId="77777777" w:rsidTr="00C64C5D">
        <w:trPr>
          <w:trHeight w:val="272"/>
        </w:trPr>
        <w:tc>
          <w:tcPr>
            <w:tcW w:w="1363" w:type="pct"/>
          </w:tcPr>
          <w:p w14:paraId="7BFBDCAE"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p>
        </w:tc>
        <w:tc>
          <w:tcPr>
            <w:tcW w:w="3637" w:type="pct"/>
          </w:tcPr>
          <w:p w14:paraId="084DFBE5" w14:textId="77777777" w:rsidR="009147B8" w:rsidRPr="00AD4D3B" w:rsidRDefault="009147B8" w:rsidP="00C64C5D">
            <w:pPr>
              <w:pStyle w:val="1tasemetekst"/>
              <w:spacing w:after="0"/>
              <w:rPr>
                <w:rFonts w:ascii="Arial" w:hAnsi="Arial" w:cs="Arial"/>
                <w:sz w:val="20"/>
                <w:szCs w:val="20"/>
              </w:rPr>
            </w:pPr>
          </w:p>
        </w:tc>
      </w:tr>
      <w:tr w:rsidR="009147B8" w:rsidRPr="00AD4D3B" w14:paraId="247DEFE5" w14:textId="77777777" w:rsidTr="00C64C5D">
        <w:trPr>
          <w:trHeight w:val="272"/>
        </w:trPr>
        <w:tc>
          <w:tcPr>
            <w:tcW w:w="1363" w:type="pct"/>
          </w:tcPr>
          <w:p w14:paraId="53CBE83D" w14:textId="77777777" w:rsidR="009147B8" w:rsidRPr="00AD4D3B" w:rsidRDefault="009147B8" w:rsidP="00C64C5D">
            <w:pPr>
              <w:pStyle w:val="Antrat3"/>
              <w:numPr>
                <w:ilvl w:val="0"/>
                <w:numId w:val="0"/>
              </w:numPr>
              <w:tabs>
                <w:tab w:val="clear" w:pos="709"/>
                <w:tab w:val="left" w:pos="0"/>
              </w:tabs>
              <w:spacing w:before="0" w:after="0"/>
              <w:ind w:left="-113"/>
              <w:rPr>
                <w:b/>
                <w:bCs w:val="0"/>
                <w:sz w:val="20"/>
                <w:szCs w:val="20"/>
              </w:rPr>
            </w:pPr>
            <w:r w:rsidRPr="00AD4D3B">
              <w:rPr>
                <w:b/>
                <w:bCs w:val="0"/>
                <w:sz w:val="20"/>
                <w:szCs w:val="20"/>
              </w:rPr>
              <w:t>Vesting Start Date</w:t>
            </w:r>
          </w:p>
        </w:tc>
        <w:tc>
          <w:tcPr>
            <w:tcW w:w="3637" w:type="pct"/>
          </w:tcPr>
          <w:p w14:paraId="50994F24" w14:textId="5A3E2EC5" w:rsidR="009147B8" w:rsidRPr="00AD4D3B" w:rsidRDefault="009147B8" w:rsidP="00C64C5D">
            <w:pPr>
              <w:pStyle w:val="1tasemetekst"/>
              <w:spacing w:after="0"/>
              <w:rPr>
                <w:rFonts w:ascii="Arial" w:hAnsi="Arial" w:cs="Arial"/>
                <w:sz w:val="20"/>
                <w:szCs w:val="20"/>
              </w:rPr>
            </w:pPr>
            <w:r w:rsidRPr="00AD4D3B">
              <w:rPr>
                <w:rFonts w:ascii="Arial" w:hAnsi="Arial" w:cs="Arial"/>
                <w:sz w:val="20"/>
                <w:szCs w:val="20"/>
              </w:rPr>
              <w:t xml:space="preserve">defined in the </w:t>
            </w:r>
            <w:r w:rsidR="000B038A" w:rsidRPr="00AD4D3B">
              <w:rPr>
                <w:rFonts w:ascii="Arial" w:hAnsi="Arial" w:cs="Arial"/>
                <w:sz w:val="20"/>
                <w:szCs w:val="20"/>
              </w:rPr>
              <w:t>Special</w:t>
            </w:r>
            <w:r w:rsidRPr="00AD4D3B">
              <w:rPr>
                <w:rFonts w:ascii="Arial" w:hAnsi="Arial" w:cs="Arial"/>
                <w:sz w:val="20"/>
                <w:szCs w:val="20"/>
              </w:rPr>
              <w:t xml:space="preserve"> Terms.</w:t>
            </w:r>
          </w:p>
        </w:tc>
      </w:tr>
    </w:tbl>
    <w:p w14:paraId="7BE232AD" w14:textId="0E68F98A" w:rsidR="009147B8" w:rsidRPr="00AD4D3B" w:rsidRDefault="009147B8">
      <w:pPr>
        <w:rPr>
          <w:color w:val="auto"/>
          <w:szCs w:val="20"/>
        </w:rPr>
      </w:pPr>
    </w:p>
    <w:p w14:paraId="6DC8B71B" w14:textId="77777777" w:rsidR="009147B8" w:rsidRPr="00AD4D3B" w:rsidRDefault="009147B8">
      <w:pPr>
        <w:rPr>
          <w:b/>
          <w:color w:val="auto"/>
          <w:szCs w:val="20"/>
        </w:rPr>
      </w:pPr>
      <w:r w:rsidRPr="00AD4D3B">
        <w:rPr>
          <w:b/>
          <w:color w:val="auto"/>
          <w:szCs w:val="20"/>
        </w:rPr>
        <w:br w:type="page"/>
      </w:r>
    </w:p>
    <w:p w14:paraId="5369B7F8" w14:textId="5A1514EC" w:rsidR="00FD508A" w:rsidRPr="00AD4D3B" w:rsidRDefault="009147B8" w:rsidP="006F2C6A">
      <w:pPr>
        <w:spacing w:after="0" w:line="240" w:lineRule="auto"/>
        <w:jc w:val="center"/>
        <w:rPr>
          <w:b/>
          <w:color w:val="auto"/>
          <w:szCs w:val="20"/>
        </w:rPr>
      </w:pPr>
      <w:r w:rsidRPr="00AD4D3B">
        <w:rPr>
          <w:b/>
          <w:color w:val="auto"/>
          <w:szCs w:val="20"/>
        </w:rPr>
        <w:lastRenderedPageBreak/>
        <w:t>ANNEX 2 – FORM OF OPTION EXERCISE NOTICE</w:t>
      </w:r>
    </w:p>
    <w:p w14:paraId="73B881EA" w14:textId="01661D32" w:rsidR="006F2C6A" w:rsidRPr="00AD4D3B" w:rsidRDefault="006F2C6A" w:rsidP="006F2C6A">
      <w:pPr>
        <w:spacing w:after="0" w:line="240" w:lineRule="auto"/>
        <w:jc w:val="center"/>
        <w:rPr>
          <w:b/>
          <w:color w:val="auto"/>
          <w:szCs w:val="20"/>
        </w:rPr>
      </w:pPr>
    </w:p>
    <w:p w14:paraId="457AAC67" w14:textId="2C27434D" w:rsidR="006F2C6A" w:rsidRPr="00AD4D3B" w:rsidRDefault="006F2C6A" w:rsidP="006F2C6A">
      <w:pPr>
        <w:spacing w:after="0" w:line="240" w:lineRule="auto"/>
        <w:jc w:val="center"/>
        <w:rPr>
          <w:bCs/>
          <w:i/>
          <w:iCs/>
          <w:color w:val="auto"/>
          <w:szCs w:val="20"/>
        </w:rPr>
      </w:pPr>
      <w:r w:rsidRPr="00AD4D3B">
        <w:rPr>
          <w:bCs/>
          <w:i/>
          <w:iCs/>
          <w:color w:val="auto"/>
          <w:szCs w:val="20"/>
        </w:rPr>
        <w:t>***The beginning of the form***</w:t>
      </w:r>
    </w:p>
    <w:p w14:paraId="794D9C9D" w14:textId="317E235B" w:rsidR="006F2C6A" w:rsidRPr="00AD4D3B" w:rsidRDefault="006F2C6A" w:rsidP="006F2C6A">
      <w:pPr>
        <w:spacing w:after="0" w:line="240" w:lineRule="auto"/>
        <w:jc w:val="center"/>
        <w:rPr>
          <w:b/>
          <w:color w:val="auto"/>
          <w:szCs w:val="20"/>
        </w:rPr>
      </w:pPr>
    </w:p>
    <w:p w14:paraId="4F1F1853" w14:textId="1A82A0D7" w:rsidR="006F2C6A" w:rsidRPr="00AD4D3B" w:rsidRDefault="006F2C6A" w:rsidP="006F2C6A">
      <w:pPr>
        <w:spacing w:after="0" w:line="240" w:lineRule="auto"/>
        <w:jc w:val="center"/>
        <w:rPr>
          <w:b/>
          <w:color w:val="auto"/>
          <w:szCs w:val="20"/>
        </w:rPr>
      </w:pPr>
      <w:r w:rsidRPr="00AD4D3B">
        <w:rPr>
          <w:b/>
          <w:color w:val="auto"/>
          <w:szCs w:val="20"/>
        </w:rPr>
        <w:t>OPTION EXERCISE NOTICE</w:t>
      </w:r>
    </w:p>
    <w:p w14:paraId="206106A3" w14:textId="77777777" w:rsidR="006F2C6A" w:rsidRPr="00AD4D3B" w:rsidRDefault="006F2C6A" w:rsidP="006F2C6A">
      <w:pPr>
        <w:spacing w:after="0" w:line="240" w:lineRule="auto"/>
        <w:jc w:val="center"/>
        <w:rPr>
          <w:b/>
          <w:color w:val="auto"/>
          <w:szCs w:val="20"/>
        </w:rPr>
      </w:pPr>
    </w:p>
    <w:p w14:paraId="16DA04BC" w14:textId="77777777" w:rsidR="006F2C6A" w:rsidRPr="00AD4D3B" w:rsidRDefault="006F2C6A" w:rsidP="006F2C6A">
      <w:pPr>
        <w:spacing w:after="0" w:line="240" w:lineRule="auto"/>
        <w:jc w:val="center"/>
        <w:rPr>
          <w:b/>
          <w:color w:val="auto"/>
          <w:szCs w:val="20"/>
        </w:rPr>
      </w:pPr>
    </w:p>
    <w:p w14:paraId="06E8490E" w14:textId="488E6CBA" w:rsidR="003E3F5D" w:rsidRPr="00AD4D3B" w:rsidRDefault="003E3F5D" w:rsidP="006F2C6A">
      <w:pPr>
        <w:spacing w:after="0" w:line="240" w:lineRule="auto"/>
        <w:jc w:val="both"/>
        <w:rPr>
          <w:bCs/>
          <w:color w:val="auto"/>
          <w:szCs w:val="20"/>
        </w:rPr>
      </w:pPr>
      <w:r w:rsidRPr="00AD4D3B">
        <w:rPr>
          <w:b/>
          <w:color w:val="auto"/>
          <w:szCs w:val="20"/>
        </w:rPr>
        <w:t>To:</w:t>
      </w:r>
      <w:r w:rsidR="006F2C6A" w:rsidRPr="00AD4D3B">
        <w:rPr>
          <w:bCs/>
          <w:color w:val="auto"/>
          <w:szCs w:val="20"/>
        </w:rPr>
        <w:tab/>
      </w:r>
      <w:r w:rsidRPr="00AD4D3B">
        <w:rPr>
          <w:b/>
          <w:color w:val="auto"/>
          <w:szCs w:val="20"/>
          <w:highlight w:val="lightGray"/>
        </w:rPr>
        <w:t>[</w:t>
      </w:r>
      <w:r w:rsidR="00A52F06" w:rsidRPr="00AD4D3B">
        <w:rPr>
          <w:b/>
          <w:color w:val="auto"/>
          <w:szCs w:val="20"/>
          <w:highlight w:val="lightGray"/>
        </w:rPr>
        <w:t>details</w:t>
      </w:r>
      <w:r w:rsidRPr="00AD4D3B">
        <w:rPr>
          <w:b/>
          <w:color w:val="auto"/>
          <w:szCs w:val="20"/>
          <w:highlight w:val="lightGray"/>
        </w:rPr>
        <w:t xml:space="preserve"> of </w:t>
      </w:r>
      <w:r w:rsidR="006F2C6A" w:rsidRPr="00AD4D3B">
        <w:rPr>
          <w:b/>
          <w:color w:val="auto"/>
          <w:szCs w:val="20"/>
          <w:highlight w:val="lightGray"/>
        </w:rPr>
        <w:t xml:space="preserve">the </w:t>
      </w:r>
      <w:r w:rsidR="005835D2" w:rsidRPr="00AD4D3B">
        <w:rPr>
          <w:b/>
          <w:color w:val="auto"/>
          <w:szCs w:val="20"/>
          <w:highlight w:val="lightGray"/>
        </w:rPr>
        <w:t>Optiongiver</w:t>
      </w:r>
      <w:r w:rsidRPr="00AD4D3B">
        <w:rPr>
          <w:b/>
          <w:color w:val="auto"/>
          <w:szCs w:val="20"/>
          <w:highlight w:val="lightGray"/>
        </w:rPr>
        <w:t>]</w:t>
      </w:r>
      <w:r w:rsidRPr="00AD4D3B">
        <w:rPr>
          <w:bCs/>
          <w:color w:val="auto"/>
          <w:szCs w:val="20"/>
        </w:rPr>
        <w:t xml:space="preserve"> </w:t>
      </w:r>
    </w:p>
    <w:p w14:paraId="562C89C1" w14:textId="3BD875FB" w:rsidR="006F2C6A" w:rsidRPr="00AD4D3B" w:rsidRDefault="006F2C6A" w:rsidP="00A52F06">
      <w:pPr>
        <w:spacing w:after="0" w:line="240" w:lineRule="auto"/>
        <w:jc w:val="both"/>
        <w:rPr>
          <w:bCs/>
          <w:color w:val="auto"/>
          <w:szCs w:val="20"/>
        </w:rPr>
      </w:pPr>
      <w:r w:rsidRPr="00AD4D3B">
        <w:rPr>
          <w:bCs/>
          <w:color w:val="auto"/>
          <w:szCs w:val="20"/>
        </w:rPr>
        <w:tab/>
      </w:r>
    </w:p>
    <w:p w14:paraId="14FB3CE7" w14:textId="5052609D" w:rsidR="006F2C6A" w:rsidRPr="00AD4D3B" w:rsidRDefault="006F2C6A" w:rsidP="002A1481">
      <w:pPr>
        <w:spacing w:after="0" w:line="240" w:lineRule="auto"/>
        <w:ind w:firstLine="708"/>
        <w:jc w:val="both"/>
        <w:rPr>
          <w:bCs/>
          <w:color w:val="auto"/>
          <w:szCs w:val="20"/>
        </w:rPr>
      </w:pPr>
      <w:r w:rsidRPr="00AD4D3B">
        <w:rPr>
          <w:bCs/>
          <w:color w:val="auto"/>
          <w:szCs w:val="20"/>
        </w:rPr>
        <w:t xml:space="preserve">(the </w:t>
      </w:r>
      <w:r w:rsidR="005835D2" w:rsidRPr="00AD4D3B">
        <w:rPr>
          <w:b/>
          <w:bCs/>
          <w:color w:val="auto"/>
          <w:szCs w:val="20"/>
        </w:rPr>
        <w:t>Optiongiver</w:t>
      </w:r>
      <w:r w:rsidRPr="00AD4D3B">
        <w:rPr>
          <w:bCs/>
          <w:color w:val="auto"/>
          <w:szCs w:val="20"/>
        </w:rPr>
        <w:t>)</w:t>
      </w:r>
    </w:p>
    <w:p w14:paraId="123EF9A0" w14:textId="77777777" w:rsidR="006F2C6A" w:rsidRPr="00AD4D3B" w:rsidRDefault="006F2C6A" w:rsidP="002A1481">
      <w:pPr>
        <w:spacing w:after="0" w:line="240" w:lineRule="auto"/>
        <w:ind w:firstLine="708"/>
        <w:jc w:val="both"/>
        <w:rPr>
          <w:bCs/>
          <w:color w:val="auto"/>
          <w:szCs w:val="20"/>
        </w:rPr>
      </w:pPr>
    </w:p>
    <w:p w14:paraId="2595ECA8" w14:textId="45486D56" w:rsidR="006F2C6A" w:rsidRPr="00AD4D3B" w:rsidRDefault="006F2C6A" w:rsidP="006F2C6A">
      <w:pPr>
        <w:spacing w:after="0" w:line="240" w:lineRule="auto"/>
        <w:jc w:val="both"/>
        <w:rPr>
          <w:bCs/>
          <w:color w:val="auto"/>
          <w:szCs w:val="20"/>
        </w:rPr>
      </w:pPr>
    </w:p>
    <w:p w14:paraId="06975915" w14:textId="77777777" w:rsidR="006F2C6A" w:rsidRPr="00AD4D3B" w:rsidRDefault="006F2C6A" w:rsidP="006F2C6A">
      <w:pPr>
        <w:spacing w:after="0" w:line="240" w:lineRule="auto"/>
        <w:jc w:val="both"/>
        <w:rPr>
          <w:bCs/>
          <w:color w:val="auto"/>
          <w:szCs w:val="20"/>
        </w:rPr>
      </w:pPr>
    </w:p>
    <w:tbl>
      <w:tblPr>
        <w:tblW w:w="5000" w:type="pct"/>
        <w:tblLook w:val="04A0" w:firstRow="1" w:lastRow="0" w:firstColumn="1" w:lastColumn="0" w:noHBand="0" w:noVBand="1"/>
      </w:tblPr>
      <w:tblGrid>
        <w:gridCol w:w="5460"/>
        <w:gridCol w:w="3895"/>
      </w:tblGrid>
      <w:tr w:rsidR="004C5385" w:rsidRPr="00AD4D3B" w14:paraId="0C1B9EBF" w14:textId="77777777" w:rsidTr="006F2C6A">
        <w:tc>
          <w:tcPr>
            <w:tcW w:w="2918" w:type="pct"/>
          </w:tcPr>
          <w:p w14:paraId="022ADD56" w14:textId="03515688" w:rsidR="003E3F5D" w:rsidRPr="00AD4D3B" w:rsidRDefault="003E3F5D" w:rsidP="006F2C6A">
            <w:pPr>
              <w:spacing w:after="0" w:line="240" w:lineRule="auto"/>
              <w:ind w:left="-110"/>
              <w:jc w:val="both"/>
              <w:rPr>
                <w:bCs/>
                <w:color w:val="auto"/>
                <w:szCs w:val="20"/>
              </w:rPr>
            </w:pPr>
            <w:r w:rsidRPr="00AD4D3B">
              <w:rPr>
                <w:bCs/>
                <w:color w:val="auto"/>
                <w:szCs w:val="20"/>
              </w:rPr>
              <w:t xml:space="preserve">Optionholder’s name and </w:t>
            </w:r>
            <w:r w:rsidR="006F2C6A" w:rsidRPr="00AD4D3B">
              <w:rPr>
                <w:bCs/>
                <w:color w:val="auto"/>
                <w:szCs w:val="20"/>
              </w:rPr>
              <w:t>date of birth</w:t>
            </w:r>
            <w:r w:rsidRPr="00AD4D3B">
              <w:rPr>
                <w:bCs/>
                <w:color w:val="auto"/>
                <w:szCs w:val="20"/>
              </w:rPr>
              <w:t>:</w:t>
            </w:r>
          </w:p>
        </w:tc>
        <w:tc>
          <w:tcPr>
            <w:tcW w:w="2082" w:type="pct"/>
          </w:tcPr>
          <w:p w14:paraId="79214331" w14:textId="77777777" w:rsidR="003E3F5D" w:rsidRPr="00AD4D3B" w:rsidRDefault="003E3F5D" w:rsidP="006F2C6A">
            <w:pPr>
              <w:spacing w:after="0" w:line="240" w:lineRule="auto"/>
              <w:ind w:left="-107"/>
              <w:jc w:val="both"/>
              <w:rPr>
                <w:bCs/>
                <w:color w:val="auto"/>
                <w:szCs w:val="20"/>
              </w:rPr>
            </w:pPr>
            <w:r w:rsidRPr="00AD4D3B">
              <w:rPr>
                <w:bCs/>
                <w:color w:val="auto"/>
                <w:szCs w:val="20"/>
              </w:rPr>
              <w:t>__________________________________</w:t>
            </w:r>
          </w:p>
        </w:tc>
      </w:tr>
      <w:tr w:rsidR="006F2C6A" w:rsidRPr="00AD4D3B" w14:paraId="7D05B029" w14:textId="77777777" w:rsidTr="006F2C6A">
        <w:tc>
          <w:tcPr>
            <w:tcW w:w="2918" w:type="pct"/>
          </w:tcPr>
          <w:p w14:paraId="1F8CD100" w14:textId="77777777" w:rsidR="006F2C6A" w:rsidRPr="00AD4D3B" w:rsidRDefault="006F2C6A" w:rsidP="006F2C6A">
            <w:pPr>
              <w:spacing w:after="0" w:line="240" w:lineRule="auto"/>
              <w:ind w:left="-110"/>
              <w:jc w:val="both"/>
              <w:rPr>
                <w:bCs/>
                <w:color w:val="auto"/>
                <w:szCs w:val="20"/>
              </w:rPr>
            </w:pPr>
          </w:p>
        </w:tc>
        <w:tc>
          <w:tcPr>
            <w:tcW w:w="2082" w:type="pct"/>
          </w:tcPr>
          <w:p w14:paraId="783AA62B" w14:textId="77777777" w:rsidR="006F2C6A" w:rsidRPr="00AD4D3B" w:rsidRDefault="006F2C6A" w:rsidP="006F2C6A">
            <w:pPr>
              <w:spacing w:after="0" w:line="240" w:lineRule="auto"/>
              <w:ind w:left="-107"/>
              <w:jc w:val="both"/>
              <w:rPr>
                <w:bCs/>
                <w:color w:val="auto"/>
                <w:szCs w:val="20"/>
              </w:rPr>
            </w:pPr>
          </w:p>
        </w:tc>
      </w:tr>
      <w:tr w:rsidR="004C5385" w:rsidRPr="00AD4D3B" w14:paraId="0E204667" w14:textId="77777777" w:rsidTr="006F2C6A">
        <w:tc>
          <w:tcPr>
            <w:tcW w:w="2918" w:type="pct"/>
          </w:tcPr>
          <w:p w14:paraId="1AA5C740" w14:textId="39FF471F" w:rsidR="003E3F5D" w:rsidRPr="00AD4D3B" w:rsidRDefault="003E3F5D" w:rsidP="006F2C6A">
            <w:pPr>
              <w:spacing w:after="0" w:line="240" w:lineRule="auto"/>
              <w:ind w:left="-110"/>
              <w:jc w:val="both"/>
              <w:rPr>
                <w:bCs/>
                <w:color w:val="auto"/>
                <w:szCs w:val="20"/>
              </w:rPr>
            </w:pPr>
            <w:r w:rsidRPr="00AD4D3B">
              <w:rPr>
                <w:bCs/>
                <w:color w:val="auto"/>
                <w:szCs w:val="20"/>
              </w:rPr>
              <w:t>Optionholder’s address:</w:t>
            </w:r>
          </w:p>
        </w:tc>
        <w:tc>
          <w:tcPr>
            <w:tcW w:w="2082" w:type="pct"/>
          </w:tcPr>
          <w:p w14:paraId="64D9AF20" w14:textId="3D73FADE" w:rsidR="003E3F5D" w:rsidRPr="00AD4D3B" w:rsidRDefault="003E3F5D" w:rsidP="006F2C6A">
            <w:pPr>
              <w:spacing w:after="0" w:line="240" w:lineRule="auto"/>
              <w:ind w:left="-107"/>
              <w:jc w:val="both"/>
              <w:rPr>
                <w:bCs/>
                <w:color w:val="auto"/>
                <w:szCs w:val="20"/>
              </w:rPr>
            </w:pPr>
            <w:r w:rsidRPr="00AD4D3B">
              <w:rPr>
                <w:bCs/>
                <w:color w:val="auto"/>
                <w:szCs w:val="20"/>
              </w:rPr>
              <w:t>__________________________________</w:t>
            </w:r>
          </w:p>
        </w:tc>
      </w:tr>
      <w:tr w:rsidR="006F2C6A" w:rsidRPr="00AD4D3B" w14:paraId="3E0E9EA8" w14:textId="77777777" w:rsidTr="006F2C6A">
        <w:tc>
          <w:tcPr>
            <w:tcW w:w="2918" w:type="pct"/>
          </w:tcPr>
          <w:p w14:paraId="6F520BFE" w14:textId="77777777" w:rsidR="006F2C6A" w:rsidRPr="00AD4D3B" w:rsidRDefault="006F2C6A" w:rsidP="006F2C6A">
            <w:pPr>
              <w:spacing w:after="0" w:line="240" w:lineRule="auto"/>
              <w:ind w:left="-110"/>
              <w:jc w:val="both"/>
              <w:rPr>
                <w:bCs/>
                <w:color w:val="auto"/>
                <w:szCs w:val="20"/>
              </w:rPr>
            </w:pPr>
          </w:p>
        </w:tc>
        <w:tc>
          <w:tcPr>
            <w:tcW w:w="2082" w:type="pct"/>
          </w:tcPr>
          <w:p w14:paraId="39A30549" w14:textId="77777777" w:rsidR="006F2C6A" w:rsidRPr="00AD4D3B" w:rsidRDefault="006F2C6A" w:rsidP="006F2C6A">
            <w:pPr>
              <w:spacing w:after="0" w:line="240" w:lineRule="auto"/>
              <w:ind w:left="-107"/>
              <w:jc w:val="both"/>
              <w:rPr>
                <w:bCs/>
                <w:color w:val="auto"/>
                <w:szCs w:val="20"/>
              </w:rPr>
            </w:pPr>
          </w:p>
        </w:tc>
      </w:tr>
      <w:tr w:rsidR="004C5385" w:rsidRPr="00AD4D3B" w14:paraId="4C7293A3" w14:textId="77777777" w:rsidTr="006F2C6A">
        <w:tc>
          <w:tcPr>
            <w:tcW w:w="2918" w:type="pct"/>
          </w:tcPr>
          <w:p w14:paraId="0739A6DA" w14:textId="02F19B31" w:rsidR="003E3F5D" w:rsidRPr="00AD4D3B" w:rsidRDefault="003E3F5D" w:rsidP="006F2C6A">
            <w:pPr>
              <w:spacing w:after="0" w:line="240" w:lineRule="auto"/>
              <w:ind w:left="-110"/>
              <w:jc w:val="both"/>
              <w:rPr>
                <w:bCs/>
                <w:color w:val="auto"/>
                <w:szCs w:val="20"/>
              </w:rPr>
            </w:pPr>
            <w:r w:rsidRPr="00AD4D3B">
              <w:rPr>
                <w:bCs/>
                <w:color w:val="auto"/>
                <w:szCs w:val="20"/>
              </w:rPr>
              <w:t>Grant Date:</w:t>
            </w:r>
          </w:p>
        </w:tc>
        <w:tc>
          <w:tcPr>
            <w:tcW w:w="2082" w:type="pct"/>
          </w:tcPr>
          <w:p w14:paraId="49C2ACF8" w14:textId="38FFB403" w:rsidR="003E3F5D" w:rsidRPr="00AD4D3B" w:rsidRDefault="003E3F5D" w:rsidP="006F2C6A">
            <w:pPr>
              <w:spacing w:after="0" w:line="240" w:lineRule="auto"/>
              <w:ind w:left="-107"/>
              <w:jc w:val="both"/>
              <w:rPr>
                <w:bCs/>
                <w:color w:val="auto"/>
                <w:szCs w:val="20"/>
              </w:rPr>
            </w:pPr>
            <w:r w:rsidRPr="00AD4D3B">
              <w:rPr>
                <w:bCs/>
                <w:color w:val="auto"/>
                <w:szCs w:val="20"/>
              </w:rPr>
              <w:t>____________</w:t>
            </w:r>
            <w:r w:rsidR="006F2C6A" w:rsidRPr="00AD4D3B">
              <w:rPr>
                <w:bCs/>
                <w:color w:val="auto"/>
                <w:szCs w:val="20"/>
              </w:rPr>
              <w:t>______________________</w:t>
            </w:r>
          </w:p>
        </w:tc>
      </w:tr>
      <w:tr w:rsidR="006F2C6A" w:rsidRPr="00AD4D3B" w14:paraId="7114F00F" w14:textId="77777777" w:rsidTr="006F2C6A">
        <w:tc>
          <w:tcPr>
            <w:tcW w:w="2918" w:type="pct"/>
          </w:tcPr>
          <w:p w14:paraId="63C7ED51" w14:textId="77777777" w:rsidR="006F2C6A" w:rsidRPr="00AD4D3B" w:rsidRDefault="006F2C6A" w:rsidP="006F2C6A">
            <w:pPr>
              <w:spacing w:after="0" w:line="240" w:lineRule="auto"/>
              <w:ind w:left="-110"/>
              <w:jc w:val="both"/>
              <w:rPr>
                <w:bCs/>
                <w:color w:val="auto"/>
                <w:szCs w:val="20"/>
              </w:rPr>
            </w:pPr>
          </w:p>
        </w:tc>
        <w:tc>
          <w:tcPr>
            <w:tcW w:w="2082" w:type="pct"/>
          </w:tcPr>
          <w:p w14:paraId="07E82D0D" w14:textId="77777777" w:rsidR="006F2C6A" w:rsidRPr="00AD4D3B" w:rsidRDefault="006F2C6A" w:rsidP="006F2C6A">
            <w:pPr>
              <w:spacing w:after="0" w:line="240" w:lineRule="auto"/>
              <w:ind w:left="-107"/>
              <w:jc w:val="both"/>
              <w:rPr>
                <w:bCs/>
                <w:color w:val="auto"/>
                <w:szCs w:val="20"/>
              </w:rPr>
            </w:pPr>
          </w:p>
        </w:tc>
      </w:tr>
      <w:tr w:rsidR="004C5385" w:rsidRPr="00AD4D3B" w14:paraId="51BFD898" w14:textId="77777777" w:rsidTr="006F2C6A">
        <w:trPr>
          <w:trHeight w:val="132"/>
        </w:trPr>
        <w:tc>
          <w:tcPr>
            <w:tcW w:w="2918" w:type="pct"/>
          </w:tcPr>
          <w:p w14:paraId="6296C37B" w14:textId="05D1B54A" w:rsidR="003E3F5D" w:rsidRPr="00AD4D3B" w:rsidRDefault="003E3F5D" w:rsidP="006F2C6A">
            <w:pPr>
              <w:spacing w:after="0" w:line="240" w:lineRule="auto"/>
              <w:ind w:left="-110"/>
              <w:jc w:val="both"/>
              <w:rPr>
                <w:bCs/>
                <w:color w:val="auto"/>
                <w:szCs w:val="20"/>
              </w:rPr>
            </w:pPr>
            <w:r w:rsidRPr="00AD4D3B">
              <w:rPr>
                <w:bCs/>
                <w:color w:val="auto"/>
                <w:szCs w:val="20"/>
              </w:rPr>
              <w:t>Date of this notice:</w:t>
            </w:r>
          </w:p>
        </w:tc>
        <w:tc>
          <w:tcPr>
            <w:tcW w:w="2082" w:type="pct"/>
          </w:tcPr>
          <w:p w14:paraId="4CD63BC5" w14:textId="69EB2200" w:rsidR="003E3F5D" w:rsidRPr="00AD4D3B" w:rsidRDefault="003E3F5D" w:rsidP="006F2C6A">
            <w:pPr>
              <w:spacing w:after="0" w:line="240" w:lineRule="auto"/>
              <w:ind w:left="-107"/>
              <w:jc w:val="both"/>
              <w:rPr>
                <w:bCs/>
                <w:color w:val="auto"/>
                <w:szCs w:val="20"/>
              </w:rPr>
            </w:pPr>
            <w:r w:rsidRPr="00AD4D3B">
              <w:rPr>
                <w:bCs/>
                <w:color w:val="auto"/>
                <w:szCs w:val="20"/>
              </w:rPr>
              <w:t>____________</w:t>
            </w:r>
            <w:r w:rsidR="006F2C6A" w:rsidRPr="00AD4D3B">
              <w:rPr>
                <w:bCs/>
                <w:color w:val="auto"/>
                <w:szCs w:val="20"/>
              </w:rPr>
              <w:t>______________________</w:t>
            </w:r>
          </w:p>
        </w:tc>
      </w:tr>
      <w:tr w:rsidR="006F2C6A" w:rsidRPr="00AD4D3B" w14:paraId="402EF71F" w14:textId="77777777" w:rsidTr="006F2C6A">
        <w:trPr>
          <w:trHeight w:val="132"/>
        </w:trPr>
        <w:tc>
          <w:tcPr>
            <w:tcW w:w="2918" w:type="pct"/>
          </w:tcPr>
          <w:p w14:paraId="13C7C6A4" w14:textId="77777777" w:rsidR="006F2C6A" w:rsidRPr="00AD4D3B" w:rsidRDefault="006F2C6A" w:rsidP="006F2C6A">
            <w:pPr>
              <w:spacing w:after="0" w:line="240" w:lineRule="auto"/>
              <w:ind w:left="-110"/>
              <w:jc w:val="both"/>
              <w:rPr>
                <w:bCs/>
                <w:color w:val="auto"/>
                <w:szCs w:val="20"/>
              </w:rPr>
            </w:pPr>
          </w:p>
        </w:tc>
        <w:tc>
          <w:tcPr>
            <w:tcW w:w="2082" w:type="pct"/>
          </w:tcPr>
          <w:p w14:paraId="721C3BCC" w14:textId="77777777" w:rsidR="006F2C6A" w:rsidRPr="00AD4D3B" w:rsidRDefault="006F2C6A" w:rsidP="006F2C6A">
            <w:pPr>
              <w:spacing w:after="0" w:line="240" w:lineRule="auto"/>
              <w:ind w:left="-107"/>
              <w:jc w:val="both"/>
              <w:rPr>
                <w:bCs/>
                <w:color w:val="auto"/>
                <w:szCs w:val="20"/>
              </w:rPr>
            </w:pPr>
          </w:p>
        </w:tc>
      </w:tr>
      <w:tr w:rsidR="004C5385" w:rsidRPr="00AD4D3B" w14:paraId="506A13C9" w14:textId="77777777" w:rsidTr="006F2C6A">
        <w:tc>
          <w:tcPr>
            <w:tcW w:w="2918" w:type="pct"/>
          </w:tcPr>
          <w:p w14:paraId="47E52BDD" w14:textId="3A9963C1" w:rsidR="003E3F5D" w:rsidRPr="00AD4D3B" w:rsidRDefault="00AD558A" w:rsidP="006F2C6A">
            <w:pPr>
              <w:spacing w:after="0" w:line="240" w:lineRule="auto"/>
              <w:ind w:left="-110"/>
              <w:jc w:val="both"/>
              <w:rPr>
                <w:bCs/>
                <w:color w:val="auto"/>
                <w:szCs w:val="20"/>
              </w:rPr>
            </w:pPr>
            <w:r w:rsidRPr="00AD4D3B">
              <w:rPr>
                <w:bCs/>
                <w:color w:val="auto"/>
                <w:szCs w:val="20"/>
              </w:rPr>
              <w:t xml:space="preserve">Number of Shares in respect of which the Option is </w:t>
            </w:r>
            <w:r w:rsidR="003E3F5D" w:rsidRPr="00AD4D3B">
              <w:rPr>
                <w:bCs/>
                <w:color w:val="auto"/>
                <w:szCs w:val="20"/>
              </w:rPr>
              <w:t>exercised:</w:t>
            </w:r>
          </w:p>
        </w:tc>
        <w:tc>
          <w:tcPr>
            <w:tcW w:w="2082" w:type="pct"/>
          </w:tcPr>
          <w:p w14:paraId="3DD0A5A9" w14:textId="11E9D79F" w:rsidR="003E3F5D" w:rsidRPr="00AD4D3B" w:rsidRDefault="003E3F5D" w:rsidP="006F2C6A">
            <w:pPr>
              <w:spacing w:after="0" w:line="240" w:lineRule="auto"/>
              <w:ind w:left="-107"/>
              <w:jc w:val="both"/>
              <w:rPr>
                <w:bCs/>
                <w:color w:val="auto"/>
                <w:szCs w:val="20"/>
              </w:rPr>
            </w:pPr>
            <w:r w:rsidRPr="00AD4D3B">
              <w:rPr>
                <w:bCs/>
                <w:color w:val="auto"/>
                <w:szCs w:val="20"/>
              </w:rPr>
              <w:t>____________</w:t>
            </w:r>
            <w:r w:rsidR="006F2C6A" w:rsidRPr="00AD4D3B">
              <w:rPr>
                <w:bCs/>
                <w:color w:val="auto"/>
                <w:szCs w:val="20"/>
              </w:rPr>
              <w:t>______________________</w:t>
            </w:r>
          </w:p>
          <w:p w14:paraId="08701F36" w14:textId="77777777" w:rsidR="003E3F5D" w:rsidRPr="00AD4D3B" w:rsidRDefault="003E3F5D" w:rsidP="006F2C6A">
            <w:pPr>
              <w:spacing w:after="0" w:line="240" w:lineRule="auto"/>
              <w:ind w:left="-107"/>
              <w:jc w:val="both"/>
              <w:rPr>
                <w:bCs/>
                <w:color w:val="auto"/>
                <w:szCs w:val="20"/>
              </w:rPr>
            </w:pPr>
          </w:p>
        </w:tc>
      </w:tr>
      <w:tr w:rsidR="006F2C6A" w:rsidRPr="00AD4D3B" w14:paraId="1284382A" w14:textId="77777777" w:rsidTr="006F2C6A">
        <w:tc>
          <w:tcPr>
            <w:tcW w:w="2918" w:type="pct"/>
          </w:tcPr>
          <w:p w14:paraId="52CA907A" w14:textId="77777777" w:rsidR="006F2C6A" w:rsidRPr="00AD4D3B" w:rsidRDefault="006F2C6A" w:rsidP="006F2C6A">
            <w:pPr>
              <w:spacing w:after="0" w:line="240" w:lineRule="auto"/>
              <w:ind w:left="-110"/>
              <w:jc w:val="both"/>
              <w:rPr>
                <w:bCs/>
                <w:color w:val="auto"/>
                <w:szCs w:val="20"/>
              </w:rPr>
            </w:pPr>
          </w:p>
        </w:tc>
        <w:tc>
          <w:tcPr>
            <w:tcW w:w="2082" w:type="pct"/>
          </w:tcPr>
          <w:p w14:paraId="40157708" w14:textId="77777777" w:rsidR="006F2C6A" w:rsidRPr="00AD4D3B" w:rsidRDefault="006F2C6A" w:rsidP="006F2C6A">
            <w:pPr>
              <w:spacing w:after="0" w:line="240" w:lineRule="auto"/>
              <w:ind w:left="-107"/>
              <w:jc w:val="both"/>
              <w:rPr>
                <w:bCs/>
                <w:color w:val="auto"/>
                <w:szCs w:val="20"/>
              </w:rPr>
            </w:pPr>
          </w:p>
        </w:tc>
      </w:tr>
      <w:tr w:rsidR="004C5385" w:rsidRPr="00AD4D3B" w14:paraId="2E45D446" w14:textId="77777777" w:rsidTr="006F2C6A">
        <w:tc>
          <w:tcPr>
            <w:tcW w:w="2918" w:type="pct"/>
          </w:tcPr>
          <w:p w14:paraId="79556855" w14:textId="6974C1D8" w:rsidR="003E3F5D" w:rsidRPr="00AD4D3B" w:rsidRDefault="00AD558A" w:rsidP="006F2C6A">
            <w:pPr>
              <w:spacing w:after="0" w:line="240" w:lineRule="auto"/>
              <w:ind w:left="-110"/>
              <w:jc w:val="both"/>
              <w:rPr>
                <w:bCs/>
                <w:color w:val="auto"/>
                <w:szCs w:val="20"/>
              </w:rPr>
            </w:pPr>
            <w:r w:rsidRPr="00AD4D3B">
              <w:rPr>
                <w:bCs/>
                <w:color w:val="auto"/>
                <w:szCs w:val="20"/>
              </w:rPr>
              <w:t xml:space="preserve">Total </w:t>
            </w:r>
            <w:r w:rsidR="003E3F5D" w:rsidRPr="00AD4D3B">
              <w:rPr>
                <w:bCs/>
                <w:color w:val="auto"/>
                <w:szCs w:val="20"/>
              </w:rPr>
              <w:t>Exercise Price</w:t>
            </w:r>
            <w:r w:rsidRPr="00AD4D3B">
              <w:rPr>
                <w:bCs/>
                <w:color w:val="auto"/>
                <w:szCs w:val="20"/>
              </w:rPr>
              <w:t xml:space="preserve"> payable:</w:t>
            </w:r>
          </w:p>
        </w:tc>
        <w:tc>
          <w:tcPr>
            <w:tcW w:w="2082" w:type="pct"/>
          </w:tcPr>
          <w:p w14:paraId="5C907E30" w14:textId="1D68029D" w:rsidR="003E3F5D" w:rsidRPr="00AD4D3B" w:rsidRDefault="003E3F5D" w:rsidP="006F2C6A">
            <w:pPr>
              <w:spacing w:after="0" w:line="240" w:lineRule="auto"/>
              <w:ind w:left="-107"/>
              <w:jc w:val="both"/>
              <w:rPr>
                <w:bCs/>
                <w:color w:val="auto"/>
                <w:szCs w:val="20"/>
              </w:rPr>
            </w:pPr>
            <w:r w:rsidRPr="00AD4D3B">
              <w:rPr>
                <w:bCs/>
                <w:color w:val="auto"/>
                <w:szCs w:val="20"/>
              </w:rPr>
              <w:t>EUR ____________</w:t>
            </w:r>
            <w:r w:rsidR="006F2C6A" w:rsidRPr="00AD4D3B">
              <w:rPr>
                <w:bCs/>
                <w:color w:val="auto"/>
                <w:szCs w:val="20"/>
              </w:rPr>
              <w:t>_________________</w:t>
            </w:r>
          </w:p>
        </w:tc>
      </w:tr>
    </w:tbl>
    <w:p w14:paraId="182B83D6" w14:textId="77777777" w:rsidR="006F2C6A" w:rsidRPr="00AD4D3B" w:rsidRDefault="006F2C6A" w:rsidP="006F2C6A">
      <w:pPr>
        <w:spacing w:after="0" w:line="240" w:lineRule="auto"/>
        <w:jc w:val="both"/>
        <w:rPr>
          <w:bCs/>
          <w:color w:val="auto"/>
          <w:szCs w:val="20"/>
        </w:rPr>
      </w:pPr>
    </w:p>
    <w:p w14:paraId="29EBD0AB" w14:textId="03A4B217" w:rsidR="003E3F5D" w:rsidRPr="00AD4D3B" w:rsidRDefault="003E3F5D" w:rsidP="006F2C6A">
      <w:pPr>
        <w:spacing w:after="0" w:line="240" w:lineRule="auto"/>
        <w:jc w:val="both"/>
        <w:rPr>
          <w:bCs/>
          <w:color w:val="auto"/>
          <w:szCs w:val="20"/>
        </w:rPr>
      </w:pPr>
      <w:r w:rsidRPr="00AD4D3B">
        <w:rPr>
          <w:bCs/>
          <w:color w:val="auto"/>
          <w:szCs w:val="20"/>
        </w:rPr>
        <w:t xml:space="preserve">The Optionholder hereby exercises </w:t>
      </w:r>
      <w:r w:rsidR="00AD558A" w:rsidRPr="00AD4D3B">
        <w:rPr>
          <w:bCs/>
          <w:color w:val="auto"/>
          <w:szCs w:val="20"/>
        </w:rPr>
        <w:t xml:space="preserve">the </w:t>
      </w:r>
      <w:r w:rsidRPr="00AD4D3B">
        <w:rPr>
          <w:bCs/>
          <w:color w:val="auto"/>
          <w:szCs w:val="20"/>
        </w:rPr>
        <w:t>Option</w:t>
      </w:r>
      <w:r w:rsidR="00AD558A" w:rsidRPr="00AD4D3B">
        <w:rPr>
          <w:bCs/>
          <w:color w:val="auto"/>
          <w:szCs w:val="20"/>
        </w:rPr>
        <w:t xml:space="preserve"> for such number of Shares as </w:t>
      </w:r>
      <w:r w:rsidRPr="00AD4D3B">
        <w:rPr>
          <w:bCs/>
          <w:color w:val="auto"/>
          <w:szCs w:val="20"/>
        </w:rPr>
        <w:t xml:space="preserve">set forth above in accordance with the enclosed </w:t>
      </w:r>
      <w:r w:rsidR="00186A72" w:rsidRPr="00AD4D3B">
        <w:rPr>
          <w:bCs/>
          <w:color w:val="auto"/>
          <w:szCs w:val="20"/>
        </w:rPr>
        <w:t>Agreement</w:t>
      </w:r>
      <w:r w:rsidR="00AD558A" w:rsidRPr="00AD4D3B">
        <w:rPr>
          <w:bCs/>
          <w:color w:val="auto"/>
          <w:szCs w:val="20"/>
        </w:rPr>
        <w:t>.</w:t>
      </w:r>
      <w:r w:rsidRPr="00AD4D3B">
        <w:rPr>
          <w:bCs/>
          <w:color w:val="auto"/>
          <w:szCs w:val="20"/>
        </w:rPr>
        <w:t xml:space="preserve"> </w:t>
      </w:r>
    </w:p>
    <w:p w14:paraId="6050D3A7" w14:textId="77777777" w:rsidR="006F2C6A" w:rsidRPr="00AD4D3B" w:rsidRDefault="006F2C6A" w:rsidP="006F2C6A">
      <w:pPr>
        <w:spacing w:after="0" w:line="240" w:lineRule="auto"/>
        <w:jc w:val="both"/>
        <w:rPr>
          <w:bCs/>
          <w:color w:val="auto"/>
          <w:szCs w:val="20"/>
        </w:rPr>
      </w:pPr>
    </w:p>
    <w:p w14:paraId="56B10C48" w14:textId="62715DAB" w:rsidR="003E3F5D" w:rsidRPr="00AD4D3B" w:rsidRDefault="003E3F5D" w:rsidP="006F2C6A">
      <w:pPr>
        <w:spacing w:after="0" w:line="240" w:lineRule="auto"/>
        <w:jc w:val="both"/>
        <w:rPr>
          <w:bCs/>
          <w:color w:val="auto"/>
          <w:szCs w:val="20"/>
        </w:rPr>
      </w:pPr>
      <w:r w:rsidRPr="00AD4D3B">
        <w:rPr>
          <w:bCs/>
          <w:color w:val="auto"/>
          <w:szCs w:val="20"/>
        </w:rPr>
        <w:t xml:space="preserve">This notice shall take effect only upon receipt by the </w:t>
      </w:r>
      <w:r w:rsidR="005835D2" w:rsidRPr="00AD4D3B">
        <w:rPr>
          <w:bCs/>
          <w:color w:val="auto"/>
          <w:szCs w:val="20"/>
        </w:rPr>
        <w:t>Optiongiver</w:t>
      </w:r>
      <w:r w:rsidRPr="00AD4D3B">
        <w:rPr>
          <w:bCs/>
          <w:color w:val="auto"/>
          <w:szCs w:val="20"/>
        </w:rPr>
        <w:t xml:space="preserve">. Terms defined in the </w:t>
      </w:r>
      <w:r w:rsidR="00186A72" w:rsidRPr="00AD4D3B">
        <w:rPr>
          <w:bCs/>
          <w:color w:val="auto"/>
          <w:szCs w:val="20"/>
        </w:rPr>
        <w:t>Agreement</w:t>
      </w:r>
      <w:r w:rsidRPr="00AD4D3B">
        <w:rPr>
          <w:bCs/>
          <w:color w:val="auto"/>
          <w:szCs w:val="20"/>
        </w:rPr>
        <w:t xml:space="preserve"> have the same meaning in this Option Exercise Notice.</w:t>
      </w:r>
    </w:p>
    <w:p w14:paraId="61311007" w14:textId="17D48975" w:rsidR="003E3F5D" w:rsidRPr="00AD4D3B" w:rsidRDefault="003E3F5D" w:rsidP="006F2C6A">
      <w:pPr>
        <w:spacing w:after="0" w:line="240" w:lineRule="auto"/>
        <w:jc w:val="both"/>
        <w:rPr>
          <w:bCs/>
          <w:color w:val="auto"/>
          <w:szCs w:val="20"/>
        </w:rPr>
      </w:pPr>
    </w:p>
    <w:p w14:paraId="4FAA1489" w14:textId="4AE2AD1A" w:rsidR="006F2C6A" w:rsidRPr="00AD4D3B" w:rsidRDefault="006F2C6A" w:rsidP="006F2C6A">
      <w:pPr>
        <w:spacing w:after="0" w:line="240" w:lineRule="auto"/>
        <w:jc w:val="both"/>
        <w:rPr>
          <w:bCs/>
          <w:color w:val="auto"/>
          <w:szCs w:val="20"/>
        </w:rPr>
      </w:pPr>
    </w:p>
    <w:p w14:paraId="75179669" w14:textId="77777777" w:rsidR="006F2C6A" w:rsidRPr="00AD4D3B" w:rsidRDefault="006F2C6A" w:rsidP="006F2C6A">
      <w:pPr>
        <w:spacing w:after="0" w:line="240" w:lineRule="auto"/>
        <w:jc w:val="both"/>
        <w:rPr>
          <w:bCs/>
          <w:color w:val="auto"/>
          <w:szCs w:val="20"/>
        </w:rPr>
      </w:pPr>
    </w:p>
    <w:p w14:paraId="3240CFA2" w14:textId="77777777" w:rsidR="003E3F5D" w:rsidRPr="00AD4D3B" w:rsidRDefault="003E3F5D" w:rsidP="006F2C6A">
      <w:pPr>
        <w:spacing w:after="0" w:line="240" w:lineRule="auto"/>
        <w:jc w:val="both"/>
        <w:rPr>
          <w:bCs/>
          <w:color w:val="auto"/>
          <w:szCs w:val="20"/>
        </w:rPr>
      </w:pPr>
      <w:r w:rsidRPr="00AD4D3B">
        <w:rPr>
          <w:bCs/>
          <w:color w:val="auto"/>
          <w:szCs w:val="20"/>
        </w:rPr>
        <w:t>______________________________</w:t>
      </w:r>
    </w:p>
    <w:p w14:paraId="7B6A53B0" w14:textId="303F8783" w:rsidR="003E3F5D" w:rsidRPr="00AD4D3B" w:rsidRDefault="003E3F5D" w:rsidP="006F2C6A">
      <w:pPr>
        <w:spacing w:after="0" w:line="240" w:lineRule="auto"/>
        <w:jc w:val="both"/>
        <w:rPr>
          <w:bCs/>
          <w:color w:val="auto"/>
          <w:szCs w:val="20"/>
        </w:rPr>
      </w:pPr>
      <w:r w:rsidRPr="00AD4D3B">
        <w:rPr>
          <w:bCs/>
          <w:color w:val="auto"/>
          <w:szCs w:val="20"/>
        </w:rPr>
        <w:t xml:space="preserve">Signature of the Optionholder </w:t>
      </w:r>
    </w:p>
    <w:p w14:paraId="103E6E15" w14:textId="77777777" w:rsidR="006F2C6A" w:rsidRPr="00AD4D3B" w:rsidRDefault="006F2C6A" w:rsidP="006F2C6A">
      <w:pPr>
        <w:spacing w:after="0" w:line="240" w:lineRule="auto"/>
        <w:jc w:val="both"/>
        <w:rPr>
          <w:bCs/>
          <w:color w:val="auto"/>
          <w:szCs w:val="20"/>
        </w:rPr>
      </w:pPr>
    </w:p>
    <w:p w14:paraId="4B62A9C7" w14:textId="259DDA33" w:rsidR="0064294C" w:rsidRPr="00AD4D3B" w:rsidRDefault="0064294C" w:rsidP="006F2C6A">
      <w:pPr>
        <w:spacing w:after="0" w:line="240" w:lineRule="auto"/>
        <w:jc w:val="both"/>
        <w:rPr>
          <w:color w:val="auto"/>
          <w:szCs w:val="20"/>
          <w:lang w:val="en-GB"/>
        </w:rPr>
      </w:pPr>
    </w:p>
    <w:p w14:paraId="3034F098" w14:textId="463667F9" w:rsidR="006F2C6A" w:rsidRPr="00AD4D3B" w:rsidRDefault="006F2C6A" w:rsidP="006F2C6A">
      <w:pPr>
        <w:spacing w:after="0" w:line="240" w:lineRule="auto"/>
        <w:jc w:val="center"/>
        <w:rPr>
          <w:bCs/>
          <w:i/>
          <w:iCs/>
          <w:color w:val="auto"/>
          <w:szCs w:val="20"/>
        </w:rPr>
      </w:pPr>
      <w:r w:rsidRPr="00AD4D3B">
        <w:rPr>
          <w:bCs/>
          <w:i/>
          <w:iCs/>
          <w:color w:val="auto"/>
          <w:szCs w:val="20"/>
        </w:rPr>
        <w:t>***The end of the form***</w:t>
      </w:r>
    </w:p>
    <w:p w14:paraId="33C88F79" w14:textId="77777777" w:rsidR="006F2C6A" w:rsidRPr="00AD4D3B" w:rsidRDefault="006F2C6A" w:rsidP="006F2C6A">
      <w:pPr>
        <w:spacing w:after="0" w:line="240" w:lineRule="auto"/>
        <w:jc w:val="both"/>
        <w:rPr>
          <w:color w:val="auto"/>
          <w:szCs w:val="20"/>
          <w:lang w:val="en-GB"/>
        </w:rPr>
      </w:pPr>
    </w:p>
    <w:sectPr w:rsidR="006F2C6A" w:rsidRPr="00AD4D3B" w:rsidSect="00800FE2">
      <w:footerReference w:type="default" r:id="rId8"/>
      <w:pgSz w:w="11907" w:h="16840" w:code="9"/>
      <w:pgMar w:top="1418"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2CD6" w14:textId="77777777" w:rsidR="00ED2BCC" w:rsidRDefault="00ED2BCC" w:rsidP="006967CA">
      <w:pPr>
        <w:spacing w:after="0" w:line="240" w:lineRule="auto"/>
      </w:pPr>
      <w:r>
        <w:separator/>
      </w:r>
    </w:p>
  </w:endnote>
  <w:endnote w:type="continuationSeparator" w:id="0">
    <w:p w14:paraId="101E86FA" w14:textId="77777777" w:rsidR="00ED2BCC" w:rsidRDefault="00ED2BCC" w:rsidP="0069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603229"/>
      <w:docPartObj>
        <w:docPartGallery w:val="Page Numbers (Bottom of Page)"/>
        <w:docPartUnique/>
      </w:docPartObj>
    </w:sdtPr>
    <w:sdtEndPr>
      <w:rPr>
        <w:sz w:val="18"/>
        <w:szCs w:val="20"/>
      </w:rPr>
    </w:sdtEndPr>
    <w:sdtContent>
      <w:p w14:paraId="059FF511" w14:textId="135ACCBB" w:rsidR="004816EA" w:rsidRPr="00A622AD" w:rsidRDefault="004816EA" w:rsidP="00A622AD">
        <w:pPr>
          <w:pStyle w:val="Porat"/>
          <w:jc w:val="right"/>
          <w:rPr>
            <w:sz w:val="18"/>
            <w:szCs w:val="20"/>
          </w:rPr>
        </w:pPr>
        <w:r w:rsidRPr="00A622AD">
          <w:rPr>
            <w:sz w:val="18"/>
            <w:szCs w:val="20"/>
          </w:rPr>
          <w:fldChar w:fldCharType="begin"/>
        </w:r>
        <w:r w:rsidRPr="004816EA">
          <w:rPr>
            <w:sz w:val="18"/>
            <w:szCs w:val="20"/>
          </w:rPr>
          <w:instrText>PAGE   \* MERGEFORMAT</w:instrText>
        </w:r>
        <w:r w:rsidRPr="00A622AD">
          <w:rPr>
            <w:sz w:val="18"/>
            <w:szCs w:val="20"/>
          </w:rPr>
          <w:fldChar w:fldCharType="separate"/>
        </w:r>
        <w:r w:rsidRPr="004816EA">
          <w:rPr>
            <w:noProof/>
            <w:sz w:val="18"/>
            <w:szCs w:val="20"/>
            <w:lang w:val="et-EE"/>
          </w:rPr>
          <w:t>6</w:t>
        </w:r>
        <w:r w:rsidRPr="00A622AD">
          <w:rPr>
            <w:sz w:val="18"/>
            <w:szCs w:val="20"/>
          </w:rPr>
          <w:fldChar w:fldCharType="end"/>
        </w:r>
      </w:p>
    </w:sdtContent>
  </w:sdt>
  <w:p w14:paraId="648933B0" w14:textId="77777777" w:rsidR="004816EA" w:rsidRDefault="004816E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55FE" w14:textId="77777777" w:rsidR="00ED2BCC" w:rsidRDefault="00ED2BCC" w:rsidP="006967CA">
      <w:pPr>
        <w:spacing w:after="0" w:line="240" w:lineRule="auto"/>
      </w:pPr>
      <w:r>
        <w:separator/>
      </w:r>
    </w:p>
  </w:footnote>
  <w:footnote w:type="continuationSeparator" w:id="0">
    <w:p w14:paraId="7BA17B7F" w14:textId="77777777" w:rsidR="00ED2BCC" w:rsidRDefault="00ED2BCC" w:rsidP="006967CA">
      <w:pPr>
        <w:spacing w:after="0" w:line="240" w:lineRule="auto"/>
      </w:pPr>
      <w:r>
        <w:continuationSeparator/>
      </w:r>
    </w:p>
  </w:footnote>
  <w:footnote w:id="1">
    <w:p w14:paraId="2208F641" w14:textId="5D64EE42" w:rsidR="004816EA" w:rsidRPr="00BD698B" w:rsidRDefault="004816EA" w:rsidP="00A532F0">
      <w:pPr>
        <w:pStyle w:val="Puslapioinaostekstas"/>
        <w:jc w:val="both"/>
        <w:rPr>
          <w:rFonts w:ascii="Arial" w:hAnsi="Arial" w:cs="Arial"/>
        </w:rPr>
      </w:pPr>
      <w:r w:rsidRPr="00BD698B">
        <w:rPr>
          <w:rStyle w:val="Puslapioinaosnuoroda"/>
          <w:rFonts w:ascii="Arial" w:hAnsi="Arial" w:cs="Arial"/>
          <w:sz w:val="16"/>
          <w:szCs w:val="16"/>
        </w:rPr>
        <w:footnoteRef/>
      </w:r>
      <w:r w:rsidRPr="00BD698B">
        <w:rPr>
          <w:rFonts w:ascii="Arial" w:hAnsi="Arial" w:cs="Arial"/>
          <w:sz w:val="16"/>
          <w:szCs w:val="16"/>
        </w:rPr>
        <w:t xml:space="preserve"> NOTE TO DRAFT: If the Option is granted for shares in Lithuanian closed joint stock company (UAB)</w:t>
      </w:r>
      <w:r w:rsidR="000377F3" w:rsidRPr="00BD698B">
        <w:rPr>
          <w:rFonts w:ascii="Arial" w:hAnsi="Arial" w:cs="Arial"/>
          <w:sz w:val="16"/>
          <w:szCs w:val="16"/>
        </w:rPr>
        <w:t xml:space="preserve"> and the option shares will constitute 25% or more of total share capital or if the exercise price will be over EUR 14,500</w:t>
      </w:r>
      <w:r w:rsidRPr="00BD698B">
        <w:rPr>
          <w:rFonts w:ascii="Arial" w:hAnsi="Arial" w:cs="Arial"/>
          <w:sz w:val="16"/>
          <w:szCs w:val="16"/>
        </w:rPr>
        <w:t xml:space="preserve">, </w:t>
      </w:r>
      <w:r w:rsidR="000377F3" w:rsidRPr="00BD698B">
        <w:rPr>
          <w:rFonts w:ascii="Arial" w:hAnsi="Arial" w:cs="Arial"/>
          <w:sz w:val="16"/>
          <w:szCs w:val="16"/>
        </w:rPr>
        <w:t xml:space="preserve">implementation of the transaction stipulated in </w:t>
      </w:r>
      <w:r w:rsidRPr="00BD698B">
        <w:rPr>
          <w:rFonts w:ascii="Arial" w:hAnsi="Arial" w:cs="Arial"/>
          <w:sz w:val="16"/>
          <w:szCs w:val="16"/>
        </w:rPr>
        <w:t>this Agreement</w:t>
      </w:r>
      <w:r w:rsidR="002D19D1">
        <w:rPr>
          <w:rFonts w:ascii="Arial" w:hAnsi="Arial" w:cs="Arial"/>
          <w:sz w:val="16"/>
          <w:szCs w:val="16"/>
        </w:rPr>
        <w:t xml:space="preserve"> by transfer of already issued Shares</w:t>
      </w:r>
      <w:r w:rsidRPr="00BD698B">
        <w:rPr>
          <w:rFonts w:ascii="Arial" w:hAnsi="Arial" w:cs="Arial"/>
          <w:sz w:val="16"/>
          <w:szCs w:val="16"/>
        </w:rPr>
        <w:t xml:space="preserve"> </w:t>
      </w:r>
      <w:r w:rsidR="000377F3" w:rsidRPr="00BD698B">
        <w:rPr>
          <w:rFonts w:ascii="Arial" w:hAnsi="Arial" w:cs="Arial"/>
          <w:sz w:val="16"/>
          <w:szCs w:val="16"/>
        </w:rPr>
        <w:t>will require</w:t>
      </w:r>
      <w:r w:rsidRPr="00BD698B">
        <w:rPr>
          <w:rFonts w:ascii="Arial" w:hAnsi="Arial" w:cs="Arial"/>
          <w:sz w:val="16"/>
          <w:szCs w:val="16"/>
        </w:rPr>
        <w:t xml:space="preserve"> transfer</w:t>
      </w:r>
      <w:r w:rsidR="000377F3" w:rsidRPr="00BD698B">
        <w:rPr>
          <w:rFonts w:ascii="Arial" w:hAnsi="Arial" w:cs="Arial"/>
          <w:sz w:val="16"/>
          <w:szCs w:val="16"/>
        </w:rPr>
        <w:t>ring the</w:t>
      </w:r>
      <w:r w:rsidRPr="00BD698B">
        <w:rPr>
          <w:rFonts w:ascii="Arial" w:hAnsi="Arial" w:cs="Arial"/>
          <w:sz w:val="16"/>
          <w:szCs w:val="16"/>
        </w:rPr>
        <w:t xml:space="preserve"> accounting of the company’s shares to an outside securities accounts manager</w:t>
      </w:r>
      <w:r w:rsidR="000377F3" w:rsidRPr="00BD698B">
        <w:rPr>
          <w:rFonts w:ascii="Arial" w:hAnsi="Arial" w:cs="Arial"/>
          <w:sz w:val="16"/>
          <w:szCs w:val="16"/>
        </w:rPr>
        <w:t xml:space="preserve"> or concluding the share purchase transaction</w:t>
      </w:r>
      <w:r w:rsidR="00150268" w:rsidRPr="006A262F">
        <w:rPr>
          <w:rFonts w:ascii="Arial" w:hAnsi="Arial" w:cs="Arial"/>
          <w:sz w:val="16"/>
          <w:szCs w:val="16"/>
        </w:rPr>
        <w:t xml:space="preserve">, </w:t>
      </w:r>
      <w:r w:rsidR="000377F3" w:rsidRPr="00BD698B">
        <w:rPr>
          <w:rFonts w:ascii="Arial" w:hAnsi="Arial" w:cs="Arial"/>
          <w:sz w:val="16"/>
          <w:szCs w:val="16"/>
        </w:rPr>
        <w:t xml:space="preserve">implementing the </w:t>
      </w:r>
      <w:r w:rsidR="00150268" w:rsidRPr="006A262F">
        <w:rPr>
          <w:rFonts w:ascii="Arial" w:hAnsi="Arial" w:cs="Arial"/>
          <w:sz w:val="16"/>
          <w:szCs w:val="16"/>
        </w:rPr>
        <w:t>Agreement,</w:t>
      </w:r>
      <w:r w:rsidR="000377F3" w:rsidRPr="00BD698B">
        <w:rPr>
          <w:rFonts w:ascii="Arial" w:hAnsi="Arial" w:cs="Arial"/>
          <w:sz w:val="16"/>
          <w:szCs w:val="16"/>
        </w:rPr>
        <w:t xml:space="preserve"> in a notarized share sale and purchase agreement</w:t>
      </w:r>
      <w:r w:rsidRPr="00BD698B">
        <w:rPr>
          <w:rFonts w:ascii="Arial" w:hAnsi="Arial" w:cs="Arial"/>
          <w:sz w:val="16"/>
          <w:szCs w:val="16"/>
        </w:rPr>
        <w:t xml:space="preserve">. </w:t>
      </w:r>
    </w:p>
  </w:footnote>
  <w:footnote w:id="2">
    <w:p w14:paraId="2643B450" w14:textId="751187AA" w:rsidR="004816EA" w:rsidRPr="006A262F" w:rsidRDefault="004816EA" w:rsidP="00EB2E89">
      <w:pPr>
        <w:pStyle w:val="Puslapioinaostekstas"/>
        <w:jc w:val="both"/>
        <w:rPr>
          <w:rFonts w:ascii="Arial" w:hAnsi="Arial" w:cs="Arial"/>
          <w:lang w:val="et-EE"/>
        </w:rPr>
      </w:pPr>
      <w:r w:rsidRPr="00BD698B">
        <w:rPr>
          <w:rStyle w:val="Puslapioinaosnuoroda"/>
          <w:rFonts w:ascii="Arial" w:hAnsi="Arial" w:cs="Arial"/>
          <w:sz w:val="16"/>
          <w:szCs w:val="16"/>
        </w:rPr>
        <w:footnoteRef/>
      </w:r>
      <w:r w:rsidRPr="00BD698B">
        <w:rPr>
          <w:rFonts w:ascii="Arial" w:hAnsi="Arial" w:cs="Arial"/>
          <w:sz w:val="16"/>
          <w:szCs w:val="16"/>
        </w:rPr>
        <w:t xml:space="preserve"> </w:t>
      </w:r>
      <w:r w:rsidRPr="00BD698B">
        <w:rPr>
          <w:rFonts w:ascii="Arial" w:hAnsi="Arial" w:cs="Arial"/>
          <w:sz w:val="16"/>
          <w:szCs w:val="16"/>
          <w:lang w:val="et-EE"/>
        </w:rPr>
        <w:t xml:space="preserve">NOTE TO DRAFT: </w:t>
      </w:r>
      <w:r w:rsidRPr="00BD698B">
        <w:rPr>
          <w:rFonts w:ascii="Arial" w:hAnsi="Arial" w:cs="Arial"/>
          <w:sz w:val="16"/>
          <w:szCs w:val="16"/>
        </w:rPr>
        <w:t>This type of vesting period is common market practice, however, it is not the only available option. Different type of vesting schedules can be agreed. However, the regulation of the SHA should be followed. If certain vesting schedule is agreed in the SHA, then agreeing on different vesting schedule may require consent from the shareholders or the board.</w:t>
      </w:r>
    </w:p>
  </w:footnote>
  <w:footnote w:id="3">
    <w:p w14:paraId="19BAACED" w14:textId="05900AC0" w:rsidR="004816EA" w:rsidRPr="00BD698B" w:rsidRDefault="004816EA" w:rsidP="00EB2E89">
      <w:pPr>
        <w:pStyle w:val="Puslapioinaostekstas"/>
        <w:jc w:val="both"/>
        <w:rPr>
          <w:rFonts w:ascii="Arial" w:hAnsi="Arial" w:cs="Arial"/>
          <w:sz w:val="16"/>
          <w:szCs w:val="16"/>
          <w:lang w:val="et-EE"/>
        </w:rPr>
      </w:pPr>
      <w:r w:rsidRPr="00BD698B">
        <w:rPr>
          <w:rStyle w:val="Puslapioinaosnuoroda"/>
          <w:rFonts w:ascii="Arial" w:hAnsi="Arial" w:cs="Arial"/>
          <w:sz w:val="16"/>
          <w:szCs w:val="16"/>
        </w:rPr>
        <w:footnoteRef/>
      </w:r>
      <w:r w:rsidRPr="00BD698B">
        <w:rPr>
          <w:rFonts w:ascii="Arial" w:hAnsi="Arial" w:cs="Arial"/>
          <w:sz w:val="16"/>
          <w:szCs w:val="16"/>
        </w:rPr>
        <w:t xml:space="preserve"> </w:t>
      </w:r>
      <w:r w:rsidRPr="00BD698B">
        <w:rPr>
          <w:rFonts w:ascii="Arial" w:hAnsi="Arial" w:cs="Arial"/>
          <w:sz w:val="16"/>
          <w:szCs w:val="16"/>
          <w:lang w:val="et-EE"/>
        </w:rPr>
        <w:t xml:space="preserve">NOTE TO DRAFT: </w:t>
      </w:r>
      <w:r w:rsidRPr="00BD698B">
        <w:rPr>
          <w:rFonts w:ascii="Arial" w:hAnsi="Arial" w:cs="Arial"/>
          <w:sz w:val="16"/>
          <w:szCs w:val="16"/>
        </w:rPr>
        <w:t>Should be used in most cases.</w:t>
      </w:r>
    </w:p>
  </w:footnote>
  <w:footnote w:id="4">
    <w:p w14:paraId="4C909200" w14:textId="11C9FF83" w:rsidR="004816EA" w:rsidRPr="006A262F" w:rsidRDefault="004816EA" w:rsidP="00EB2E89">
      <w:pPr>
        <w:pStyle w:val="Puslapioinaostekstas"/>
        <w:jc w:val="both"/>
        <w:rPr>
          <w:rFonts w:ascii="Arial" w:hAnsi="Arial" w:cs="Arial"/>
          <w:lang w:val="et-EE"/>
        </w:rPr>
      </w:pPr>
      <w:r w:rsidRPr="00BD698B">
        <w:rPr>
          <w:rStyle w:val="Puslapioinaosnuoroda"/>
          <w:rFonts w:ascii="Arial" w:hAnsi="Arial" w:cs="Arial"/>
          <w:sz w:val="16"/>
          <w:szCs w:val="16"/>
        </w:rPr>
        <w:footnoteRef/>
      </w:r>
      <w:r w:rsidRPr="00BD698B">
        <w:rPr>
          <w:rFonts w:ascii="Arial" w:hAnsi="Arial" w:cs="Arial"/>
          <w:sz w:val="16"/>
          <w:szCs w:val="16"/>
        </w:rPr>
        <w:t xml:space="preserve"> NOTE TO DRAFT: An acceleration on Exit is used less often due to the chance that an Exit situation could cause a general leaving of qualified staff and could cause uncertainty to the potential purchaser. Therefore, please consider carefully, whether to use this type of acceleration option for certain employees. Could be used for example regarding employee whose goals are set related to exit.</w:t>
      </w:r>
    </w:p>
  </w:footnote>
  <w:footnote w:id="5">
    <w:p w14:paraId="777F05AC" w14:textId="518A4E76" w:rsidR="004816EA" w:rsidRPr="00BD698B" w:rsidRDefault="004816EA" w:rsidP="00902691">
      <w:pPr>
        <w:pStyle w:val="Puslapioinaostekstas"/>
        <w:jc w:val="both"/>
        <w:rPr>
          <w:rFonts w:ascii="Arial" w:hAnsi="Arial" w:cs="Arial"/>
          <w:sz w:val="16"/>
          <w:szCs w:val="16"/>
          <w:lang w:val="lt-LT"/>
        </w:rPr>
      </w:pPr>
      <w:r w:rsidRPr="00BD698B">
        <w:rPr>
          <w:rStyle w:val="Puslapioinaosnuoroda"/>
          <w:rFonts w:ascii="Arial" w:hAnsi="Arial" w:cs="Arial"/>
          <w:sz w:val="16"/>
          <w:szCs w:val="16"/>
        </w:rPr>
        <w:footnoteRef/>
      </w:r>
      <w:r w:rsidRPr="00BD698B">
        <w:rPr>
          <w:rFonts w:ascii="Arial" w:hAnsi="Arial" w:cs="Arial"/>
          <w:sz w:val="16"/>
          <w:szCs w:val="16"/>
        </w:rPr>
        <w:t xml:space="preserve"> NOTE TO DRAFT: In order to exercise the Option, it is also necessary to perform the actions provided for in the Law on Companies of the Republic of Lithuania, depending on whether new shares are issued or the Company's own shares are transferred.</w:t>
      </w:r>
    </w:p>
  </w:footnote>
  <w:footnote w:id="6">
    <w:p w14:paraId="44BAB064" w14:textId="698BFCC1" w:rsidR="004816EA" w:rsidRPr="00BD698B" w:rsidRDefault="004816EA" w:rsidP="00AF6686">
      <w:pPr>
        <w:pStyle w:val="Puslapioinaostekstas"/>
        <w:jc w:val="both"/>
        <w:rPr>
          <w:rFonts w:ascii="Arial" w:hAnsi="Arial" w:cs="Arial"/>
          <w:sz w:val="16"/>
          <w:szCs w:val="16"/>
          <w:lang w:val="en-GB"/>
        </w:rPr>
      </w:pPr>
      <w:r w:rsidRPr="00BD698B">
        <w:rPr>
          <w:rStyle w:val="Puslapioinaosnuoroda"/>
          <w:rFonts w:ascii="Arial" w:hAnsi="Arial" w:cs="Arial"/>
          <w:sz w:val="16"/>
          <w:szCs w:val="16"/>
        </w:rPr>
        <w:footnoteRef/>
      </w:r>
      <w:r w:rsidRPr="00BD698B">
        <w:rPr>
          <w:rFonts w:ascii="Arial" w:hAnsi="Arial" w:cs="Arial"/>
          <w:sz w:val="16"/>
          <w:szCs w:val="16"/>
        </w:rPr>
        <w:t xml:space="preserve"> NOTE TO DRAFT: In order for the option to qualify for a tax exemption in Lithuania </w:t>
      </w:r>
      <w:r w:rsidRPr="00BD698B">
        <w:rPr>
          <w:rFonts w:ascii="Arial" w:hAnsi="Arial" w:cs="Arial"/>
          <w:sz w:val="16"/>
          <w:szCs w:val="16"/>
          <w:lang w:val="en-GB"/>
        </w:rPr>
        <w:t>(if the shares under the Agreement are acquired by the Optionholder at a discount to market value), the following conditions must be met: 1) the shares shall be received by employee not earlier than 3 years following the Grant Date, and 2) at the date of the ownership transfer of shares, the share grantor (the Company) should be either an employer of the Optionholder or a related party to the Optionholder’s employer. Also, it should be noted that the tax exemption is applicable only to employees (i.e. no tax relief is applicable to stock options held by management board members or service providers acting under the service agreements).</w:t>
      </w:r>
    </w:p>
  </w:footnote>
  <w:footnote w:id="7">
    <w:p w14:paraId="132EBB29" w14:textId="77777777" w:rsidR="007210D0" w:rsidRPr="00260321" w:rsidRDefault="007210D0" w:rsidP="007210D0">
      <w:pPr>
        <w:pStyle w:val="Puslapioinaostekstas"/>
        <w:jc w:val="both"/>
        <w:rPr>
          <w:rFonts w:ascii="Arial" w:hAnsi="Arial" w:cs="Arial"/>
          <w:sz w:val="16"/>
          <w:szCs w:val="16"/>
          <w:lang w:val="lt-LT"/>
        </w:rPr>
      </w:pPr>
      <w:r w:rsidRPr="00260321">
        <w:rPr>
          <w:rStyle w:val="Puslapioinaosnuoroda"/>
          <w:rFonts w:ascii="Arial" w:hAnsi="Arial" w:cs="Arial"/>
          <w:sz w:val="16"/>
          <w:szCs w:val="16"/>
        </w:rPr>
        <w:footnoteRef/>
      </w:r>
      <w:r w:rsidRPr="00260321">
        <w:rPr>
          <w:rFonts w:ascii="Arial" w:hAnsi="Arial" w:cs="Arial"/>
          <w:sz w:val="16"/>
          <w:szCs w:val="16"/>
        </w:rPr>
        <w:t xml:space="preserve"> NOTE TO DRAFT: inclusion of the Repurchase Right is optional. If it is decided to include such repurchase right, the Optiongiver’s right to exercise it may be limited in time (see clause 11.1.2).</w:t>
      </w:r>
    </w:p>
  </w:footnote>
  <w:footnote w:id="8">
    <w:p w14:paraId="55FCA07D" w14:textId="074A0076" w:rsidR="004816EA" w:rsidRPr="00BD698B" w:rsidRDefault="004816EA">
      <w:pPr>
        <w:pStyle w:val="Puslapioinaostekstas"/>
        <w:rPr>
          <w:rFonts w:ascii="Arial" w:hAnsi="Arial" w:cs="Arial"/>
          <w:sz w:val="16"/>
          <w:szCs w:val="16"/>
        </w:rPr>
      </w:pPr>
      <w:r w:rsidRPr="00BD698B">
        <w:rPr>
          <w:rFonts w:ascii="Arial" w:hAnsi="Arial" w:cs="Arial"/>
          <w:sz w:val="16"/>
          <w:szCs w:val="16"/>
        </w:rPr>
        <w:footnoteRef/>
      </w:r>
      <w:r w:rsidRPr="00BD698B">
        <w:rPr>
          <w:rFonts w:ascii="Arial" w:hAnsi="Arial" w:cs="Arial"/>
          <w:sz w:val="16"/>
          <w:szCs w:val="16"/>
        </w:rPr>
        <w:t xml:space="preserve"> NOTE TO DRAFT: chosen type and terms of option might imply application of special tax benefits, so please check it with local tax advisors with due care.  </w:t>
      </w:r>
    </w:p>
  </w:footnote>
  <w:footnote w:id="9">
    <w:p w14:paraId="00E4B807" w14:textId="362CB68C" w:rsidR="002C2FEF" w:rsidRPr="0032288E" w:rsidRDefault="002C2FEF" w:rsidP="002C2FEF">
      <w:pPr>
        <w:pStyle w:val="Puslapioinaostekstas"/>
        <w:jc w:val="both"/>
        <w:rPr>
          <w:rFonts w:ascii="Arial" w:hAnsi="Arial" w:cs="Arial"/>
        </w:rPr>
      </w:pPr>
      <w:r w:rsidRPr="00113036">
        <w:rPr>
          <w:rStyle w:val="Puslapioinaosnuoroda"/>
          <w:rFonts w:ascii="Arial" w:hAnsi="Arial" w:cs="Arial"/>
          <w:sz w:val="16"/>
          <w:szCs w:val="16"/>
        </w:rPr>
        <w:footnoteRef/>
      </w:r>
      <w:r w:rsidRPr="00113036">
        <w:rPr>
          <w:rFonts w:ascii="Arial" w:hAnsi="Arial" w:cs="Arial"/>
          <w:sz w:val="16"/>
          <w:szCs w:val="16"/>
        </w:rPr>
        <w:t xml:space="preserve"> NOTE TO DRAFT: </w:t>
      </w:r>
      <w:r w:rsidR="0013630D" w:rsidRPr="00113036">
        <w:rPr>
          <w:rFonts w:ascii="Arial" w:hAnsi="Arial" w:cs="Arial"/>
          <w:sz w:val="16"/>
          <w:szCs w:val="16"/>
        </w:rPr>
        <w:t>a</w:t>
      </w:r>
      <w:r w:rsidRPr="00113036">
        <w:rPr>
          <w:rFonts w:ascii="Arial" w:hAnsi="Arial" w:cs="Arial"/>
          <w:sz w:val="16"/>
          <w:szCs w:val="16"/>
        </w:rPr>
        <w:t xml:space="preserve">pplicability of Bad Leaver </w:t>
      </w:r>
      <w:r w:rsidR="0013630D" w:rsidRPr="00113036">
        <w:rPr>
          <w:rFonts w:ascii="Arial" w:hAnsi="Arial" w:cs="Arial"/>
          <w:sz w:val="16"/>
          <w:szCs w:val="16"/>
        </w:rPr>
        <w:t xml:space="preserve">provisions </w:t>
      </w:r>
      <w:r w:rsidRPr="00113036">
        <w:rPr>
          <w:rFonts w:ascii="Arial" w:hAnsi="Arial" w:cs="Arial"/>
          <w:sz w:val="16"/>
          <w:szCs w:val="16"/>
        </w:rPr>
        <w:t xml:space="preserve">in case of </w:t>
      </w:r>
      <w:r w:rsidR="0013630D" w:rsidRPr="00113036">
        <w:rPr>
          <w:rFonts w:ascii="Arial" w:hAnsi="Arial" w:cs="Arial"/>
          <w:sz w:val="16"/>
          <w:szCs w:val="16"/>
        </w:rPr>
        <w:t xml:space="preserve">the Optionholder’s </w:t>
      </w:r>
      <w:r w:rsidRPr="00113036">
        <w:rPr>
          <w:rFonts w:ascii="Arial" w:hAnsi="Arial" w:cs="Arial"/>
          <w:sz w:val="16"/>
          <w:szCs w:val="16"/>
        </w:rPr>
        <w:t xml:space="preserve">voluntary resignation </w:t>
      </w:r>
      <w:r w:rsidR="00257A06" w:rsidRPr="00113036">
        <w:rPr>
          <w:rFonts w:ascii="Arial" w:hAnsi="Arial" w:cs="Arial"/>
          <w:sz w:val="16"/>
          <w:szCs w:val="16"/>
        </w:rPr>
        <w:t xml:space="preserve">is optional and </w:t>
      </w:r>
      <w:r w:rsidR="006F762C" w:rsidRPr="00113036">
        <w:rPr>
          <w:rFonts w:ascii="Arial" w:hAnsi="Arial" w:cs="Arial"/>
          <w:sz w:val="16"/>
          <w:szCs w:val="16"/>
        </w:rPr>
        <w:t>may</w:t>
      </w:r>
      <w:r w:rsidRPr="00113036">
        <w:rPr>
          <w:rFonts w:ascii="Arial" w:hAnsi="Arial" w:cs="Arial"/>
          <w:sz w:val="16"/>
          <w:szCs w:val="16"/>
        </w:rPr>
        <w:t xml:space="preserve"> be subject to the Company’s and the employee’s </w:t>
      </w:r>
      <w:r w:rsidR="009031CC" w:rsidRPr="00113036">
        <w:rPr>
          <w:rFonts w:ascii="Arial" w:hAnsi="Arial" w:cs="Arial"/>
          <w:sz w:val="16"/>
          <w:szCs w:val="16"/>
        </w:rPr>
        <w:t>negotiations.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EF6"/>
    <w:multiLevelType w:val="hybridMultilevel"/>
    <w:tmpl w:val="E5AEE03A"/>
    <w:lvl w:ilvl="0" w:tplc="0ED8EAD0">
      <w:start w:val="1"/>
      <w:numFmt w:val="lowerRoman"/>
      <w:lvlText w:val="(%1)"/>
      <w:lvlJc w:val="left"/>
      <w:pPr>
        <w:ind w:left="1440" w:hanging="72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189E0EFA"/>
    <w:multiLevelType w:val="hybridMultilevel"/>
    <w:tmpl w:val="607C0BC8"/>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75C3D19"/>
    <w:multiLevelType w:val="multilevel"/>
    <w:tmpl w:val="9E12B5DA"/>
    <w:lvl w:ilvl="0">
      <w:start w:val="1"/>
      <w:numFmt w:val="decimal"/>
      <w:lvlText w:val="%1."/>
      <w:lvlJc w:val="left"/>
      <w:pPr>
        <w:tabs>
          <w:tab w:val="num" w:pos="142"/>
        </w:tabs>
        <w:ind w:left="0" w:firstLine="0"/>
      </w:pPr>
      <w:rPr>
        <w:rFonts w:ascii="Arial" w:hAnsi="Arial" w:cs="Arial" w:hint="default"/>
        <w:b/>
        <w:bCs/>
        <w:i w:val="0"/>
        <w:iCs w:val="0"/>
        <w:caps/>
        <w:sz w:val="20"/>
        <w:szCs w:val="20"/>
      </w:rPr>
    </w:lvl>
    <w:lvl w:ilvl="1">
      <w:start w:val="1"/>
      <w:numFmt w:val="decimal"/>
      <w:lvlText w:val="%1.%2"/>
      <w:lvlJc w:val="left"/>
      <w:pPr>
        <w:ind w:left="709" w:hanging="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ascii="Arial" w:hAnsi="Arial" w:cs="Arial" w:hint="default"/>
        <w:b w:val="0"/>
        <w:i w:val="0"/>
        <w:sz w:val="20"/>
        <w:szCs w:val="20"/>
      </w:rPr>
    </w:lvl>
    <w:lvl w:ilvl="3">
      <w:start w:val="1"/>
      <w:numFmt w:val="lowerLetter"/>
      <w:lvlText w:val="(%4)"/>
      <w:lvlJc w:val="left"/>
      <w:pPr>
        <w:ind w:left="2410" w:hanging="425"/>
      </w:pPr>
      <w:rPr>
        <w:rFonts w:ascii="Arial" w:hAnsi="Arial" w:cs="Times New Roman" w:hint="default"/>
        <w:b w:val="0"/>
        <w:i w:val="0"/>
        <w:sz w:val="20"/>
      </w:rPr>
    </w:lvl>
    <w:lvl w:ilvl="4">
      <w:start w:val="1"/>
      <w:numFmt w:val="lowerRoman"/>
      <w:pStyle w:val="Antrat5"/>
      <w:lvlText w:val="(%5)"/>
      <w:lvlJc w:val="left"/>
      <w:pPr>
        <w:ind w:left="1559" w:hanging="425"/>
      </w:pPr>
      <w:rPr>
        <w:rFonts w:ascii="Arial" w:hAnsi="Arial" w:cs="Times New Roman" w:hint="default"/>
        <w:sz w:val="22"/>
      </w:rPr>
    </w:lvl>
    <w:lvl w:ilvl="5">
      <w:start w:val="1"/>
      <w:numFmt w:val="decimal"/>
      <w:pStyle w:val="Antrat6"/>
      <w:lvlText w:val="(%6)"/>
      <w:lvlJc w:val="left"/>
      <w:pPr>
        <w:tabs>
          <w:tab w:val="num" w:pos="1996"/>
        </w:tabs>
        <w:ind w:left="1843" w:hanging="567"/>
      </w:pPr>
      <w:rPr>
        <w:rFonts w:cs="Times New Roman" w:hint="default"/>
        <w:sz w:val="22"/>
      </w:rPr>
    </w:lvl>
    <w:lvl w:ilvl="6">
      <w:start w:val="1"/>
      <w:numFmt w:val="bullet"/>
      <w:pStyle w:val="Antrat7"/>
      <w:lvlText w:val="-"/>
      <w:lvlJc w:val="left"/>
      <w:pPr>
        <w:tabs>
          <w:tab w:val="num" w:pos="2410"/>
        </w:tabs>
        <w:ind w:left="2410" w:hanging="567"/>
      </w:pPr>
      <w:rPr>
        <w:rFonts w:hint="default"/>
        <w:sz w:val="22"/>
      </w:rPr>
    </w:lvl>
    <w:lvl w:ilvl="7">
      <w:start w:val="1"/>
      <w:numFmt w:val="none"/>
      <w:pStyle w:val="Antrat8"/>
      <w:lvlText w:val="--"/>
      <w:lvlJc w:val="left"/>
      <w:pPr>
        <w:tabs>
          <w:tab w:val="num" w:pos="2977"/>
        </w:tabs>
        <w:ind w:left="2977" w:hanging="567"/>
      </w:pPr>
      <w:rPr>
        <w:rFonts w:cs="Times New Roman" w:hint="default"/>
        <w:sz w:val="22"/>
      </w:rPr>
    </w:lvl>
    <w:lvl w:ilvl="8">
      <w:start w:val="1"/>
      <w:numFmt w:val="bullet"/>
      <w:lvlRestart w:val="0"/>
      <w:pStyle w:val="Antrat9"/>
      <w:lvlText w:val=""/>
      <w:lvlJc w:val="left"/>
      <w:pPr>
        <w:tabs>
          <w:tab w:val="num" w:pos="1919"/>
        </w:tabs>
        <w:ind w:left="-142" w:firstLine="1701"/>
      </w:pPr>
      <w:rPr>
        <w:rFonts w:ascii="Symbol" w:hAnsi="Symbol" w:hint="default"/>
        <w:b/>
        <w:i w:val="0"/>
        <w:caps/>
        <w:strike w:val="0"/>
        <w:dstrike w:val="0"/>
        <w:vanish w:val="0"/>
        <w:color w:val="000000"/>
        <w:sz w:val="22"/>
        <w:vertAlign w:val="baseline"/>
      </w:rPr>
    </w:lvl>
  </w:abstractNum>
  <w:abstractNum w:abstractNumId="3" w15:restartNumberingAfterBreak="0">
    <w:nsid w:val="30045676"/>
    <w:multiLevelType w:val="hybridMultilevel"/>
    <w:tmpl w:val="5BB83BF4"/>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3176461E"/>
    <w:multiLevelType w:val="hybridMultilevel"/>
    <w:tmpl w:val="305A64BA"/>
    <w:lvl w:ilvl="0" w:tplc="749E7416">
      <w:start w:val="1"/>
      <w:numFmt w:val="lowerLetter"/>
      <w:lvlText w:val="(%1)"/>
      <w:lvlJc w:val="left"/>
      <w:pPr>
        <w:ind w:left="1211" w:hanging="360"/>
      </w:pPr>
      <w:rPr>
        <w:rFonts w:hint="default"/>
      </w:rPr>
    </w:lvl>
    <w:lvl w:ilvl="1" w:tplc="8EAE3426">
      <w:start w:val="1"/>
      <w:numFmt w:val="lowerLetter"/>
      <w:lvlText w:val="%2)"/>
      <w:lvlJc w:val="left"/>
      <w:pPr>
        <w:ind w:left="1778" w:hanging="360"/>
      </w:pPr>
      <w:rPr>
        <w:rFonts w:hint="default"/>
        <w:sz w:val="20"/>
        <w:szCs w:val="20"/>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B6251A1"/>
    <w:multiLevelType w:val="hybridMultilevel"/>
    <w:tmpl w:val="5B9CC602"/>
    <w:lvl w:ilvl="0" w:tplc="20F82F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460F5"/>
    <w:multiLevelType w:val="hybridMultilevel"/>
    <w:tmpl w:val="E9D08DC2"/>
    <w:lvl w:ilvl="0" w:tplc="6CAEE9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03BC7"/>
    <w:multiLevelType w:val="hybridMultilevel"/>
    <w:tmpl w:val="433847EC"/>
    <w:lvl w:ilvl="0" w:tplc="B5CE4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2250F"/>
    <w:multiLevelType w:val="hybridMultilevel"/>
    <w:tmpl w:val="B11611DC"/>
    <w:lvl w:ilvl="0" w:tplc="96EC773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Sraas"/>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10"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3326682"/>
    <w:multiLevelType w:val="hybridMultilevel"/>
    <w:tmpl w:val="CB5E6A3A"/>
    <w:lvl w:ilvl="0" w:tplc="04270003">
      <w:start w:val="1"/>
      <w:numFmt w:val="bullet"/>
      <w:lvlText w:val="o"/>
      <w:lvlJc w:val="left"/>
      <w:pPr>
        <w:ind w:left="1440" w:hanging="360"/>
      </w:pPr>
      <w:rPr>
        <w:rFonts w:ascii="Courier New" w:hAnsi="Courier New" w:cs="Courier New"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2" w15:restartNumberingAfterBreak="0">
    <w:nsid w:val="582E1549"/>
    <w:multiLevelType w:val="multilevel"/>
    <w:tmpl w:val="FC7E39A6"/>
    <w:lvl w:ilvl="0">
      <w:start w:val="1"/>
      <w:numFmt w:val="decimal"/>
      <w:pStyle w:val="Antrat1"/>
      <w:lvlText w:val="%1."/>
      <w:lvlJc w:val="left"/>
      <w:pPr>
        <w:ind w:left="567" w:hanging="567"/>
      </w:pPr>
      <w:rPr>
        <w:rFonts w:ascii="Arial" w:hAnsi="Arial" w:hint="default"/>
        <w:b/>
        <w:bCs/>
        <w:i w:val="0"/>
        <w:iCs w:val="0"/>
        <w:caps w:val="0"/>
        <w:strike w:val="0"/>
        <w:dstrike w:val="0"/>
        <w:vanish w:val="0"/>
        <w:color w:val="auto"/>
        <w:sz w:val="20"/>
        <w:szCs w:val="20"/>
        <w:vertAlign w:val="baseline"/>
      </w:rPr>
    </w:lvl>
    <w:lvl w:ilvl="1">
      <w:start w:val="1"/>
      <w:numFmt w:val="decimal"/>
      <w:pStyle w:val="SCHeading2"/>
      <w:lvlText w:val="%1.%2."/>
      <w:lvlJc w:val="left"/>
      <w:pPr>
        <w:ind w:left="567" w:hanging="567"/>
      </w:pPr>
      <w:rPr>
        <w:rFonts w:hint="default"/>
        <w:b w:val="0"/>
        <w:bCs w:val="0"/>
      </w:rPr>
    </w:lvl>
    <w:lvl w:ilvl="2">
      <w:start w:val="1"/>
      <w:numFmt w:val="decimal"/>
      <w:pStyle w:val="Antrat3"/>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Antrat4"/>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D77F77"/>
    <w:multiLevelType w:val="hybridMultilevel"/>
    <w:tmpl w:val="217026BA"/>
    <w:lvl w:ilvl="0" w:tplc="4B00AEE6">
      <w:start w:val="1"/>
      <w:numFmt w:val="lowerRoman"/>
      <w:pStyle w:val="Harilikloetelu"/>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942D0"/>
    <w:multiLevelType w:val="hybridMultilevel"/>
    <w:tmpl w:val="ECB0C8D4"/>
    <w:lvl w:ilvl="0" w:tplc="9A1EE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315DB"/>
    <w:multiLevelType w:val="hybridMultilevel"/>
    <w:tmpl w:val="0CB2740A"/>
    <w:lvl w:ilvl="0" w:tplc="D13A5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0C60B0"/>
    <w:multiLevelType w:val="multilevel"/>
    <w:tmpl w:val="48BE2FB4"/>
    <w:lvl w:ilvl="0">
      <w:start w:val="1"/>
      <w:numFmt w:val="decimal"/>
      <w:pStyle w:val="1lygis"/>
      <w:lvlText w:val="%1."/>
      <w:lvlJc w:val="left"/>
      <w:pPr>
        <w:tabs>
          <w:tab w:val="num" w:pos="992"/>
        </w:tabs>
        <w:ind w:left="737" w:hanging="737"/>
      </w:pPr>
      <w:rPr>
        <w:rFonts w:hint="default"/>
        <w:b/>
      </w:rPr>
    </w:lvl>
    <w:lvl w:ilvl="1">
      <w:start w:val="1"/>
      <w:numFmt w:val="decimal"/>
      <w:pStyle w:val="2lygis"/>
      <w:lvlText w:val="%1.%2."/>
      <w:lvlJc w:val="left"/>
      <w:pPr>
        <w:tabs>
          <w:tab w:val="num" w:pos="737"/>
        </w:tabs>
        <w:ind w:left="737" w:hanging="737"/>
      </w:pPr>
      <w:rPr>
        <w:rFonts w:ascii="Times New Roman" w:hAnsi="Times New Roman" w:cs="Times New Roman" w:hint="default"/>
        <w:b w:val="0"/>
        <w:bCs/>
        <w:i w:val="0"/>
        <w:iCs w:val="0"/>
        <w:caps w:val="0"/>
        <w:smallCaps w:val="0"/>
        <w:strike w:val="0"/>
        <w:dstrike w:val="0"/>
        <w:color w:val="auto"/>
        <w:spacing w:val="0"/>
        <w:w w:val="100"/>
        <w:kern w:val="28"/>
        <w:position w:val="0"/>
        <w:sz w:val="22"/>
        <w:szCs w:val="22"/>
        <w:u w:val="none"/>
        <w:effect w:val="none"/>
        <w:bdr w:val="none" w:sz="0" w:space="0" w:color="auto"/>
        <w:shd w:val="clear" w:color="auto" w:fill="auto"/>
        <w:vertAlign w:val="baseline"/>
        <w:em w:val="none"/>
      </w:rPr>
    </w:lvl>
    <w:lvl w:ilvl="2">
      <w:start w:val="1"/>
      <w:numFmt w:val="decimal"/>
      <w:pStyle w:val="3lygis"/>
      <w:lvlText w:val="%1.%2.%3."/>
      <w:lvlJc w:val="left"/>
      <w:pPr>
        <w:tabs>
          <w:tab w:val="num" w:pos="710"/>
        </w:tabs>
        <w:ind w:left="1447" w:hanging="73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Roman"/>
      <w:lvlText w:val="%4)"/>
      <w:lvlJc w:val="left"/>
      <w:pPr>
        <w:tabs>
          <w:tab w:val="num" w:pos="2779"/>
        </w:tabs>
        <w:ind w:left="2779" w:hanging="794"/>
      </w:pPr>
      <w:rPr>
        <w:rFonts w:hint="default"/>
        <w:b w:val="0"/>
        <w:sz w:val="20"/>
        <w:szCs w:val="20"/>
      </w:rPr>
    </w:lvl>
    <w:lvl w:ilvl="4">
      <w:start w:val="1"/>
      <w:numFmt w:val="lowerLetter"/>
      <w:lvlText w:val="(%5)"/>
      <w:lvlJc w:val="left"/>
      <w:pPr>
        <w:tabs>
          <w:tab w:val="num" w:pos="737"/>
        </w:tabs>
        <w:ind w:left="3005" w:hanging="737"/>
      </w:pPr>
      <w:rPr>
        <w:rFonts w:hint="default"/>
        <w:sz w:val="20"/>
        <w:szCs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5175DF"/>
    <w:multiLevelType w:val="hybridMultilevel"/>
    <w:tmpl w:val="84B24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8752843">
    <w:abstractNumId w:val="2"/>
  </w:num>
  <w:num w:numId="2" w16cid:durableId="1949851719">
    <w:abstractNumId w:val="9"/>
  </w:num>
  <w:num w:numId="3" w16cid:durableId="506333747">
    <w:abstractNumId w:val="13"/>
  </w:num>
  <w:num w:numId="4" w16cid:durableId="1435246866">
    <w:abstractNumId w:val="13"/>
    <w:lvlOverride w:ilvl="0">
      <w:startOverride w:val="1"/>
    </w:lvlOverride>
  </w:num>
  <w:num w:numId="5" w16cid:durableId="439029501">
    <w:abstractNumId w:val="10"/>
  </w:num>
  <w:num w:numId="6" w16cid:durableId="167718376">
    <w:abstractNumId w:val="12"/>
  </w:num>
  <w:num w:numId="7" w16cid:durableId="663624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3790037">
    <w:abstractNumId w:val="15"/>
  </w:num>
  <w:num w:numId="9" w16cid:durableId="343244440">
    <w:abstractNumId w:val="14"/>
  </w:num>
  <w:num w:numId="10" w16cid:durableId="2117210716">
    <w:abstractNumId w:val="8"/>
  </w:num>
  <w:num w:numId="11" w16cid:durableId="322507647">
    <w:abstractNumId w:val="16"/>
  </w:num>
  <w:num w:numId="12" w16cid:durableId="408583161">
    <w:abstractNumId w:val="4"/>
  </w:num>
  <w:num w:numId="13" w16cid:durableId="1296594527">
    <w:abstractNumId w:val="16"/>
  </w:num>
  <w:num w:numId="14" w16cid:durableId="1990012612">
    <w:abstractNumId w:val="1"/>
  </w:num>
  <w:num w:numId="15" w16cid:durableId="1635215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325814">
    <w:abstractNumId w:val="12"/>
  </w:num>
  <w:num w:numId="17" w16cid:durableId="709112266">
    <w:abstractNumId w:val="12"/>
  </w:num>
  <w:num w:numId="18" w16cid:durableId="886139632">
    <w:abstractNumId w:val="12"/>
  </w:num>
  <w:num w:numId="19" w16cid:durableId="341707078">
    <w:abstractNumId w:val="12"/>
  </w:num>
  <w:num w:numId="20" w16cid:durableId="1267035567">
    <w:abstractNumId w:val="12"/>
  </w:num>
  <w:num w:numId="21" w16cid:durableId="386033004">
    <w:abstractNumId w:val="12"/>
  </w:num>
  <w:num w:numId="22" w16cid:durableId="99839910">
    <w:abstractNumId w:val="12"/>
  </w:num>
  <w:num w:numId="23" w16cid:durableId="677460625">
    <w:abstractNumId w:val="12"/>
  </w:num>
  <w:num w:numId="24" w16cid:durableId="930159768">
    <w:abstractNumId w:val="12"/>
  </w:num>
  <w:num w:numId="25" w16cid:durableId="1051464542">
    <w:abstractNumId w:val="12"/>
  </w:num>
  <w:num w:numId="26" w16cid:durableId="1523591340">
    <w:abstractNumId w:val="5"/>
  </w:num>
  <w:num w:numId="27" w16cid:durableId="160121500">
    <w:abstractNumId w:val="6"/>
  </w:num>
  <w:num w:numId="28" w16cid:durableId="1637562118">
    <w:abstractNumId w:val="7"/>
  </w:num>
  <w:num w:numId="29" w16cid:durableId="143815294">
    <w:abstractNumId w:val="12"/>
  </w:num>
  <w:num w:numId="30" w16cid:durableId="272831399">
    <w:abstractNumId w:val="11"/>
  </w:num>
  <w:num w:numId="31" w16cid:durableId="18559954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910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1701900">
    <w:abstractNumId w:val="17"/>
  </w:num>
  <w:num w:numId="34" w16cid:durableId="753622152">
    <w:abstractNumId w:val="12"/>
  </w:num>
  <w:num w:numId="35" w16cid:durableId="1824272730">
    <w:abstractNumId w:val="12"/>
  </w:num>
  <w:num w:numId="36" w16cid:durableId="1582525057">
    <w:abstractNumId w:val="12"/>
  </w:num>
  <w:num w:numId="37" w16cid:durableId="1324048623">
    <w:abstractNumId w:val="12"/>
  </w:num>
  <w:num w:numId="38" w16cid:durableId="39521838">
    <w:abstractNumId w:val="12"/>
  </w:num>
  <w:num w:numId="39" w16cid:durableId="1515996381">
    <w:abstractNumId w:val="12"/>
  </w:num>
  <w:num w:numId="40" w16cid:durableId="1499615026">
    <w:abstractNumId w:val="12"/>
  </w:num>
  <w:num w:numId="41" w16cid:durableId="1834447269">
    <w:abstractNumId w:val="12"/>
  </w:num>
  <w:num w:numId="42" w16cid:durableId="1587034027">
    <w:abstractNumId w:val="12"/>
  </w:num>
  <w:num w:numId="43" w16cid:durableId="2067027990">
    <w:abstractNumId w:val="12"/>
  </w:num>
  <w:num w:numId="44" w16cid:durableId="718170454">
    <w:abstractNumId w:val="12"/>
  </w:num>
  <w:num w:numId="45" w16cid:durableId="85623498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4C"/>
    <w:rsid w:val="00000427"/>
    <w:rsid w:val="00000BC9"/>
    <w:rsid w:val="00000F1F"/>
    <w:rsid w:val="00000F3B"/>
    <w:rsid w:val="0000132F"/>
    <w:rsid w:val="00001E11"/>
    <w:rsid w:val="00001F81"/>
    <w:rsid w:val="00002207"/>
    <w:rsid w:val="000022E9"/>
    <w:rsid w:val="00002A18"/>
    <w:rsid w:val="00002A9F"/>
    <w:rsid w:val="00002AA7"/>
    <w:rsid w:val="00002EA5"/>
    <w:rsid w:val="00003EA7"/>
    <w:rsid w:val="00003FEA"/>
    <w:rsid w:val="000047A4"/>
    <w:rsid w:val="00004835"/>
    <w:rsid w:val="00004EF3"/>
    <w:rsid w:val="00004F55"/>
    <w:rsid w:val="00004FAD"/>
    <w:rsid w:val="00005653"/>
    <w:rsid w:val="00005839"/>
    <w:rsid w:val="000058F6"/>
    <w:rsid w:val="0000591C"/>
    <w:rsid w:val="00005A21"/>
    <w:rsid w:val="00006486"/>
    <w:rsid w:val="000066F7"/>
    <w:rsid w:val="00006D53"/>
    <w:rsid w:val="00007073"/>
    <w:rsid w:val="00007D93"/>
    <w:rsid w:val="000101BC"/>
    <w:rsid w:val="00010218"/>
    <w:rsid w:val="00010ADB"/>
    <w:rsid w:val="00010CCC"/>
    <w:rsid w:val="00011D76"/>
    <w:rsid w:val="00011E8C"/>
    <w:rsid w:val="000127C4"/>
    <w:rsid w:val="00012DB0"/>
    <w:rsid w:val="0001315E"/>
    <w:rsid w:val="00013648"/>
    <w:rsid w:val="00013C54"/>
    <w:rsid w:val="00013F45"/>
    <w:rsid w:val="0001405F"/>
    <w:rsid w:val="000151AD"/>
    <w:rsid w:val="00015372"/>
    <w:rsid w:val="0001566F"/>
    <w:rsid w:val="00015A5C"/>
    <w:rsid w:val="00015B63"/>
    <w:rsid w:val="00015DF0"/>
    <w:rsid w:val="0001635F"/>
    <w:rsid w:val="000163D5"/>
    <w:rsid w:val="0001677F"/>
    <w:rsid w:val="00017055"/>
    <w:rsid w:val="000177E9"/>
    <w:rsid w:val="0001799D"/>
    <w:rsid w:val="000179BE"/>
    <w:rsid w:val="00017AD7"/>
    <w:rsid w:val="00017CFD"/>
    <w:rsid w:val="00017F00"/>
    <w:rsid w:val="00017F65"/>
    <w:rsid w:val="000203A1"/>
    <w:rsid w:val="0002046B"/>
    <w:rsid w:val="00021829"/>
    <w:rsid w:val="00021A72"/>
    <w:rsid w:val="00021B95"/>
    <w:rsid w:val="00021C2C"/>
    <w:rsid w:val="00021DC3"/>
    <w:rsid w:val="00021E30"/>
    <w:rsid w:val="00021F2E"/>
    <w:rsid w:val="0002227B"/>
    <w:rsid w:val="00022350"/>
    <w:rsid w:val="000223C6"/>
    <w:rsid w:val="00022666"/>
    <w:rsid w:val="00022789"/>
    <w:rsid w:val="00022F7D"/>
    <w:rsid w:val="00022FC5"/>
    <w:rsid w:val="00023120"/>
    <w:rsid w:val="00023324"/>
    <w:rsid w:val="0002395A"/>
    <w:rsid w:val="00023D1F"/>
    <w:rsid w:val="0002403B"/>
    <w:rsid w:val="000240E9"/>
    <w:rsid w:val="000244C3"/>
    <w:rsid w:val="000245BC"/>
    <w:rsid w:val="000248DD"/>
    <w:rsid w:val="0002497E"/>
    <w:rsid w:val="00024B34"/>
    <w:rsid w:val="00024DB4"/>
    <w:rsid w:val="00025073"/>
    <w:rsid w:val="000251D3"/>
    <w:rsid w:val="00025435"/>
    <w:rsid w:val="000256E1"/>
    <w:rsid w:val="00025FD5"/>
    <w:rsid w:val="0002641D"/>
    <w:rsid w:val="000265A3"/>
    <w:rsid w:val="0002661C"/>
    <w:rsid w:val="0002662B"/>
    <w:rsid w:val="00026718"/>
    <w:rsid w:val="000268C0"/>
    <w:rsid w:val="00026AB2"/>
    <w:rsid w:val="0002736C"/>
    <w:rsid w:val="00027B0C"/>
    <w:rsid w:val="0003076E"/>
    <w:rsid w:val="00030C85"/>
    <w:rsid w:val="00030E93"/>
    <w:rsid w:val="000312D8"/>
    <w:rsid w:val="0003156C"/>
    <w:rsid w:val="00031CDA"/>
    <w:rsid w:val="00031E77"/>
    <w:rsid w:val="00032106"/>
    <w:rsid w:val="00032189"/>
    <w:rsid w:val="000326EA"/>
    <w:rsid w:val="00032E19"/>
    <w:rsid w:val="00033AC3"/>
    <w:rsid w:val="00033D9F"/>
    <w:rsid w:val="00033E8E"/>
    <w:rsid w:val="000343E7"/>
    <w:rsid w:val="00034781"/>
    <w:rsid w:val="0003482D"/>
    <w:rsid w:val="00034860"/>
    <w:rsid w:val="00035233"/>
    <w:rsid w:val="0003563C"/>
    <w:rsid w:val="0003585D"/>
    <w:rsid w:val="0003604C"/>
    <w:rsid w:val="000363B7"/>
    <w:rsid w:val="000364C0"/>
    <w:rsid w:val="00036671"/>
    <w:rsid w:val="00036CBF"/>
    <w:rsid w:val="00036EE0"/>
    <w:rsid w:val="00037494"/>
    <w:rsid w:val="00037623"/>
    <w:rsid w:val="000377F3"/>
    <w:rsid w:val="00037A83"/>
    <w:rsid w:val="00037C79"/>
    <w:rsid w:val="00037CC3"/>
    <w:rsid w:val="00037DF0"/>
    <w:rsid w:val="000404F9"/>
    <w:rsid w:val="00040B0A"/>
    <w:rsid w:val="00041323"/>
    <w:rsid w:val="0004142B"/>
    <w:rsid w:val="00041A08"/>
    <w:rsid w:val="00041CBC"/>
    <w:rsid w:val="0004291A"/>
    <w:rsid w:val="00042D69"/>
    <w:rsid w:val="00043431"/>
    <w:rsid w:val="000436B5"/>
    <w:rsid w:val="00043D42"/>
    <w:rsid w:val="00043F25"/>
    <w:rsid w:val="0004400F"/>
    <w:rsid w:val="00044439"/>
    <w:rsid w:val="000449E7"/>
    <w:rsid w:val="00045383"/>
    <w:rsid w:val="00045470"/>
    <w:rsid w:val="00045825"/>
    <w:rsid w:val="00045ED8"/>
    <w:rsid w:val="00046423"/>
    <w:rsid w:val="0004679F"/>
    <w:rsid w:val="00046A10"/>
    <w:rsid w:val="00046F41"/>
    <w:rsid w:val="000471AC"/>
    <w:rsid w:val="000471FA"/>
    <w:rsid w:val="00047C1C"/>
    <w:rsid w:val="00047CE6"/>
    <w:rsid w:val="00047F1E"/>
    <w:rsid w:val="00047F79"/>
    <w:rsid w:val="00050222"/>
    <w:rsid w:val="00050418"/>
    <w:rsid w:val="00050904"/>
    <w:rsid w:val="00050930"/>
    <w:rsid w:val="0005107D"/>
    <w:rsid w:val="0005131E"/>
    <w:rsid w:val="0005143F"/>
    <w:rsid w:val="00051AAF"/>
    <w:rsid w:val="00052310"/>
    <w:rsid w:val="00052A0D"/>
    <w:rsid w:val="00052E3F"/>
    <w:rsid w:val="00053101"/>
    <w:rsid w:val="000536A4"/>
    <w:rsid w:val="00053A4F"/>
    <w:rsid w:val="00054524"/>
    <w:rsid w:val="000549CC"/>
    <w:rsid w:val="000549E5"/>
    <w:rsid w:val="00054A09"/>
    <w:rsid w:val="00054B4C"/>
    <w:rsid w:val="00054BD7"/>
    <w:rsid w:val="00054C0E"/>
    <w:rsid w:val="00054DAA"/>
    <w:rsid w:val="000553B6"/>
    <w:rsid w:val="00055D1D"/>
    <w:rsid w:val="00055DC0"/>
    <w:rsid w:val="00056219"/>
    <w:rsid w:val="0005637E"/>
    <w:rsid w:val="0005690A"/>
    <w:rsid w:val="00056A57"/>
    <w:rsid w:val="00056ECA"/>
    <w:rsid w:val="0005714C"/>
    <w:rsid w:val="00057518"/>
    <w:rsid w:val="00057740"/>
    <w:rsid w:val="00057C5E"/>
    <w:rsid w:val="00060471"/>
    <w:rsid w:val="000604DA"/>
    <w:rsid w:val="0006056E"/>
    <w:rsid w:val="00060606"/>
    <w:rsid w:val="00060A08"/>
    <w:rsid w:val="00060D47"/>
    <w:rsid w:val="00060F21"/>
    <w:rsid w:val="00061155"/>
    <w:rsid w:val="000612FF"/>
    <w:rsid w:val="0006130A"/>
    <w:rsid w:val="0006132E"/>
    <w:rsid w:val="00061A04"/>
    <w:rsid w:val="00061B24"/>
    <w:rsid w:val="00061C53"/>
    <w:rsid w:val="00061F37"/>
    <w:rsid w:val="00062278"/>
    <w:rsid w:val="0006255B"/>
    <w:rsid w:val="0006303C"/>
    <w:rsid w:val="00063446"/>
    <w:rsid w:val="00063E1F"/>
    <w:rsid w:val="00063EBE"/>
    <w:rsid w:val="0006418E"/>
    <w:rsid w:val="0006455D"/>
    <w:rsid w:val="000647AF"/>
    <w:rsid w:val="0006486F"/>
    <w:rsid w:val="0006530F"/>
    <w:rsid w:val="00065461"/>
    <w:rsid w:val="000660BD"/>
    <w:rsid w:val="000660FD"/>
    <w:rsid w:val="000664B2"/>
    <w:rsid w:val="0006665D"/>
    <w:rsid w:val="00066CB6"/>
    <w:rsid w:val="00067124"/>
    <w:rsid w:val="0006714D"/>
    <w:rsid w:val="00067869"/>
    <w:rsid w:val="0007006C"/>
    <w:rsid w:val="00070667"/>
    <w:rsid w:val="00070C49"/>
    <w:rsid w:val="00071091"/>
    <w:rsid w:val="00071206"/>
    <w:rsid w:val="00071B7E"/>
    <w:rsid w:val="00071DCF"/>
    <w:rsid w:val="00071EC2"/>
    <w:rsid w:val="00072289"/>
    <w:rsid w:val="0007231D"/>
    <w:rsid w:val="00072932"/>
    <w:rsid w:val="00072F17"/>
    <w:rsid w:val="00072F26"/>
    <w:rsid w:val="00073DE0"/>
    <w:rsid w:val="0007427E"/>
    <w:rsid w:val="00074559"/>
    <w:rsid w:val="00074C1C"/>
    <w:rsid w:val="0007511E"/>
    <w:rsid w:val="0007589A"/>
    <w:rsid w:val="0007617F"/>
    <w:rsid w:val="000765E3"/>
    <w:rsid w:val="0007675A"/>
    <w:rsid w:val="000769D4"/>
    <w:rsid w:val="00076C34"/>
    <w:rsid w:val="00076C5A"/>
    <w:rsid w:val="00076FEF"/>
    <w:rsid w:val="00077025"/>
    <w:rsid w:val="00077612"/>
    <w:rsid w:val="00077A43"/>
    <w:rsid w:val="00077FE5"/>
    <w:rsid w:val="00080246"/>
    <w:rsid w:val="000802F5"/>
    <w:rsid w:val="00080897"/>
    <w:rsid w:val="00080EEA"/>
    <w:rsid w:val="00080F58"/>
    <w:rsid w:val="000810FC"/>
    <w:rsid w:val="0008309A"/>
    <w:rsid w:val="0008316B"/>
    <w:rsid w:val="000831DF"/>
    <w:rsid w:val="00083450"/>
    <w:rsid w:val="00083722"/>
    <w:rsid w:val="0008375B"/>
    <w:rsid w:val="00084379"/>
    <w:rsid w:val="0008467B"/>
    <w:rsid w:val="00084A04"/>
    <w:rsid w:val="00084BD7"/>
    <w:rsid w:val="0008502F"/>
    <w:rsid w:val="00085069"/>
    <w:rsid w:val="000859E2"/>
    <w:rsid w:val="000859E5"/>
    <w:rsid w:val="00085A4E"/>
    <w:rsid w:val="00085E1B"/>
    <w:rsid w:val="00086620"/>
    <w:rsid w:val="00087181"/>
    <w:rsid w:val="00087203"/>
    <w:rsid w:val="00087ABC"/>
    <w:rsid w:val="00087B9D"/>
    <w:rsid w:val="00087D54"/>
    <w:rsid w:val="00090E15"/>
    <w:rsid w:val="00090F0C"/>
    <w:rsid w:val="000911B8"/>
    <w:rsid w:val="0009172C"/>
    <w:rsid w:val="000922A8"/>
    <w:rsid w:val="00092529"/>
    <w:rsid w:val="00092CD0"/>
    <w:rsid w:val="000935BE"/>
    <w:rsid w:val="00093713"/>
    <w:rsid w:val="00093758"/>
    <w:rsid w:val="00093981"/>
    <w:rsid w:val="00093CA5"/>
    <w:rsid w:val="0009400F"/>
    <w:rsid w:val="0009434D"/>
    <w:rsid w:val="000943CF"/>
    <w:rsid w:val="000959B9"/>
    <w:rsid w:val="00095FAB"/>
    <w:rsid w:val="00096177"/>
    <w:rsid w:val="00096474"/>
    <w:rsid w:val="0009658C"/>
    <w:rsid w:val="0009676E"/>
    <w:rsid w:val="0009677A"/>
    <w:rsid w:val="000977B7"/>
    <w:rsid w:val="000A0475"/>
    <w:rsid w:val="000A0AA5"/>
    <w:rsid w:val="000A0D9B"/>
    <w:rsid w:val="000A0F61"/>
    <w:rsid w:val="000A1219"/>
    <w:rsid w:val="000A1628"/>
    <w:rsid w:val="000A16B7"/>
    <w:rsid w:val="000A1A87"/>
    <w:rsid w:val="000A1E23"/>
    <w:rsid w:val="000A23B9"/>
    <w:rsid w:val="000A271E"/>
    <w:rsid w:val="000A29A4"/>
    <w:rsid w:val="000A2DAD"/>
    <w:rsid w:val="000A34E6"/>
    <w:rsid w:val="000A35BC"/>
    <w:rsid w:val="000A3821"/>
    <w:rsid w:val="000A3BE2"/>
    <w:rsid w:val="000A3CB2"/>
    <w:rsid w:val="000A3F6A"/>
    <w:rsid w:val="000A4553"/>
    <w:rsid w:val="000A46A0"/>
    <w:rsid w:val="000A4AC9"/>
    <w:rsid w:val="000A4C86"/>
    <w:rsid w:val="000A4F7A"/>
    <w:rsid w:val="000A57FC"/>
    <w:rsid w:val="000A5CB6"/>
    <w:rsid w:val="000A717A"/>
    <w:rsid w:val="000A7727"/>
    <w:rsid w:val="000A77E3"/>
    <w:rsid w:val="000A7A42"/>
    <w:rsid w:val="000B038A"/>
    <w:rsid w:val="000B1163"/>
    <w:rsid w:val="000B132A"/>
    <w:rsid w:val="000B164B"/>
    <w:rsid w:val="000B16C5"/>
    <w:rsid w:val="000B16E4"/>
    <w:rsid w:val="000B176E"/>
    <w:rsid w:val="000B1E0C"/>
    <w:rsid w:val="000B1EA7"/>
    <w:rsid w:val="000B20BC"/>
    <w:rsid w:val="000B2145"/>
    <w:rsid w:val="000B217A"/>
    <w:rsid w:val="000B2221"/>
    <w:rsid w:val="000B22F0"/>
    <w:rsid w:val="000B2D55"/>
    <w:rsid w:val="000B2DD8"/>
    <w:rsid w:val="000B2EE3"/>
    <w:rsid w:val="000B34C6"/>
    <w:rsid w:val="000B377F"/>
    <w:rsid w:val="000B3D1A"/>
    <w:rsid w:val="000B401C"/>
    <w:rsid w:val="000B433F"/>
    <w:rsid w:val="000B4355"/>
    <w:rsid w:val="000B46D9"/>
    <w:rsid w:val="000B4AD9"/>
    <w:rsid w:val="000B4B5E"/>
    <w:rsid w:val="000B4F2C"/>
    <w:rsid w:val="000B4F3A"/>
    <w:rsid w:val="000B5102"/>
    <w:rsid w:val="000B5563"/>
    <w:rsid w:val="000B57D5"/>
    <w:rsid w:val="000B587D"/>
    <w:rsid w:val="000B66A0"/>
    <w:rsid w:val="000B66D2"/>
    <w:rsid w:val="000B66E2"/>
    <w:rsid w:val="000B6875"/>
    <w:rsid w:val="000B691D"/>
    <w:rsid w:val="000B6AA9"/>
    <w:rsid w:val="000B7E0E"/>
    <w:rsid w:val="000B7E1A"/>
    <w:rsid w:val="000C0145"/>
    <w:rsid w:val="000C02CB"/>
    <w:rsid w:val="000C037C"/>
    <w:rsid w:val="000C0AAC"/>
    <w:rsid w:val="000C0DA5"/>
    <w:rsid w:val="000C0E12"/>
    <w:rsid w:val="000C1009"/>
    <w:rsid w:val="000C1407"/>
    <w:rsid w:val="000C14DF"/>
    <w:rsid w:val="000C16A3"/>
    <w:rsid w:val="000C1AF5"/>
    <w:rsid w:val="000C1E56"/>
    <w:rsid w:val="000C1F46"/>
    <w:rsid w:val="000C2030"/>
    <w:rsid w:val="000C2202"/>
    <w:rsid w:val="000C24E8"/>
    <w:rsid w:val="000C262E"/>
    <w:rsid w:val="000C2A77"/>
    <w:rsid w:val="000C2E26"/>
    <w:rsid w:val="000C33CB"/>
    <w:rsid w:val="000C35FB"/>
    <w:rsid w:val="000C3E37"/>
    <w:rsid w:val="000C53FF"/>
    <w:rsid w:val="000C5479"/>
    <w:rsid w:val="000C5808"/>
    <w:rsid w:val="000C5DC4"/>
    <w:rsid w:val="000C6177"/>
    <w:rsid w:val="000C6C5E"/>
    <w:rsid w:val="000C6F23"/>
    <w:rsid w:val="000C702D"/>
    <w:rsid w:val="000C7F32"/>
    <w:rsid w:val="000D0D7C"/>
    <w:rsid w:val="000D1767"/>
    <w:rsid w:val="000D19A4"/>
    <w:rsid w:val="000D2E0B"/>
    <w:rsid w:val="000D3F0C"/>
    <w:rsid w:val="000D4040"/>
    <w:rsid w:val="000D45E3"/>
    <w:rsid w:val="000D4A40"/>
    <w:rsid w:val="000D4DF1"/>
    <w:rsid w:val="000D4E52"/>
    <w:rsid w:val="000D50DC"/>
    <w:rsid w:val="000D5AE7"/>
    <w:rsid w:val="000D5DC6"/>
    <w:rsid w:val="000D61CD"/>
    <w:rsid w:val="000D630B"/>
    <w:rsid w:val="000D6447"/>
    <w:rsid w:val="000D6519"/>
    <w:rsid w:val="000D6927"/>
    <w:rsid w:val="000D6A4F"/>
    <w:rsid w:val="000D6C3A"/>
    <w:rsid w:val="000D6C47"/>
    <w:rsid w:val="000D6D0C"/>
    <w:rsid w:val="000D6DA0"/>
    <w:rsid w:val="000D6E56"/>
    <w:rsid w:val="000D6FDC"/>
    <w:rsid w:val="000D720C"/>
    <w:rsid w:val="000D74E6"/>
    <w:rsid w:val="000D7532"/>
    <w:rsid w:val="000D781D"/>
    <w:rsid w:val="000D788C"/>
    <w:rsid w:val="000D7A9A"/>
    <w:rsid w:val="000D7ABD"/>
    <w:rsid w:val="000E02C0"/>
    <w:rsid w:val="000E0372"/>
    <w:rsid w:val="000E062A"/>
    <w:rsid w:val="000E064F"/>
    <w:rsid w:val="000E0CBC"/>
    <w:rsid w:val="000E1EEB"/>
    <w:rsid w:val="000E32D4"/>
    <w:rsid w:val="000E3AF0"/>
    <w:rsid w:val="000E401F"/>
    <w:rsid w:val="000E415D"/>
    <w:rsid w:val="000E42CB"/>
    <w:rsid w:val="000E4631"/>
    <w:rsid w:val="000E497D"/>
    <w:rsid w:val="000E4D0D"/>
    <w:rsid w:val="000E5129"/>
    <w:rsid w:val="000E5BEC"/>
    <w:rsid w:val="000E5CF3"/>
    <w:rsid w:val="000E5F29"/>
    <w:rsid w:val="000E5F99"/>
    <w:rsid w:val="000E729C"/>
    <w:rsid w:val="000E7567"/>
    <w:rsid w:val="000E778A"/>
    <w:rsid w:val="000E7A44"/>
    <w:rsid w:val="000F0839"/>
    <w:rsid w:val="000F0C39"/>
    <w:rsid w:val="000F1029"/>
    <w:rsid w:val="000F146E"/>
    <w:rsid w:val="000F1A84"/>
    <w:rsid w:val="000F1C1C"/>
    <w:rsid w:val="000F1CAF"/>
    <w:rsid w:val="000F23CD"/>
    <w:rsid w:val="000F27CC"/>
    <w:rsid w:val="000F2D86"/>
    <w:rsid w:val="000F3468"/>
    <w:rsid w:val="000F35CA"/>
    <w:rsid w:val="000F3C17"/>
    <w:rsid w:val="000F3FA6"/>
    <w:rsid w:val="000F4404"/>
    <w:rsid w:val="000F531D"/>
    <w:rsid w:val="000F5A15"/>
    <w:rsid w:val="000F5E9C"/>
    <w:rsid w:val="000F6188"/>
    <w:rsid w:val="000F69C4"/>
    <w:rsid w:val="000F6AF3"/>
    <w:rsid w:val="000F6C97"/>
    <w:rsid w:val="000F7168"/>
    <w:rsid w:val="000F72A4"/>
    <w:rsid w:val="000F7BB3"/>
    <w:rsid w:val="000F7F2E"/>
    <w:rsid w:val="001004D7"/>
    <w:rsid w:val="00100603"/>
    <w:rsid w:val="0010093B"/>
    <w:rsid w:val="00100BA2"/>
    <w:rsid w:val="00100E91"/>
    <w:rsid w:val="001014D6"/>
    <w:rsid w:val="00101A45"/>
    <w:rsid w:val="00101EDD"/>
    <w:rsid w:val="00101F9A"/>
    <w:rsid w:val="001020D3"/>
    <w:rsid w:val="001023A1"/>
    <w:rsid w:val="001023C4"/>
    <w:rsid w:val="00102C2B"/>
    <w:rsid w:val="00103442"/>
    <w:rsid w:val="00103FD6"/>
    <w:rsid w:val="00104D1F"/>
    <w:rsid w:val="00104F39"/>
    <w:rsid w:val="0010507D"/>
    <w:rsid w:val="00105410"/>
    <w:rsid w:val="001059AD"/>
    <w:rsid w:val="001059C0"/>
    <w:rsid w:val="00105C78"/>
    <w:rsid w:val="00105D49"/>
    <w:rsid w:val="001065D1"/>
    <w:rsid w:val="00106684"/>
    <w:rsid w:val="001069B9"/>
    <w:rsid w:val="00106B24"/>
    <w:rsid w:val="001071FF"/>
    <w:rsid w:val="00107350"/>
    <w:rsid w:val="001073A7"/>
    <w:rsid w:val="00107710"/>
    <w:rsid w:val="001077F3"/>
    <w:rsid w:val="00107844"/>
    <w:rsid w:val="00107BD4"/>
    <w:rsid w:val="001100D9"/>
    <w:rsid w:val="0011076C"/>
    <w:rsid w:val="00110967"/>
    <w:rsid w:val="00111991"/>
    <w:rsid w:val="00111AEA"/>
    <w:rsid w:val="00111F0C"/>
    <w:rsid w:val="00111F1C"/>
    <w:rsid w:val="00112049"/>
    <w:rsid w:val="00112A46"/>
    <w:rsid w:val="00112EE1"/>
    <w:rsid w:val="00113036"/>
    <w:rsid w:val="001131F8"/>
    <w:rsid w:val="00113DE0"/>
    <w:rsid w:val="001142A9"/>
    <w:rsid w:val="00114AD2"/>
    <w:rsid w:val="0011579A"/>
    <w:rsid w:val="001158DD"/>
    <w:rsid w:val="00115B2C"/>
    <w:rsid w:val="00116F33"/>
    <w:rsid w:val="001172F3"/>
    <w:rsid w:val="001174C0"/>
    <w:rsid w:val="00117BCB"/>
    <w:rsid w:val="00117F87"/>
    <w:rsid w:val="0012044C"/>
    <w:rsid w:val="00120F08"/>
    <w:rsid w:val="00121592"/>
    <w:rsid w:val="0012171E"/>
    <w:rsid w:val="001219F5"/>
    <w:rsid w:val="00122675"/>
    <w:rsid w:val="00122B95"/>
    <w:rsid w:val="0012309D"/>
    <w:rsid w:val="0012326F"/>
    <w:rsid w:val="00123325"/>
    <w:rsid w:val="00123390"/>
    <w:rsid w:val="001236E6"/>
    <w:rsid w:val="001237AE"/>
    <w:rsid w:val="00123A97"/>
    <w:rsid w:val="00123EDE"/>
    <w:rsid w:val="00124D09"/>
    <w:rsid w:val="001250C4"/>
    <w:rsid w:val="00125306"/>
    <w:rsid w:val="001258BF"/>
    <w:rsid w:val="00126405"/>
    <w:rsid w:val="001270F0"/>
    <w:rsid w:val="001275E8"/>
    <w:rsid w:val="001302A4"/>
    <w:rsid w:val="001304E7"/>
    <w:rsid w:val="00130561"/>
    <w:rsid w:val="00130868"/>
    <w:rsid w:val="00130AFB"/>
    <w:rsid w:val="00130E30"/>
    <w:rsid w:val="00130EA8"/>
    <w:rsid w:val="00130FD6"/>
    <w:rsid w:val="00131670"/>
    <w:rsid w:val="00131B79"/>
    <w:rsid w:val="00131C25"/>
    <w:rsid w:val="00131F54"/>
    <w:rsid w:val="00132596"/>
    <w:rsid w:val="001327DE"/>
    <w:rsid w:val="001327F9"/>
    <w:rsid w:val="00132AC1"/>
    <w:rsid w:val="00132BB2"/>
    <w:rsid w:val="00132C0A"/>
    <w:rsid w:val="001333D6"/>
    <w:rsid w:val="001337A0"/>
    <w:rsid w:val="00133A97"/>
    <w:rsid w:val="00133B07"/>
    <w:rsid w:val="00133BD1"/>
    <w:rsid w:val="00133DAB"/>
    <w:rsid w:val="00134506"/>
    <w:rsid w:val="001348CB"/>
    <w:rsid w:val="00134C4B"/>
    <w:rsid w:val="00134CD5"/>
    <w:rsid w:val="00135217"/>
    <w:rsid w:val="00135266"/>
    <w:rsid w:val="00135324"/>
    <w:rsid w:val="00135BAF"/>
    <w:rsid w:val="001360A5"/>
    <w:rsid w:val="0013630D"/>
    <w:rsid w:val="001365BF"/>
    <w:rsid w:val="001367F4"/>
    <w:rsid w:val="00136D10"/>
    <w:rsid w:val="00140767"/>
    <w:rsid w:val="00140E63"/>
    <w:rsid w:val="00140E96"/>
    <w:rsid w:val="001411FD"/>
    <w:rsid w:val="0014125B"/>
    <w:rsid w:val="00142920"/>
    <w:rsid w:val="00143194"/>
    <w:rsid w:val="00143533"/>
    <w:rsid w:val="00143B1D"/>
    <w:rsid w:val="00143D46"/>
    <w:rsid w:val="00143D86"/>
    <w:rsid w:val="0014430C"/>
    <w:rsid w:val="00144F1F"/>
    <w:rsid w:val="001453B7"/>
    <w:rsid w:val="0014547D"/>
    <w:rsid w:val="001456CA"/>
    <w:rsid w:val="00145843"/>
    <w:rsid w:val="00145C08"/>
    <w:rsid w:val="00146485"/>
    <w:rsid w:val="001466C0"/>
    <w:rsid w:val="001466C4"/>
    <w:rsid w:val="00146BAD"/>
    <w:rsid w:val="00146F4A"/>
    <w:rsid w:val="001471FF"/>
    <w:rsid w:val="00147550"/>
    <w:rsid w:val="00147A9C"/>
    <w:rsid w:val="00147AD2"/>
    <w:rsid w:val="00147C5A"/>
    <w:rsid w:val="00150051"/>
    <w:rsid w:val="001500FB"/>
    <w:rsid w:val="00150268"/>
    <w:rsid w:val="00150D8A"/>
    <w:rsid w:val="0015116C"/>
    <w:rsid w:val="001514E7"/>
    <w:rsid w:val="00151AAC"/>
    <w:rsid w:val="00151DF4"/>
    <w:rsid w:val="0015203F"/>
    <w:rsid w:val="00152140"/>
    <w:rsid w:val="001525BE"/>
    <w:rsid w:val="0015265D"/>
    <w:rsid w:val="001527E0"/>
    <w:rsid w:val="00152EAA"/>
    <w:rsid w:val="00152F91"/>
    <w:rsid w:val="0015320E"/>
    <w:rsid w:val="00153B00"/>
    <w:rsid w:val="0015441B"/>
    <w:rsid w:val="0015465F"/>
    <w:rsid w:val="001547C6"/>
    <w:rsid w:val="00155398"/>
    <w:rsid w:val="0015566A"/>
    <w:rsid w:val="00155AA3"/>
    <w:rsid w:val="00155B59"/>
    <w:rsid w:val="00155B7C"/>
    <w:rsid w:val="00156167"/>
    <w:rsid w:val="001576AF"/>
    <w:rsid w:val="001576E9"/>
    <w:rsid w:val="0015771C"/>
    <w:rsid w:val="00157BE5"/>
    <w:rsid w:val="00160212"/>
    <w:rsid w:val="00160ADD"/>
    <w:rsid w:val="001611F5"/>
    <w:rsid w:val="00161904"/>
    <w:rsid w:val="001619FF"/>
    <w:rsid w:val="00161A9A"/>
    <w:rsid w:val="00161C5B"/>
    <w:rsid w:val="00161DA8"/>
    <w:rsid w:val="00162118"/>
    <w:rsid w:val="00162209"/>
    <w:rsid w:val="0016229D"/>
    <w:rsid w:val="0016275F"/>
    <w:rsid w:val="00162BAE"/>
    <w:rsid w:val="00163048"/>
    <w:rsid w:val="001630B2"/>
    <w:rsid w:val="001635EB"/>
    <w:rsid w:val="00163768"/>
    <w:rsid w:val="001646FA"/>
    <w:rsid w:val="001649F3"/>
    <w:rsid w:val="00164A3B"/>
    <w:rsid w:val="00164E81"/>
    <w:rsid w:val="00164EC0"/>
    <w:rsid w:val="00164FF1"/>
    <w:rsid w:val="001652B7"/>
    <w:rsid w:val="00165432"/>
    <w:rsid w:val="001655CE"/>
    <w:rsid w:val="0016570E"/>
    <w:rsid w:val="001658CC"/>
    <w:rsid w:val="00165980"/>
    <w:rsid w:val="00165A00"/>
    <w:rsid w:val="00165A74"/>
    <w:rsid w:val="00165BBF"/>
    <w:rsid w:val="001662C7"/>
    <w:rsid w:val="001666E8"/>
    <w:rsid w:val="00166811"/>
    <w:rsid w:val="00166B51"/>
    <w:rsid w:val="00166DDD"/>
    <w:rsid w:val="00166ECB"/>
    <w:rsid w:val="00166F90"/>
    <w:rsid w:val="001671C3"/>
    <w:rsid w:val="00167AD8"/>
    <w:rsid w:val="00167F67"/>
    <w:rsid w:val="001709CA"/>
    <w:rsid w:val="00170A31"/>
    <w:rsid w:val="00170E88"/>
    <w:rsid w:val="00171695"/>
    <w:rsid w:val="0017169D"/>
    <w:rsid w:val="00172621"/>
    <w:rsid w:val="00172942"/>
    <w:rsid w:val="00172A33"/>
    <w:rsid w:val="001735AF"/>
    <w:rsid w:val="001735FB"/>
    <w:rsid w:val="00173B7E"/>
    <w:rsid w:val="0017456A"/>
    <w:rsid w:val="00174904"/>
    <w:rsid w:val="00175611"/>
    <w:rsid w:val="001758D4"/>
    <w:rsid w:val="00175A06"/>
    <w:rsid w:val="00175B09"/>
    <w:rsid w:val="00175B9D"/>
    <w:rsid w:val="00175E04"/>
    <w:rsid w:val="00176148"/>
    <w:rsid w:val="001761D4"/>
    <w:rsid w:val="00176386"/>
    <w:rsid w:val="00176479"/>
    <w:rsid w:val="001764D6"/>
    <w:rsid w:val="00176FA0"/>
    <w:rsid w:val="0017741C"/>
    <w:rsid w:val="00177D63"/>
    <w:rsid w:val="0018028A"/>
    <w:rsid w:val="00180374"/>
    <w:rsid w:val="001810FB"/>
    <w:rsid w:val="0018181A"/>
    <w:rsid w:val="00181AED"/>
    <w:rsid w:val="00181BAA"/>
    <w:rsid w:val="001821E3"/>
    <w:rsid w:val="001822F1"/>
    <w:rsid w:val="00182AE0"/>
    <w:rsid w:val="00182B72"/>
    <w:rsid w:val="00182CF3"/>
    <w:rsid w:val="00182E02"/>
    <w:rsid w:val="00182EEA"/>
    <w:rsid w:val="00182F2E"/>
    <w:rsid w:val="0018306F"/>
    <w:rsid w:val="001838A4"/>
    <w:rsid w:val="00183B34"/>
    <w:rsid w:val="00183D45"/>
    <w:rsid w:val="00183E06"/>
    <w:rsid w:val="001841D5"/>
    <w:rsid w:val="0018424F"/>
    <w:rsid w:val="00184311"/>
    <w:rsid w:val="00184847"/>
    <w:rsid w:val="00184DDC"/>
    <w:rsid w:val="0018525F"/>
    <w:rsid w:val="00185EFE"/>
    <w:rsid w:val="00186008"/>
    <w:rsid w:val="001863A8"/>
    <w:rsid w:val="0018642A"/>
    <w:rsid w:val="00186972"/>
    <w:rsid w:val="001869F8"/>
    <w:rsid w:val="00186A72"/>
    <w:rsid w:val="00186A9E"/>
    <w:rsid w:val="00186B17"/>
    <w:rsid w:val="00186C12"/>
    <w:rsid w:val="00186FF3"/>
    <w:rsid w:val="00187013"/>
    <w:rsid w:val="001874AC"/>
    <w:rsid w:val="00187A95"/>
    <w:rsid w:val="00190097"/>
    <w:rsid w:val="00190339"/>
    <w:rsid w:val="0019060B"/>
    <w:rsid w:val="00190B1D"/>
    <w:rsid w:val="00190BAC"/>
    <w:rsid w:val="0019180B"/>
    <w:rsid w:val="00192196"/>
    <w:rsid w:val="00192264"/>
    <w:rsid w:val="00192BA4"/>
    <w:rsid w:val="00192C24"/>
    <w:rsid w:val="001935C2"/>
    <w:rsid w:val="0019393F"/>
    <w:rsid w:val="00193A8E"/>
    <w:rsid w:val="00193EC3"/>
    <w:rsid w:val="00193F03"/>
    <w:rsid w:val="00193F42"/>
    <w:rsid w:val="00193FAC"/>
    <w:rsid w:val="00194895"/>
    <w:rsid w:val="00194972"/>
    <w:rsid w:val="00194D05"/>
    <w:rsid w:val="001955B4"/>
    <w:rsid w:val="00195690"/>
    <w:rsid w:val="00195BD2"/>
    <w:rsid w:val="00195FAD"/>
    <w:rsid w:val="0019686B"/>
    <w:rsid w:val="00196A69"/>
    <w:rsid w:val="00196F31"/>
    <w:rsid w:val="00197A2D"/>
    <w:rsid w:val="00197E48"/>
    <w:rsid w:val="001A002D"/>
    <w:rsid w:val="001A017A"/>
    <w:rsid w:val="001A05EB"/>
    <w:rsid w:val="001A0764"/>
    <w:rsid w:val="001A0792"/>
    <w:rsid w:val="001A0A83"/>
    <w:rsid w:val="001A0B15"/>
    <w:rsid w:val="001A12F0"/>
    <w:rsid w:val="001A18A7"/>
    <w:rsid w:val="001A1F19"/>
    <w:rsid w:val="001A2202"/>
    <w:rsid w:val="001A2969"/>
    <w:rsid w:val="001A2999"/>
    <w:rsid w:val="001A2ACC"/>
    <w:rsid w:val="001A2D31"/>
    <w:rsid w:val="001A3147"/>
    <w:rsid w:val="001A3186"/>
    <w:rsid w:val="001A323B"/>
    <w:rsid w:val="001A3555"/>
    <w:rsid w:val="001A3FBE"/>
    <w:rsid w:val="001A46A7"/>
    <w:rsid w:val="001A49C7"/>
    <w:rsid w:val="001A5A16"/>
    <w:rsid w:val="001A5BA8"/>
    <w:rsid w:val="001A5BB8"/>
    <w:rsid w:val="001A6444"/>
    <w:rsid w:val="001A674E"/>
    <w:rsid w:val="001A6763"/>
    <w:rsid w:val="001A69FE"/>
    <w:rsid w:val="001A6B46"/>
    <w:rsid w:val="001A6C1F"/>
    <w:rsid w:val="001A77C5"/>
    <w:rsid w:val="001A7B0A"/>
    <w:rsid w:val="001B055B"/>
    <w:rsid w:val="001B0792"/>
    <w:rsid w:val="001B1E4F"/>
    <w:rsid w:val="001B255D"/>
    <w:rsid w:val="001B25F2"/>
    <w:rsid w:val="001B2DFA"/>
    <w:rsid w:val="001B302A"/>
    <w:rsid w:val="001B3208"/>
    <w:rsid w:val="001B3919"/>
    <w:rsid w:val="001B3AB6"/>
    <w:rsid w:val="001B3ACB"/>
    <w:rsid w:val="001B3AF8"/>
    <w:rsid w:val="001B45D9"/>
    <w:rsid w:val="001B4700"/>
    <w:rsid w:val="001B4B0E"/>
    <w:rsid w:val="001B5001"/>
    <w:rsid w:val="001B5011"/>
    <w:rsid w:val="001B55DC"/>
    <w:rsid w:val="001B5B1D"/>
    <w:rsid w:val="001B5B29"/>
    <w:rsid w:val="001B5D8A"/>
    <w:rsid w:val="001B5E02"/>
    <w:rsid w:val="001B60AA"/>
    <w:rsid w:val="001B6705"/>
    <w:rsid w:val="001B6BAC"/>
    <w:rsid w:val="001B6C1B"/>
    <w:rsid w:val="001B6D92"/>
    <w:rsid w:val="001B7117"/>
    <w:rsid w:val="001B77FF"/>
    <w:rsid w:val="001C01A5"/>
    <w:rsid w:val="001C02A9"/>
    <w:rsid w:val="001C0B7F"/>
    <w:rsid w:val="001C0FFE"/>
    <w:rsid w:val="001C10A8"/>
    <w:rsid w:val="001C1AB5"/>
    <w:rsid w:val="001C1B73"/>
    <w:rsid w:val="001C1F59"/>
    <w:rsid w:val="001C2A1A"/>
    <w:rsid w:val="001C2C6C"/>
    <w:rsid w:val="001C3430"/>
    <w:rsid w:val="001C3714"/>
    <w:rsid w:val="001C3D3C"/>
    <w:rsid w:val="001C433A"/>
    <w:rsid w:val="001C4648"/>
    <w:rsid w:val="001C4C3C"/>
    <w:rsid w:val="001C4EBF"/>
    <w:rsid w:val="001C4F1F"/>
    <w:rsid w:val="001C51DB"/>
    <w:rsid w:val="001C56AA"/>
    <w:rsid w:val="001C59BE"/>
    <w:rsid w:val="001C5BDB"/>
    <w:rsid w:val="001C5EEF"/>
    <w:rsid w:val="001C6F7C"/>
    <w:rsid w:val="001C7037"/>
    <w:rsid w:val="001C750C"/>
    <w:rsid w:val="001C77CF"/>
    <w:rsid w:val="001C78FC"/>
    <w:rsid w:val="001D001E"/>
    <w:rsid w:val="001D0414"/>
    <w:rsid w:val="001D0467"/>
    <w:rsid w:val="001D0882"/>
    <w:rsid w:val="001D098B"/>
    <w:rsid w:val="001D0ECC"/>
    <w:rsid w:val="001D1773"/>
    <w:rsid w:val="001D2CC2"/>
    <w:rsid w:val="001D2DC4"/>
    <w:rsid w:val="001D2F0C"/>
    <w:rsid w:val="001D3042"/>
    <w:rsid w:val="001D33B7"/>
    <w:rsid w:val="001D33DA"/>
    <w:rsid w:val="001D34AF"/>
    <w:rsid w:val="001D3B14"/>
    <w:rsid w:val="001D3BF5"/>
    <w:rsid w:val="001D40D9"/>
    <w:rsid w:val="001D40F5"/>
    <w:rsid w:val="001D4A56"/>
    <w:rsid w:val="001D4EA2"/>
    <w:rsid w:val="001D54D8"/>
    <w:rsid w:val="001D5F5D"/>
    <w:rsid w:val="001D6302"/>
    <w:rsid w:val="001D709A"/>
    <w:rsid w:val="001D7664"/>
    <w:rsid w:val="001D7917"/>
    <w:rsid w:val="001D7929"/>
    <w:rsid w:val="001D7BD6"/>
    <w:rsid w:val="001D7FCE"/>
    <w:rsid w:val="001E0087"/>
    <w:rsid w:val="001E0105"/>
    <w:rsid w:val="001E0569"/>
    <w:rsid w:val="001E090E"/>
    <w:rsid w:val="001E0991"/>
    <w:rsid w:val="001E0ACA"/>
    <w:rsid w:val="001E0C8F"/>
    <w:rsid w:val="001E0DD2"/>
    <w:rsid w:val="001E0E9D"/>
    <w:rsid w:val="001E15C8"/>
    <w:rsid w:val="001E1678"/>
    <w:rsid w:val="001E1877"/>
    <w:rsid w:val="001E236B"/>
    <w:rsid w:val="001E259B"/>
    <w:rsid w:val="001E265E"/>
    <w:rsid w:val="001E2AD9"/>
    <w:rsid w:val="001E2EAB"/>
    <w:rsid w:val="001E2F45"/>
    <w:rsid w:val="001E338B"/>
    <w:rsid w:val="001E3CBE"/>
    <w:rsid w:val="001E3D5A"/>
    <w:rsid w:val="001E4030"/>
    <w:rsid w:val="001E4182"/>
    <w:rsid w:val="001E4761"/>
    <w:rsid w:val="001E4A27"/>
    <w:rsid w:val="001E58A7"/>
    <w:rsid w:val="001E5B0D"/>
    <w:rsid w:val="001E5C50"/>
    <w:rsid w:val="001E6260"/>
    <w:rsid w:val="001E6388"/>
    <w:rsid w:val="001E6C16"/>
    <w:rsid w:val="001E6EED"/>
    <w:rsid w:val="001E7651"/>
    <w:rsid w:val="001E7723"/>
    <w:rsid w:val="001F00CE"/>
    <w:rsid w:val="001F0235"/>
    <w:rsid w:val="001F10B8"/>
    <w:rsid w:val="001F1292"/>
    <w:rsid w:val="001F1BA9"/>
    <w:rsid w:val="001F1C32"/>
    <w:rsid w:val="001F1D72"/>
    <w:rsid w:val="001F247C"/>
    <w:rsid w:val="001F2E79"/>
    <w:rsid w:val="001F30E0"/>
    <w:rsid w:val="001F37B5"/>
    <w:rsid w:val="001F3DF0"/>
    <w:rsid w:val="001F3F78"/>
    <w:rsid w:val="001F41FF"/>
    <w:rsid w:val="001F44CB"/>
    <w:rsid w:val="001F45FD"/>
    <w:rsid w:val="001F4643"/>
    <w:rsid w:val="001F4786"/>
    <w:rsid w:val="001F49E6"/>
    <w:rsid w:val="001F4BE8"/>
    <w:rsid w:val="001F4ECC"/>
    <w:rsid w:val="001F5595"/>
    <w:rsid w:val="001F59BB"/>
    <w:rsid w:val="001F5A49"/>
    <w:rsid w:val="001F61B6"/>
    <w:rsid w:val="001F6EB4"/>
    <w:rsid w:val="001F6F3B"/>
    <w:rsid w:val="001F7D76"/>
    <w:rsid w:val="001F7F50"/>
    <w:rsid w:val="0020076D"/>
    <w:rsid w:val="002009D4"/>
    <w:rsid w:val="002011B9"/>
    <w:rsid w:val="00201239"/>
    <w:rsid w:val="0020159B"/>
    <w:rsid w:val="00201A85"/>
    <w:rsid w:val="00201E81"/>
    <w:rsid w:val="00202D91"/>
    <w:rsid w:val="0020338D"/>
    <w:rsid w:val="0020373F"/>
    <w:rsid w:val="0020384A"/>
    <w:rsid w:val="0020396E"/>
    <w:rsid w:val="00203A6A"/>
    <w:rsid w:val="00203DE7"/>
    <w:rsid w:val="00204275"/>
    <w:rsid w:val="00204A0D"/>
    <w:rsid w:val="00204BB0"/>
    <w:rsid w:val="00205364"/>
    <w:rsid w:val="002053F4"/>
    <w:rsid w:val="00205830"/>
    <w:rsid w:val="00205ADC"/>
    <w:rsid w:val="00205D99"/>
    <w:rsid w:val="00205FC8"/>
    <w:rsid w:val="0020610C"/>
    <w:rsid w:val="002061B0"/>
    <w:rsid w:val="002069BC"/>
    <w:rsid w:val="00206E28"/>
    <w:rsid w:val="00207321"/>
    <w:rsid w:val="00207471"/>
    <w:rsid w:val="0020794E"/>
    <w:rsid w:val="00207BDE"/>
    <w:rsid w:val="00210811"/>
    <w:rsid w:val="0021118C"/>
    <w:rsid w:val="0021136F"/>
    <w:rsid w:val="00211417"/>
    <w:rsid w:val="002116F5"/>
    <w:rsid w:val="0021172D"/>
    <w:rsid w:val="00211AB6"/>
    <w:rsid w:val="00211F13"/>
    <w:rsid w:val="00212238"/>
    <w:rsid w:val="00212B0B"/>
    <w:rsid w:val="00212F5D"/>
    <w:rsid w:val="0021313C"/>
    <w:rsid w:val="00213179"/>
    <w:rsid w:val="00213717"/>
    <w:rsid w:val="0021457C"/>
    <w:rsid w:val="0021496A"/>
    <w:rsid w:val="002149CB"/>
    <w:rsid w:val="00214D47"/>
    <w:rsid w:val="00215063"/>
    <w:rsid w:val="0021576A"/>
    <w:rsid w:val="002158AD"/>
    <w:rsid w:val="002158BE"/>
    <w:rsid w:val="00215D52"/>
    <w:rsid w:val="00216702"/>
    <w:rsid w:val="002167AB"/>
    <w:rsid w:val="002169D0"/>
    <w:rsid w:val="00217561"/>
    <w:rsid w:val="00217600"/>
    <w:rsid w:val="0021779E"/>
    <w:rsid w:val="00217B14"/>
    <w:rsid w:val="00217EEF"/>
    <w:rsid w:val="00217EF0"/>
    <w:rsid w:val="00217EF3"/>
    <w:rsid w:val="0022009A"/>
    <w:rsid w:val="00220AA2"/>
    <w:rsid w:val="0022153A"/>
    <w:rsid w:val="002226CF"/>
    <w:rsid w:val="00222BDE"/>
    <w:rsid w:val="00222CA9"/>
    <w:rsid w:val="0022301B"/>
    <w:rsid w:val="00223787"/>
    <w:rsid w:val="00223917"/>
    <w:rsid w:val="00223CE0"/>
    <w:rsid w:val="0022429C"/>
    <w:rsid w:val="002244BE"/>
    <w:rsid w:val="002244F7"/>
    <w:rsid w:val="00224564"/>
    <w:rsid w:val="00224979"/>
    <w:rsid w:val="00224B22"/>
    <w:rsid w:val="00225011"/>
    <w:rsid w:val="00225AB0"/>
    <w:rsid w:val="00226ACA"/>
    <w:rsid w:val="00226D4E"/>
    <w:rsid w:val="00227107"/>
    <w:rsid w:val="002272C1"/>
    <w:rsid w:val="00227BE2"/>
    <w:rsid w:val="002300D2"/>
    <w:rsid w:val="00230361"/>
    <w:rsid w:val="002308EF"/>
    <w:rsid w:val="00230994"/>
    <w:rsid w:val="00230D51"/>
    <w:rsid w:val="00230D6C"/>
    <w:rsid w:val="00230F8E"/>
    <w:rsid w:val="00231073"/>
    <w:rsid w:val="002311A2"/>
    <w:rsid w:val="00231358"/>
    <w:rsid w:val="002314FF"/>
    <w:rsid w:val="002319F1"/>
    <w:rsid w:val="00232AC9"/>
    <w:rsid w:val="00232C4D"/>
    <w:rsid w:val="00232E0C"/>
    <w:rsid w:val="00232F31"/>
    <w:rsid w:val="00233600"/>
    <w:rsid w:val="00233C9E"/>
    <w:rsid w:val="002340B5"/>
    <w:rsid w:val="00234647"/>
    <w:rsid w:val="00234916"/>
    <w:rsid w:val="00234ECD"/>
    <w:rsid w:val="0023549C"/>
    <w:rsid w:val="00235CAB"/>
    <w:rsid w:val="00236325"/>
    <w:rsid w:val="0023650D"/>
    <w:rsid w:val="002366E5"/>
    <w:rsid w:val="0023717A"/>
    <w:rsid w:val="00237B31"/>
    <w:rsid w:val="00237CD1"/>
    <w:rsid w:val="00237D9A"/>
    <w:rsid w:val="00240528"/>
    <w:rsid w:val="002407FB"/>
    <w:rsid w:val="00240D88"/>
    <w:rsid w:val="00241E6A"/>
    <w:rsid w:val="0024211A"/>
    <w:rsid w:val="0024237F"/>
    <w:rsid w:val="00242DE7"/>
    <w:rsid w:val="00242EC6"/>
    <w:rsid w:val="00243974"/>
    <w:rsid w:val="002439FF"/>
    <w:rsid w:val="00243E7A"/>
    <w:rsid w:val="00244102"/>
    <w:rsid w:val="00244142"/>
    <w:rsid w:val="00244383"/>
    <w:rsid w:val="00244404"/>
    <w:rsid w:val="00244586"/>
    <w:rsid w:val="00244A31"/>
    <w:rsid w:val="002450F5"/>
    <w:rsid w:val="002451E7"/>
    <w:rsid w:val="00245497"/>
    <w:rsid w:val="0024560A"/>
    <w:rsid w:val="002459C6"/>
    <w:rsid w:val="002459CA"/>
    <w:rsid w:val="00245CB5"/>
    <w:rsid w:val="0024623D"/>
    <w:rsid w:val="00246600"/>
    <w:rsid w:val="00246723"/>
    <w:rsid w:val="002470DC"/>
    <w:rsid w:val="00247948"/>
    <w:rsid w:val="0025045A"/>
    <w:rsid w:val="00251353"/>
    <w:rsid w:val="0025186A"/>
    <w:rsid w:val="00251CDC"/>
    <w:rsid w:val="002532C6"/>
    <w:rsid w:val="002534E5"/>
    <w:rsid w:val="002538C8"/>
    <w:rsid w:val="0025397C"/>
    <w:rsid w:val="00253A1C"/>
    <w:rsid w:val="00253F8A"/>
    <w:rsid w:val="0025514E"/>
    <w:rsid w:val="00255377"/>
    <w:rsid w:val="00256219"/>
    <w:rsid w:val="00256283"/>
    <w:rsid w:val="00256D19"/>
    <w:rsid w:val="002573C7"/>
    <w:rsid w:val="002574A7"/>
    <w:rsid w:val="00257A06"/>
    <w:rsid w:val="0026008D"/>
    <w:rsid w:val="00260547"/>
    <w:rsid w:val="00260ACA"/>
    <w:rsid w:val="00260DC4"/>
    <w:rsid w:val="00260FDF"/>
    <w:rsid w:val="002612B5"/>
    <w:rsid w:val="002614F9"/>
    <w:rsid w:val="00261CA9"/>
    <w:rsid w:val="0026215B"/>
    <w:rsid w:val="002626E7"/>
    <w:rsid w:val="00262EF9"/>
    <w:rsid w:val="0026304B"/>
    <w:rsid w:val="0026343E"/>
    <w:rsid w:val="00263716"/>
    <w:rsid w:val="002638DE"/>
    <w:rsid w:val="002638FE"/>
    <w:rsid w:val="002639DA"/>
    <w:rsid w:val="00263A6A"/>
    <w:rsid w:val="00263B49"/>
    <w:rsid w:val="00263E7E"/>
    <w:rsid w:val="002641F1"/>
    <w:rsid w:val="00264C3A"/>
    <w:rsid w:val="00264D4D"/>
    <w:rsid w:val="0026689F"/>
    <w:rsid w:val="00266A59"/>
    <w:rsid w:val="00266A8F"/>
    <w:rsid w:val="00267808"/>
    <w:rsid w:val="00267E9E"/>
    <w:rsid w:val="00267F1E"/>
    <w:rsid w:val="0027005A"/>
    <w:rsid w:val="002706E7"/>
    <w:rsid w:val="00270724"/>
    <w:rsid w:val="00270BFC"/>
    <w:rsid w:val="00270EBC"/>
    <w:rsid w:val="002715CA"/>
    <w:rsid w:val="002717F4"/>
    <w:rsid w:val="002718FC"/>
    <w:rsid w:val="00271C2E"/>
    <w:rsid w:val="002722F7"/>
    <w:rsid w:val="0027264B"/>
    <w:rsid w:val="002728A5"/>
    <w:rsid w:val="00272BEA"/>
    <w:rsid w:val="00272FE1"/>
    <w:rsid w:val="0027319C"/>
    <w:rsid w:val="0027329C"/>
    <w:rsid w:val="00274B35"/>
    <w:rsid w:val="00274D7B"/>
    <w:rsid w:val="00274E0E"/>
    <w:rsid w:val="00274EE7"/>
    <w:rsid w:val="0027586C"/>
    <w:rsid w:val="0027636F"/>
    <w:rsid w:val="0027643E"/>
    <w:rsid w:val="00276AFD"/>
    <w:rsid w:val="00276BBA"/>
    <w:rsid w:val="00277C38"/>
    <w:rsid w:val="00280F76"/>
    <w:rsid w:val="0028163E"/>
    <w:rsid w:val="00281706"/>
    <w:rsid w:val="00281FC0"/>
    <w:rsid w:val="0028266F"/>
    <w:rsid w:val="00282A56"/>
    <w:rsid w:val="00282AFF"/>
    <w:rsid w:val="00282DC9"/>
    <w:rsid w:val="002830D9"/>
    <w:rsid w:val="0028346B"/>
    <w:rsid w:val="002834A0"/>
    <w:rsid w:val="00283517"/>
    <w:rsid w:val="0028357A"/>
    <w:rsid w:val="00283D63"/>
    <w:rsid w:val="00283EED"/>
    <w:rsid w:val="00283F1E"/>
    <w:rsid w:val="002841D7"/>
    <w:rsid w:val="00284490"/>
    <w:rsid w:val="0028467C"/>
    <w:rsid w:val="00284FF8"/>
    <w:rsid w:val="0028570A"/>
    <w:rsid w:val="002857A2"/>
    <w:rsid w:val="00285E0A"/>
    <w:rsid w:val="0028624E"/>
    <w:rsid w:val="00286264"/>
    <w:rsid w:val="00286828"/>
    <w:rsid w:val="002869BC"/>
    <w:rsid w:val="00286CE2"/>
    <w:rsid w:val="00286D09"/>
    <w:rsid w:val="002873F0"/>
    <w:rsid w:val="002877C6"/>
    <w:rsid w:val="0028782C"/>
    <w:rsid w:val="002879C9"/>
    <w:rsid w:val="00290FFC"/>
    <w:rsid w:val="00291C43"/>
    <w:rsid w:val="00291DD5"/>
    <w:rsid w:val="0029203D"/>
    <w:rsid w:val="00292A50"/>
    <w:rsid w:val="002937B1"/>
    <w:rsid w:val="00293A8F"/>
    <w:rsid w:val="0029426F"/>
    <w:rsid w:val="00294D02"/>
    <w:rsid w:val="0029572B"/>
    <w:rsid w:val="002957A8"/>
    <w:rsid w:val="002962F7"/>
    <w:rsid w:val="002967A0"/>
    <w:rsid w:val="002968F2"/>
    <w:rsid w:val="00296A5E"/>
    <w:rsid w:val="00296BF4"/>
    <w:rsid w:val="002970EA"/>
    <w:rsid w:val="00297286"/>
    <w:rsid w:val="0029782C"/>
    <w:rsid w:val="00297EFE"/>
    <w:rsid w:val="002A0B7B"/>
    <w:rsid w:val="002A0C62"/>
    <w:rsid w:val="002A0F54"/>
    <w:rsid w:val="002A1437"/>
    <w:rsid w:val="002A1481"/>
    <w:rsid w:val="002A1F80"/>
    <w:rsid w:val="002A200C"/>
    <w:rsid w:val="002A249C"/>
    <w:rsid w:val="002A2637"/>
    <w:rsid w:val="002A3206"/>
    <w:rsid w:val="002A338C"/>
    <w:rsid w:val="002A3CF5"/>
    <w:rsid w:val="002A3DB1"/>
    <w:rsid w:val="002A403F"/>
    <w:rsid w:val="002A4C3D"/>
    <w:rsid w:val="002A4FA7"/>
    <w:rsid w:val="002A5073"/>
    <w:rsid w:val="002A522C"/>
    <w:rsid w:val="002A536E"/>
    <w:rsid w:val="002A59A7"/>
    <w:rsid w:val="002A5F14"/>
    <w:rsid w:val="002A6656"/>
    <w:rsid w:val="002A6D56"/>
    <w:rsid w:val="002A736C"/>
    <w:rsid w:val="002A761D"/>
    <w:rsid w:val="002A7AF2"/>
    <w:rsid w:val="002B01B0"/>
    <w:rsid w:val="002B0411"/>
    <w:rsid w:val="002B07D9"/>
    <w:rsid w:val="002B12E6"/>
    <w:rsid w:val="002B15B8"/>
    <w:rsid w:val="002B193F"/>
    <w:rsid w:val="002B1C95"/>
    <w:rsid w:val="002B1F3C"/>
    <w:rsid w:val="002B1FDE"/>
    <w:rsid w:val="002B2020"/>
    <w:rsid w:val="002B26D8"/>
    <w:rsid w:val="002B2717"/>
    <w:rsid w:val="002B2A13"/>
    <w:rsid w:val="002B2BC4"/>
    <w:rsid w:val="002B2F66"/>
    <w:rsid w:val="002B30B4"/>
    <w:rsid w:val="002B32D8"/>
    <w:rsid w:val="002B3797"/>
    <w:rsid w:val="002B3950"/>
    <w:rsid w:val="002B3CB6"/>
    <w:rsid w:val="002B3ECC"/>
    <w:rsid w:val="002B4618"/>
    <w:rsid w:val="002B49A4"/>
    <w:rsid w:val="002B4BFF"/>
    <w:rsid w:val="002B4E82"/>
    <w:rsid w:val="002B5685"/>
    <w:rsid w:val="002B5A73"/>
    <w:rsid w:val="002B5BC0"/>
    <w:rsid w:val="002B615D"/>
    <w:rsid w:val="002B68A0"/>
    <w:rsid w:val="002B69CE"/>
    <w:rsid w:val="002B6BB9"/>
    <w:rsid w:val="002B790E"/>
    <w:rsid w:val="002B7D50"/>
    <w:rsid w:val="002B7DA1"/>
    <w:rsid w:val="002B7DD0"/>
    <w:rsid w:val="002C0516"/>
    <w:rsid w:val="002C09BE"/>
    <w:rsid w:val="002C1423"/>
    <w:rsid w:val="002C1424"/>
    <w:rsid w:val="002C1504"/>
    <w:rsid w:val="002C1525"/>
    <w:rsid w:val="002C1595"/>
    <w:rsid w:val="002C1D5D"/>
    <w:rsid w:val="002C1DF2"/>
    <w:rsid w:val="002C281D"/>
    <w:rsid w:val="002C29D5"/>
    <w:rsid w:val="002C2D22"/>
    <w:rsid w:val="002C2D9A"/>
    <w:rsid w:val="002C2EA5"/>
    <w:rsid w:val="002C2FEF"/>
    <w:rsid w:val="002C3091"/>
    <w:rsid w:val="002C3483"/>
    <w:rsid w:val="002C35D0"/>
    <w:rsid w:val="002C369B"/>
    <w:rsid w:val="002C3CAD"/>
    <w:rsid w:val="002C3E05"/>
    <w:rsid w:val="002C3E74"/>
    <w:rsid w:val="002C405A"/>
    <w:rsid w:val="002C40E9"/>
    <w:rsid w:val="002C474F"/>
    <w:rsid w:val="002C496F"/>
    <w:rsid w:val="002C4B5E"/>
    <w:rsid w:val="002C4BF7"/>
    <w:rsid w:val="002C4D64"/>
    <w:rsid w:val="002C51F9"/>
    <w:rsid w:val="002C54A0"/>
    <w:rsid w:val="002C5DAA"/>
    <w:rsid w:val="002C5DFB"/>
    <w:rsid w:val="002C5E21"/>
    <w:rsid w:val="002C5FBB"/>
    <w:rsid w:val="002C6101"/>
    <w:rsid w:val="002C6456"/>
    <w:rsid w:val="002C6802"/>
    <w:rsid w:val="002C6D39"/>
    <w:rsid w:val="002C6E00"/>
    <w:rsid w:val="002C7D0B"/>
    <w:rsid w:val="002D00E0"/>
    <w:rsid w:val="002D02C1"/>
    <w:rsid w:val="002D04A7"/>
    <w:rsid w:val="002D0C97"/>
    <w:rsid w:val="002D10FF"/>
    <w:rsid w:val="002D1412"/>
    <w:rsid w:val="002D19D1"/>
    <w:rsid w:val="002D1A06"/>
    <w:rsid w:val="002D1ED3"/>
    <w:rsid w:val="002D1FCB"/>
    <w:rsid w:val="002D226C"/>
    <w:rsid w:val="002D259C"/>
    <w:rsid w:val="002D2C8D"/>
    <w:rsid w:val="002D2E83"/>
    <w:rsid w:val="002D3484"/>
    <w:rsid w:val="002D370F"/>
    <w:rsid w:val="002D3963"/>
    <w:rsid w:val="002D39CB"/>
    <w:rsid w:val="002D3DE8"/>
    <w:rsid w:val="002D42AE"/>
    <w:rsid w:val="002D42EE"/>
    <w:rsid w:val="002D5084"/>
    <w:rsid w:val="002D5259"/>
    <w:rsid w:val="002D542C"/>
    <w:rsid w:val="002D5DC3"/>
    <w:rsid w:val="002D5F2E"/>
    <w:rsid w:val="002D64AE"/>
    <w:rsid w:val="002D6835"/>
    <w:rsid w:val="002D6B81"/>
    <w:rsid w:val="002D6C19"/>
    <w:rsid w:val="002D6C80"/>
    <w:rsid w:val="002D6E4F"/>
    <w:rsid w:val="002D72D8"/>
    <w:rsid w:val="002D75ED"/>
    <w:rsid w:val="002D7DE3"/>
    <w:rsid w:val="002D7DF8"/>
    <w:rsid w:val="002E03C4"/>
    <w:rsid w:val="002E066D"/>
    <w:rsid w:val="002E0D48"/>
    <w:rsid w:val="002E1246"/>
    <w:rsid w:val="002E14CB"/>
    <w:rsid w:val="002E163B"/>
    <w:rsid w:val="002E1B90"/>
    <w:rsid w:val="002E1BF6"/>
    <w:rsid w:val="002E1D93"/>
    <w:rsid w:val="002E1DEE"/>
    <w:rsid w:val="002E1EE2"/>
    <w:rsid w:val="002E21DD"/>
    <w:rsid w:val="002E2A16"/>
    <w:rsid w:val="002E2A28"/>
    <w:rsid w:val="002E2A3D"/>
    <w:rsid w:val="002E2C3E"/>
    <w:rsid w:val="002E35B7"/>
    <w:rsid w:val="002E3CCB"/>
    <w:rsid w:val="002E3FE7"/>
    <w:rsid w:val="002E406B"/>
    <w:rsid w:val="002E438B"/>
    <w:rsid w:val="002E4449"/>
    <w:rsid w:val="002E4AA4"/>
    <w:rsid w:val="002E4BA9"/>
    <w:rsid w:val="002E4C7F"/>
    <w:rsid w:val="002E4EC3"/>
    <w:rsid w:val="002E4F27"/>
    <w:rsid w:val="002E5205"/>
    <w:rsid w:val="002E5C55"/>
    <w:rsid w:val="002E5DE7"/>
    <w:rsid w:val="002E6148"/>
    <w:rsid w:val="002E6921"/>
    <w:rsid w:val="002E6AAC"/>
    <w:rsid w:val="002E6C31"/>
    <w:rsid w:val="002E6DEA"/>
    <w:rsid w:val="002E6EB5"/>
    <w:rsid w:val="002E733A"/>
    <w:rsid w:val="002E75CB"/>
    <w:rsid w:val="002E78D2"/>
    <w:rsid w:val="002E7D2E"/>
    <w:rsid w:val="002F038F"/>
    <w:rsid w:val="002F0BEB"/>
    <w:rsid w:val="002F13DA"/>
    <w:rsid w:val="002F1534"/>
    <w:rsid w:val="002F164B"/>
    <w:rsid w:val="002F184A"/>
    <w:rsid w:val="002F1B62"/>
    <w:rsid w:val="002F2336"/>
    <w:rsid w:val="002F24FC"/>
    <w:rsid w:val="002F28D0"/>
    <w:rsid w:val="002F29DC"/>
    <w:rsid w:val="002F2C52"/>
    <w:rsid w:val="002F32B2"/>
    <w:rsid w:val="002F33ED"/>
    <w:rsid w:val="002F3518"/>
    <w:rsid w:val="002F37F6"/>
    <w:rsid w:val="002F4388"/>
    <w:rsid w:val="002F443D"/>
    <w:rsid w:val="002F49BB"/>
    <w:rsid w:val="002F5208"/>
    <w:rsid w:val="002F5680"/>
    <w:rsid w:val="002F56A2"/>
    <w:rsid w:val="002F5FE5"/>
    <w:rsid w:val="002F625C"/>
    <w:rsid w:val="002F63CE"/>
    <w:rsid w:val="002F661A"/>
    <w:rsid w:val="002F6723"/>
    <w:rsid w:val="002F6E65"/>
    <w:rsid w:val="002F7AED"/>
    <w:rsid w:val="002F7BE3"/>
    <w:rsid w:val="00300648"/>
    <w:rsid w:val="0030087E"/>
    <w:rsid w:val="00300A33"/>
    <w:rsid w:val="003010F4"/>
    <w:rsid w:val="00301C0D"/>
    <w:rsid w:val="00301C26"/>
    <w:rsid w:val="00301D56"/>
    <w:rsid w:val="00302E55"/>
    <w:rsid w:val="00303446"/>
    <w:rsid w:val="00303465"/>
    <w:rsid w:val="00303499"/>
    <w:rsid w:val="00303599"/>
    <w:rsid w:val="00303797"/>
    <w:rsid w:val="00303F72"/>
    <w:rsid w:val="00303FE6"/>
    <w:rsid w:val="00304503"/>
    <w:rsid w:val="00304683"/>
    <w:rsid w:val="003046EA"/>
    <w:rsid w:val="0030494D"/>
    <w:rsid w:val="0030510A"/>
    <w:rsid w:val="003056B5"/>
    <w:rsid w:val="00305700"/>
    <w:rsid w:val="0030598D"/>
    <w:rsid w:val="00305A24"/>
    <w:rsid w:val="00305A51"/>
    <w:rsid w:val="00305ADC"/>
    <w:rsid w:val="00305D1B"/>
    <w:rsid w:val="003064F1"/>
    <w:rsid w:val="00306641"/>
    <w:rsid w:val="00306700"/>
    <w:rsid w:val="003067CE"/>
    <w:rsid w:val="00306878"/>
    <w:rsid w:val="00307C2A"/>
    <w:rsid w:val="00307F27"/>
    <w:rsid w:val="00310103"/>
    <w:rsid w:val="00310595"/>
    <w:rsid w:val="00310D81"/>
    <w:rsid w:val="00310EB3"/>
    <w:rsid w:val="0031100E"/>
    <w:rsid w:val="003126F0"/>
    <w:rsid w:val="003127B9"/>
    <w:rsid w:val="003127DD"/>
    <w:rsid w:val="00312FE4"/>
    <w:rsid w:val="00313518"/>
    <w:rsid w:val="00313747"/>
    <w:rsid w:val="0031385B"/>
    <w:rsid w:val="003139DC"/>
    <w:rsid w:val="00313B37"/>
    <w:rsid w:val="003140EC"/>
    <w:rsid w:val="0031446F"/>
    <w:rsid w:val="003144A9"/>
    <w:rsid w:val="00314B50"/>
    <w:rsid w:val="00314BF2"/>
    <w:rsid w:val="003150AF"/>
    <w:rsid w:val="0031596D"/>
    <w:rsid w:val="00315C39"/>
    <w:rsid w:val="00315FA7"/>
    <w:rsid w:val="0031610C"/>
    <w:rsid w:val="00316864"/>
    <w:rsid w:val="00316EB8"/>
    <w:rsid w:val="00317199"/>
    <w:rsid w:val="00317D0B"/>
    <w:rsid w:val="00320D17"/>
    <w:rsid w:val="0032187C"/>
    <w:rsid w:val="00321B64"/>
    <w:rsid w:val="00321CCC"/>
    <w:rsid w:val="00321FF4"/>
    <w:rsid w:val="00322361"/>
    <w:rsid w:val="00322822"/>
    <w:rsid w:val="0032288E"/>
    <w:rsid w:val="003228F0"/>
    <w:rsid w:val="00322A0F"/>
    <w:rsid w:val="00322D69"/>
    <w:rsid w:val="00323474"/>
    <w:rsid w:val="0032392B"/>
    <w:rsid w:val="00323A00"/>
    <w:rsid w:val="00323A6D"/>
    <w:rsid w:val="00323C3C"/>
    <w:rsid w:val="00323FAF"/>
    <w:rsid w:val="003240F7"/>
    <w:rsid w:val="003244F8"/>
    <w:rsid w:val="003245A3"/>
    <w:rsid w:val="00324609"/>
    <w:rsid w:val="0032475D"/>
    <w:rsid w:val="0032483D"/>
    <w:rsid w:val="0032492F"/>
    <w:rsid w:val="00324B15"/>
    <w:rsid w:val="00324DDF"/>
    <w:rsid w:val="00325026"/>
    <w:rsid w:val="003250BF"/>
    <w:rsid w:val="00325117"/>
    <w:rsid w:val="00326102"/>
    <w:rsid w:val="00326288"/>
    <w:rsid w:val="003265AF"/>
    <w:rsid w:val="00326ACF"/>
    <w:rsid w:val="0032704B"/>
    <w:rsid w:val="0032750A"/>
    <w:rsid w:val="003277D2"/>
    <w:rsid w:val="00327ADA"/>
    <w:rsid w:val="00327D53"/>
    <w:rsid w:val="00327D85"/>
    <w:rsid w:val="003302D0"/>
    <w:rsid w:val="003303FC"/>
    <w:rsid w:val="00330499"/>
    <w:rsid w:val="003304E6"/>
    <w:rsid w:val="00330C01"/>
    <w:rsid w:val="00331211"/>
    <w:rsid w:val="00331953"/>
    <w:rsid w:val="00331D88"/>
    <w:rsid w:val="00331D97"/>
    <w:rsid w:val="0033201F"/>
    <w:rsid w:val="0033280D"/>
    <w:rsid w:val="00332A16"/>
    <w:rsid w:val="00332A5D"/>
    <w:rsid w:val="00332E9F"/>
    <w:rsid w:val="0033382A"/>
    <w:rsid w:val="00333879"/>
    <w:rsid w:val="00333D5B"/>
    <w:rsid w:val="00333DFB"/>
    <w:rsid w:val="0033483E"/>
    <w:rsid w:val="00334CCD"/>
    <w:rsid w:val="00335598"/>
    <w:rsid w:val="00335C5F"/>
    <w:rsid w:val="00335D9F"/>
    <w:rsid w:val="00335EDA"/>
    <w:rsid w:val="00335F88"/>
    <w:rsid w:val="00336297"/>
    <w:rsid w:val="003365D4"/>
    <w:rsid w:val="00336609"/>
    <w:rsid w:val="003368A4"/>
    <w:rsid w:val="00336B2E"/>
    <w:rsid w:val="00336B68"/>
    <w:rsid w:val="00336E38"/>
    <w:rsid w:val="00336EDF"/>
    <w:rsid w:val="00336F16"/>
    <w:rsid w:val="00337CF9"/>
    <w:rsid w:val="00337D41"/>
    <w:rsid w:val="00337FE8"/>
    <w:rsid w:val="0034058B"/>
    <w:rsid w:val="003407D2"/>
    <w:rsid w:val="00340F35"/>
    <w:rsid w:val="003411D4"/>
    <w:rsid w:val="0034145F"/>
    <w:rsid w:val="00341619"/>
    <w:rsid w:val="0034179A"/>
    <w:rsid w:val="0034181C"/>
    <w:rsid w:val="0034191B"/>
    <w:rsid w:val="00341EEE"/>
    <w:rsid w:val="003421C7"/>
    <w:rsid w:val="0034244C"/>
    <w:rsid w:val="003427AF"/>
    <w:rsid w:val="003430B4"/>
    <w:rsid w:val="0034342E"/>
    <w:rsid w:val="00343799"/>
    <w:rsid w:val="003437AE"/>
    <w:rsid w:val="003438CF"/>
    <w:rsid w:val="003439E8"/>
    <w:rsid w:val="00343BDE"/>
    <w:rsid w:val="00343C6D"/>
    <w:rsid w:val="00343DA8"/>
    <w:rsid w:val="0034416E"/>
    <w:rsid w:val="003441D0"/>
    <w:rsid w:val="003443DD"/>
    <w:rsid w:val="00344440"/>
    <w:rsid w:val="00344631"/>
    <w:rsid w:val="0034488F"/>
    <w:rsid w:val="00344895"/>
    <w:rsid w:val="00344F8A"/>
    <w:rsid w:val="00345083"/>
    <w:rsid w:val="00345661"/>
    <w:rsid w:val="0034576C"/>
    <w:rsid w:val="003457A5"/>
    <w:rsid w:val="003458C6"/>
    <w:rsid w:val="00345CFA"/>
    <w:rsid w:val="00346264"/>
    <w:rsid w:val="00346687"/>
    <w:rsid w:val="00346703"/>
    <w:rsid w:val="00346DF5"/>
    <w:rsid w:val="00347003"/>
    <w:rsid w:val="0034744A"/>
    <w:rsid w:val="00347507"/>
    <w:rsid w:val="00347E6D"/>
    <w:rsid w:val="00347FF1"/>
    <w:rsid w:val="0035008A"/>
    <w:rsid w:val="00350C3E"/>
    <w:rsid w:val="00350CAC"/>
    <w:rsid w:val="00350FBD"/>
    <w:rsid w:val="00351402"/>
    <w:rsid w:val="0035168D"/>
    <w:rsid w:val="00351E0B"/>
    <w:rsid w:val="003527E6"/>
    <w:rsid w:val="00352DF3"/>
    <w:rsid w:val="00352F8F"/>
    <w:rsid w:val="0035316A"/>
    <w:rsid w:val="00353260"/>
    <w:rsid w:val="00353DAF"/>
    <w:rsid w:val="003542CF"/>
    <w:rsid w:val="00354461"/>
    <w:rsid w:val="003555CC"/>
    <w:rsid w:val="003563E9"/>
    <w:rsid w:val="00356460"/>
    <w:rsid w:val="0035677E"/>
    <w:rsid w:val="00356CA2"/>
    <w:rsid w:val="003573D4"/>
    <w:rsid w:val="0035776A"/>
    <w:rsid w:val="00357CDA"/>
    <w:rsid w:val="0036070D"/>
    <w:rsid w:val="00360A03"/>
    <w:rsid w:val="00360DD8"/>
    <w:rsid w:val="00360F95"/>
    <w:rsid w:val="00361252"/>
    <w:rsid w:val="003612BC"/>
    <w:rsid w:val="003614F6"/>
    <w:rsid w:val="0036238E"/>
    <w:rsid w:val="0036248E"/>
    <w:rsid w:val="00362692"/>
    <w:rsid w:val="003626B1"/>
    <w:rsid w:val="0036276E"/>
    <w:rsid w:val="003627B9"/>
    <w:rsid w:val="00362B84"/>
    <w:rsid w:val="00362C2F"/>
    <w:rsid w:val="00362DDB"/>
    <w:rsid w:val="00362E31"/>
    <w:rsid w:val="00363189"/>
    <w:rsid w:val="00363259"/>
    <w:rsid w:val="00363287"/>
    <w:rsid w:val="003637EC"/>
    <w:rsid w:val="0036393A"/>
    <w:rsid w:val="0036411C"/>
    <w:rsid w:val="00364914"/>
    <w:rsid w:val="003649C5"/>
    <w:rsid w:val="00365062"/>
    <w:rsid w:val="003650C9"/>
    <w:rsid w:val="00365498"/>
    <w:rsid w:val="00365552"/>
    <w:rsid w:val="003660D2"/>
    <w:rsid w:val="00366626"/>
    <w:rsid w:val="00366EB4"/>
    <w:rsid w:val="0036729B"/>
    <w:rsid w:val="003675C9"/>
    <w:rsid w:val="00367B28"/>
    <w:rsid w:val="00367CE2"/>
    <w:rsid w:val="00367E59"/>
    <w:rsid w:val="00367ECD"/>
    <w:rsid w:val="003702F8"/>
    <w:rsid w:val="0037040A"/>
    <w:rsid w:val="00370667"/>
    <w:rsid w:val="00370DA4"/>
    <w:rsid w:val="0037140F"/>
    <w:rsid w:val="00371756"/>
    <w:rsid w:val="003717C2"/>
    <w:rsid w:val="00371FBA"/>
    <w:rsid w:val="003725C0"/>
    <w:rsid w:val="003729D7"/>
    <w:rsid w:val="00372C73"/>
    <w:rsid w:val="00372CAC"/>
    <w:rsid w:val="00372D1C"/>
    <w:rsid w:val="00373241"/>
    <w:rsid w:val="003732F7"/>
    <w:rsid w:val="00373597"/>
    <w:rsid w:val="00373D4E"/>
    <w:rsid w:val="00373EC2"/>
    <w:rsid w:val="003742D7"/>
    <w:rsid w:val="00374356"/>
    <w:rsid w:val="00375258"/>
    <w:rsid w:val="003755CE"/>
    <w:rsid w:val="003757D7"/>
    <w:rsid w:val="00375A8D"/>
    <w:rsid w:val="003765BA"/>
    <w:rsid w:val="0037679E"/>
    <w:rsid w:val="00376BE0"/>
    <w:rsid w:val="00377291"/>
    <w:rsid w:val="003772B5"/>
    <w:rsid w:val="003778B5"/>
    <w:rsid w:val="00377B86"/>
    <w:rsid w:val="00377BCD"/>
    <w:rsid w:val="00377FA6"/>
    <w:rsid w:val="00380349"/>
    <w:rsid w:val="00380D64"/>
    <w:rsid w:val="00380F9C"/>
    <w:rsid w:val="003810F0"/>
    <w:rsid w:val="0038135E"/>
    <w:rsid w:val="00381536"/>
    <w:rsid w:val="00381A9B"/>
    <w:rsid w:val="00381AA8"/>
    <w:rsid w:val="00381AEA"/>
    <w:rsid w:val="00381ECB"/>
    <w:rsid w:val="00382615"/>
    <w:rsid w:val="003828FE"/>
    <w:rsid w:val="00382973"/>
    <w:rsid w:val="00382A67"/>
    <w:rsid w:val="00382B21"/>
    <w:rsid w:val="00382D32"/>
    <w:rsid w:val="0038357F"/>
    <w:rsid w:val="00383781"/>
    <w:rsid w:val="00383889"/>
    <w:rsid w:val="00383D91"/>
    <w:rsid w:val="00384322"/>
    <w:rsid w:val="003845AC"/>
    <w:rsid w:val="00384B99"/>
    <w:rsid w:val="00384E4E"/>
    <w:rsid w:val="00384FB5"/>
    <w:rsid w:val="003856F6"/>
    <w:rsid w:val="0038590E"/>
    <w:rsid w:val="00385B81"/>
    <w:rsid w:val="00386615"/>
    <w:rsid w:val="003867CA"/>
    <w:rsid w:val="003868E4"/>
    <w:rsid w:val="00386B9B"/>
    <w:rsid w:val="00386E8A"/>
    <w:rsid w:val="00387607"/>
    <w:rsid w:val="0038780E"/>
    <w:rsid w:val="00387EFB"/>
    <w:rsid w:val="00390931"/>
    <w:rsid w:val="00391209"/>
    <w:rsid w:val="00391526"/>
    <w:rsid w:val="0039165B"/>
    <w:rsid w:val="0039183F"/>
    <w:rsid w:val="0039226C"/>
    <w:rsid w:val="00392553"/>
    <w:rsid w:val="00392577"/>
    <w:rsid w:val="0039272F"/>
    <w:rsid w:val="00392DE6"/>
    <w:rsid w:val="003940B5"/>
    <w:rsid w:val="00394707"/>
    <w:rsid w:val="00394773"/>
    <w:rsid w:val="0039489B"/>
    <w:rsid w:val="00394B6F"/>
    <w:rsid w:val="0039500B"/>
    <w:rsid w:val="00395469"/>
    <w:rsid w:val="00395B9F"/>
    <w:rsid w:val="003963F7"/>
    <w:rsid w:val="0039646B"/>
    <w:rsid w:val="00396632"/>
    <w:rsid w:val="003966AA"/>
    <w:rsid w:val="00396904"/>
    <w:rsid w:val="00396DEF"/>
    <w:rsid w:val="00397032"/>
    <w:rsid w:val="00397972"/>
    <w:rsid w:val="00397AB5"/>
    <w:rsid w:val="003A0467"/>
    <w:rsid w:val="003A0489"/>
    <w:rsid w:val="003A05B2"/>
    <w:rsid w:val="003A0DD5"/>
    <w:rsid w:val="003A111F"/>
    <w:rsid w:val="003A1A63"/>
    <w:rsid w:val="003A1ACC"/>
    <w:rsid w:val="003A1F12"/>
    <w:rsid w:val="003A2CCC"/>
    <w:rsid w:val="003A2EA5"/>
    <w:rsid w:val="003A2EFF"/>
    <w:rsid w:val="003A362F"/>
    <w:rsid w:val="003A3A90"/>
    <w:rsid w:val="003A3B98"/>
    <w:rsid w:val="003A3BCA"/>
    <w:rsid w:val="003A433B"/>
    <w:rsid w:val="003A4C5A"/>
    <w:rsid w:val="003A51EE"/>
    <w:rsid w:val="003A589C"/>
    <w:rsid w:val="003A5D19"/>
    <w:rsid w:val="003A61C0"/>
    <w:rsid w:val="003A6207"/>
    <w:rsid w:val="003A6D0A"/>
    <w:rsid w:val="003A6EE2"/>
    <w:rsid w:val="003A6F47"/>
    <w:rsid w:val="003A6F75"/>
    <w:rsid w:val="003A74B1"/>
    <w:rsid w:val="003A7543"/>
    <w:rsid w:val="003A75ED"/>
    <w:rsid w:val="003A7A2B"/>
    <w:rsid w:val="003A7DC7"/>
    <w:rsid w:val="003B0141"/>
    <w:rsid w:val="003B0594"/>
    <w:rsid w:val="003B1133"/>
    <w:rsid w:val="003B173D"/>
    <w:rsid w:val="003B1D2D"/>
    <w:rsid w:val="003B1D66"/>
    <w:rsid w:val="003B22C6"/>
    <w:rsid w:val="003B2422"/>
    <w:rsid w:val="003B256A"/>
    <w:rsid w:val="003B2D37"/>
    <w:rsid w:val="003B2DD4"/>
    <w:rsid w:val="003B3069"/>
    <w:rsid w:val="003B3390"/>
    <w:rsid w:val="003B3781"/>
    <w:rsid w:val="003B3A1A"/>
    <w:rsid w:val="003B3B79"/>
    <w:rsid w:val="003B3E93"/>
    <w:rsid w:val="003B4426"/>
    <w:rsid w:val="003B481C"/>
    <w:rsid w:val="003B4858"/>
    <w:rsid w:val="003B4CC8"/>
    <w:rsid w:val="003B5AC6"/>
    <w:rsid w:val="003B5F4C"/>
    <w:rsid w:val="003B5FDE"/>
    <w:rsid w:val="003B613C"/>
    <w:rsid w:val="003B6781"/>
    <w:rsid w:val="003B708A"/>
    <w:rsid w:val="003B7141"/>
    <w:rsid w:val="003B729F"/>
    <w:rsid w:val="003B731B"/>
    <w:rsid w:val="003B7D5C"/>
    <w:rsid w:val="003C0B8C"/>
    <w:rsid w:val="003C0F83"/>
    <w:rsid w:val="003C117B"/>
    <w:rsid w:val="003C17C8"/>
    <w:rsid w:val="003C1AD7"/>
    <w:rsid w:val="003C2274"/>
    <w:rsid w:val="003C249A"/>
    <w:rsid w:val="003C2526"/>
    <w:rsid w:val="003C280A"/>
    <w:rsid w:val="003C2981"/>
    <w:rsid w:val="003C37BD"/>
    <w:rsid w:val="003C3A48"/>
    <w:rsid w:val="003C3B17"/>
    <w:rsid w:val="003C3BD1"/>
    <w:rsid w:val="003C3CCB"/>
    <w:rsid w:val="003C3D85"/>
    <w:rsid w:val="003C46F7"/>
    <w:rsid w:val="003C4825"/>
    <w:rsid w:val="003C4BA5"/>
    <w:rsid w:val="003C4F31"/>
    <w:rsid w:val="003C5077"/>
    <w:rsid w:val="003C565C"/>
    <w:rsid w:val="003C5746"/>
    <w:rsid w:val="003C636D"/>
    <w:rsid w:val="003C64EE"/>
    <w:rsid w:val="003C6689"/>
    <w:rsid w:val="003C6CC7"/>
    <w:rsid w:val="003C7243"/>
    <w:rsid w:val="003C731B"/>
    <w:rsid w:val="003C73B7"/>
    <w:rsid w:val="003C7743"/>
    <w:rsid w:val="003C7BEA"/>
    <w:rsid w:val="003D0513"/>
    <w:rsid w:val="003D05ED"/>
    <w:rsid w:val="003D0779"/>
    <w:rsid w:val="003D09D8"/>
    <w:rsid w:val="003D0E81"/>
    <w:rsid w:val="003D0EB3"/>
    <w:rsid w:val="003D1027"/>
    <w:rsid w:val="003D1110"/>
    <w:rsid w:val="003D13FC"/>
    <w:rsid w:val="003D1415"/>
    <w:rsid w:val="003D1417"/>
    <w:rsid w:val="003D1557"/>
    <w:rsid w:val="003D1AA7"/>
    <w:rsid w:val="003D1B0C"/>
    <w:rsid w:val="003D1B3F"/>
    <w:rsid w:val="003D21AB"/>
    <w:rsid w:val="003D2B89"/>
    <w:rsid w:val="003D33E4"/>
    <w:rsid w:val="003D34BF"/>
    <w:rsid w:val="003D34CF"/>
    <w:rsid w:val="003D3970"/>
    <w:rsid w:val="003D39E0"/>
    <w:rsid w:val="003D3C17"/>
    <w:rsid w:val="003D3F84"/>
    <w:rsid w:val="003D41DE"/>
    <w:rsid w:val="003D46B7"/>
    <w:rsid w:val="003D4885"/>
    <w:rsid w:val="003D4A7E"/>
    <w:rsid w:val="003D521E"/>
    <w:rsid w:val="003D5393"/>
    <w:rsid w:val="003D57C1"/>
    <w:rsid w:val="003D5BA6"/>
    <w:rsid w:val="003D61EE"/>
    <w:rsid w:val="003D68B1"/>
    <w:rsid w:val="003D7309"/>
    <w:rsid w:val="003D739A"/>
    <w:rsid w:val="003D7445"/>
    <w:rsid w:val="003D74E3"/>
    <w:rsid w:val="003D7FC4"/>
    <w:rsid w:val="003E0023"/>
    <w:rsid w:val="003E0406"/>
    <w:rsid w:val="003E04CB"/>
    <w:rsid w:val="003E1003"/>
    <w:rsid w:val="003E108E"/>
    <w:rsid w:val="003E138A"/>
    <w:rsid w:val="003E14C4"/>
    <w:rsid w:val="003E15FE"/>
    <w:rsid w:val="003E17BA"/>
    <w:rsid w:val="003E1E3C"/>
    <w:rsid w:val="003E2016"/>
    <w:rsid w:val="003E21FF"/>
    <w:rsid w:val="003E2B54"/>
    <w:rsid w:val="003E2C08"/>
    <w:rsid w:val="003E2CE7"/>
    <w:rsid w:val="003E31CF"/>
    <w:rsid w:val="003E352E"/>
    <w:rsid w:val="003E3B03"/>
    <w:rsid w:val="003E3F5D"/>
    <w:rsid w:val="003E4014"/>
    <w:rsid w:val="003E47D0"/>
    <w:rsid w:val="003E4A4B"/>
    <w:rsid w:val="003E4C5A"/>
    <w:rsid w:val="003E4C66"/>
    <w:rsid w:val="003E501E"/>
    <w:rsid w:val="003E5587"/>
    <w:rsid w:val="003E58B1"/>
    <w:rsid w:val="003E5A82"/>
    <w:rsid w:val="003E5B38"/>
    <w:rsid w:val="003E5C84"/>
    <w:rsid w:val="003E6191"/>
    <w:rsid w:val="003E624D"/>
    <w:rsid w:val="003E6412"/>
    <w:rsid w:val="003E6441"/>
    <w:rsid w:val="003E66D0"/>
    <w:rsid w:val="003E7117"/>
    <w:rsid w:val="003E721E"/>
    <w:rsid w:val="003E72DD"/>
    <w:rsid w:val="003E7F87"/>
    <w:rsid w:val="003F0079"/>
    <w:rsid w:val="003F0EAD"/>
    <w:rsid w:val="003F0F3C"/>
    <w:rsid w:val="003F1188"/>
    <w:rsid w:val="003F20DB"/>
    <w:rsid w:val="003F24B1"/>
    <w:rsid w:val="003F26E2"/>
    <w:rsid w:val="003F322F"/>
    <w:rsid w:val="003F3990"/>
    <w:rsid w:val="003F4591"/>
    <w:rsid w:val="003F4914"/>
    <w:rsid w:val="003F4A80"/>
    <w:rsid w:val="003F4C9B"/>
    <w:rsid w:val="003F5915"/>
    <w:rsid w:val="003F5C65"/>
    <w:rsid w:val="003F5E8E"/>
    <w:rsid w:val="003F6427"/>
    <w:rsid w:val="003F6931"/>
    <w:rsid w:val="003F6A43"/>
    <w:rsid w:val="003F7080"/>
    <w:rsid w:val="003F7541"/>
    <w:rsid w:val="003F75A3"/>
    <w:rsid w:val="003F7864"/>
    <w:rsid w:val="003F7D6E"/>
    <w:rsid w:val="003F7DAB"/>
    <w:rsid w:val="003F7DE9"/>
    <w:rsid w:val="004001EF"/>
    <w:rsid w:val="0040106E"/>
    <w:rsid w:val="004010F3"/>
    <w:rsid w:val="004011C4"/>
    <w:rsid w:val="0040155C"/>
    <w:rsid w:val="00401F2F"/>
    <w:rsid w:val="00402096"/>
    <w:rsid w:val="00402528"/>
    <w:rsid w:val="0040327D"/>
    <w:rsid w:val="00403461"/>
    <w:rsid w:val="00403600"/>
    <w:rsid w:val="00403655"/>
    <w:rsid w:val="004036E6"/>
    <w:rsid w:val="004037C0"/>
    <w:rsid w:val="004039EC"/>
    <w:rsid w:val="004040D8"/>
    <w:rsid w:val="0040429D"/>
    <w:rsid w:val="004043DC"/>
    <w:rsid w:val="00404C15"/>
    <w:rsid w:val="00405C6E"/>
    <w:rsid w:val="00406E74"/>
    <w:rsid w:val="0040780F"/>
    <w:rsid w:val="0040783C"/>
    <w:rsid w:val="004100D3"/>
    <w:rsid w:val="004102CD"/>
    <w:rsid w:val="00410932"/>
    <w:rsid w:val="00410AB5"/>
    <w:rsid w:val="004114D7"/>
    <w:rsid w:val="00411621"/>
    <w:rsid w:val="0041181A"/>
    <w:rsid w:val="00411D05"/>
    <w:rsid w:val="0041293C"/>
    <w:rsid w:val="00412CE7"/>
    <w:rsid w:val="004130D6"/>
    <w:rsid w:val="00413683"/>
    <w:rsid w:val="0041441D"/>
    <w:rsid w:val="00414701"/>
    <w:rsid w:val="00414AC4"/>
    <w:rsid w:val="00414D8A"/>
    <w:rsid w:val="00415B87"/>
    <w:rsid w:val="00415F0C"/>
    <w:rsid w:val="00416520"/>
    <w:rsid w:val="00416947"/>
    <w:rsid w:val="00417437"/>
    <w:rsid w:val="004178A3"/>
    <w:rsid w:val="00417D88"/>
    <w:rsid w:val="00417F9C"/>
    <w:rsid w:val="00417FCB"/>
    <w:rsid w:val="0042014D"/>
    <w:rsid w:val="0042032C"/>
    <w:rsid w:val="004204EE"/>
    <w:rsid w:val="004205CA"/>
    <w:rsid w:val="00420F9B"/>
    <w:rsid w:val="00421167"/>
    <w:rsid w:val="00421C9D"/>
    <w:rsid w:val="00421CC9"/>
    <w:rsid w:val="00421D05"/>
    <w:rsid w:val="00422371"/>
    <w:rsid w:val="00422385"/>
    <w:rsid w:val="004223F1"/>
    <w:rsid w:val="004226E5"/>
    <w:rsid w:val="0042271C"/>
    <w:rsid w:val="004235E9"/>
    <w:rsid w:val="004235F2"/>
    <w:rsid w:val="00423FE5"/>
    <w:rsid w:val="0042407E"/>
    <w:rsid w:val="00424290"/>
    <w:rsid w:val="004242A1"/>
    <w:rsid w:val="00424633"/>
    <w:rsid w:val="00424DE8"/>
    <w:rsid w:val="0042502F"/>
    <w:rsid w:val="00425301"/>
    <w:rsid w:val="0042530B"/>
    <w:rsid w:val="0042550B"/>
    <w:rsid w:val="004255CD"/>
    <w:rsid w:val="00425CA3"/>
    <w:rsid w:val="00426E59"/>
    <w:rsid w:val="0042712B"/>
    <w:rsid w:val="0042714D"/>
    <w:rsid w:val="00427606"/>
    <w:rsid w:val="00427A72"/>
    <w:rsid w:val="004301C8"/>
    <w:rsid w:val="004307B2"/>
    <w:rsid w:val="004309EE"/>
    <w:rsid w:val="00430B93"/>
    <w:rsid w:val="00430BBF"/>
    <w:rsid w:val="00431000"/>
    <w:rsid w:val="004317CB"/>
    <w:rsid w:val="00431886"/>
    <w:rsid w:val="00431C12"/>
    <w:rsid w:val="00432422"/>
    <w:rsid w:val="0043275D"/>
    <w:rsid w:val="00432DEC"/>
    <w:rsid w:val="00432FB8"/>
    <w:rsid w:val="0043314A"/>
    <w:rsid w:val="00434467"/>
    <w:rsid w:val="00434CD0"/>
    <w:rsid w:val="00435161"/>
    <w:rsid w:val="004352AB"/>
    <w:rsid w:val="00435594"/>
    <w:rsid w:val="00435743"/>
    <w:rsid w:val="00435861"/>
    <w:rsid w:val="00435896"/>
    <w:rsid w:val="00435B90"/>
    <w:rsid w:val="00435DE4"/>
    <w:rsid w:val="0043741F"/>
    <w:rsid w:val="004376CC"/>
    <w:rsid w:val="00437B92"/>
    <w:rsid w:val="00437D68"/>
    <w:rsid w:val="00437EA7"/>
    <w:rsid w:val="00440430"/>
    <w:rsid w:val="004408A5"/>
    <w:rsid w:val="00440985"/>
    <w:rsid w:val="00440BEA"/>
    <w:rsid w:val="0044105F"/>
    <w:rsid w:val="00441359"/>
    <w:rsid w:val="00441612"/>
    <w:rsid w:val="00441D58"/>
    <w:rsid w:val="004425D1"/>
    <w:rsid w:val="00442867"/>
    <w:rsid w:val="004428F2"/>
    <w:rsid w:val="0044295F"/>
    <w:rsid w:val="00442999"/>
    <w:rsid w:val="00442A86"/>
    <w:rsid w:val="00442CFD"/>
    <w:rsid w:val="00443031"/>
    <w:rsid w:val="004437E9"/>
    <w:rsid w:val="004443F8"/>
    <w:rsid w:val="00444768"/>
    <w:rsid w:val="00444E79"/>
    <w:rsid w:val="00445673"/>
    <w:rsid w:val="00445919"/>
    <w:rsid w:val="00446217"/>
    <w:rsid w:val="004462DE"/>
    <w:rsid w:val="004465F8"/>
    <w:rsid w:val="00447548"/>
    <w:rsid w:val="00447D98"/>
    <w:rsid w:val="00447FA1"/>
    <w:rsid w:val="00450179"/>
    <w:rsid w:val="004501F7"/>
    <w:rsid w:val="00450466"/>
    <w:rsid w:val="00450DFB"/>
    <w:rsid w:val="00451389"/>
    <w:rsid w:val="00451420"/>
    <w:rsid w:val="0045147A"/>
    <w:rsid w:val="00451A47"/>
    <w:rsid w:val="00451CE2"/>
    <w:rsid w:val="00451F83"/>
    <w:rsid w:val="00452120"/>
    <w:rsid w:val="00452516"/>
    <w:rsid w:val="004534BD"/>
    <w:rsid w:val="00454507"/>
    <w:rsid w:val="004546B3"/>
    <w:rsid w:val="00454713"/>
    <w:rsid w:val="00454955"/>
    <w:rsid w:val="00454971"/>
    <w:rsid w:val="004552D5"/>
    <w:rsid w:val="00455451"/>
    <w:rsid w:val="00456232"/>
    <w:rsid w:val="00456240"/>
    <w:rsid w:val="004567F8"/>
    <w:rsid w:val="0045799A"/>
    <w:rsid w:val="00457CE0"/>
    <w:rsid w:val="004602E8"/>
    <w:rsid w:val="004607AA"/>
    <w:rsid w:val="00460C4E"/>
    <w:rsid w:val="00460EFD"/>
    <w:rsid w:val="00460FB2"/>
    <w:rsid w:val="0046142D"/>
    <w:rsid w:val="00461727"/>
    <w:rsid w:val="00462016"/>
    <w:rsid w:val="004621B8"/>
    <w:rsid w:val="004622A3"/>
    <w:rsid w:val="00462977"/>
    <w:rsid w:val="00463256"/>
    <w:rsid w:val="0046385A"/>
    <w:rsid w:val="00463A13"/>
    <w:rsid w:val="00463A31"/>
    <w:rsid w:val="00463A7D"/>
    <w:rsid w:val="00463D00"/>
    <w:rsid w:val="00464319"/>
    <w:rsid w:val="00464378"/>
    <w:rsid w:val="0046449F"/>
    <w:rsid w:val="00464787"/>
    <w:rsid w:val="00464AAB"/>
    <w:rsid w:val="00464F4F"/>
    <w:rsid w:val="00465B79"/>
    <w:rsid w:val="00465DDA"/>
    <w:rsid w:val="00465E4C"/>
    <w:rsid w:val="0046606F"/>
    <w:rsid w:val="004665C4"/>
    <w:rsid w:val="00466BC8"/>
    <w:rsid w:val="00466D15"/>
    <w:rsid w:val="0046701F"/>
    <w:rsid w:val="0046738B"/>
    <w:rsid w:val="0046750C"/>
    <w:rsid w:val="00467F06"/>
    <w:rsid w:val="00467F5E"/>
    <w:rsid w:val="004701EE"/>
    <w:rsid w:val="0047020B"/>
    <w:rsid w:val="00470CF0"/>
    <w:rsid w:val="00470D14"/>
    <w:rsid w:val="00471DFA"/>
    <w:rsid w:val="004724F0"/>
    <w:rsid w:val="004729CA"/>
    <w:rsid w:val="00472E1B"/>
    <w:rsid w:val="004735A2"/>
    <w:rsid w:val="0047377F"/>
    <w:rsid w:val="00473799"/>
    <w:rsid w:val="00473853"/>
    <w:rsid w:val="00473991"/>
    <w:rsid w:val="00473D06"/>
    <w:rsid w:val="00474666"/>
    <w:rsid w:val="00474DD0"/>
    <w:rsid w:val="0047508C"/>
    <w:rsid w:val="00475353"/>
    <w:rsid w:val="00475689"/>
    <w:rsid w:val="00476221"/>
    <w:rsid w:val="0047641A"/>
    <w:rsid w:val="00476427"/>
    <w:rsid w:val="004765DA"/>
    <w:rsid w:val="004769DD"/>
    <w:rsid w:val="0047750B"/>
    <w:rsid w:val="00477767"/>
    <w:rsid w:val="004777C4"/>
    <w:rsid w:val="00477FBA"/>
    <w:rsid w:val="00480334"/>
    <w:rsid w:val="00480480"/>
    <w:rsid w:val="004805A6"/>
    <w:rsid w:val="004806B6"/>
    <w:rsid w:val="00480CF9"/>
    <w:rsid w:val="004816EA"/>
    <w:rsid w:val="0048187A"/>
    <w:rsid w:val="00482399"/>
    <w:rsid w:val="00482C25"/>
    <w:rsid w:val="0048346D"/>
    <w:rsid w:val="0048348C"/>
    <w:rsid w:val="004837FA"/>
    <w:rsid w:val="00483958"/>
    <w:rsid w:val="0048403D"/>
    <w:rsid w:val="0048463E"/>
    <w:rsid w:val="00484914"/>
    <w:rsid w:val="00484C3D"/>
    <w:rsid w:val="00485974"/>
    <w:rsid w:val="004859C9"/>
    <w:rsid w:val="00485A33"/>
    <w:rsid w:val="00485B7B"/>
    <w:rsid w:val="00485CC1"/>
    <w:rsid w:val="00486306"/>
    <w:rsid w:val="00486A4B"/>
    <w:rsid w:val="00486DE9"/>
    <w:rsid w:val="00486F4C"/>
    <w:rsid w:val="00487154"/>
    <w:rsid w:val="00487505"/>
    <w:rsid w:val="00487824"/>
    <w:rsid w:val="0049063A"/>
    <w:rsid w:val="00490897"/>
    <w:rsid w:val="004908A8"/>
    <w:rsid w:val="00490BBE"/>
    <w:rsid w:val="00491012"/>
    <w:rsid w:val="004910EF"/>
    <w:rsid w:val="00491188"/>
    <w:rsid w:val="00491455"/>
    <w:rsid w:val="00491F74"/>
    <w:rsid w:val="00491F99"/>
    <w:rsid w:val="004927DA"/>
    <w:rsid w:val="0049283D"/>
    <w:rsid w:val="004932B8"/>
    <w:rsid w:val="00493944"/>
    <w:rsid w:val="00493EDA"/>
    <w:rsid w:val="00494263"/>
    <w:rsid w:val="0049443C"/>
    <w:rsid w:val="00494447"/>
    <w:rsid w:val="00494E90"/>
    <w:rsid w:val="0049522A"/>
    <w:rsid w:val="00495614"/>
    <w:rsid w:val="004957F8"/>
    <w:rsid w:val="00495963"/>
    <w:rsid w:val="00495AA0"/>
    <w:rsid w:val="00495DC4"/>
    <w:rsid w:val="00495EA2"/>
    <w:rsid w:val="00495F8F"/>
    <w:rsid w:val="00496143"/>
    <w:rsid w:val="004965FE"/>
    <w:rsid w:val="004967EC"/>
    <w:rsid w:val="00496A9F"/>
    <w:rsid w:val="00496BD2"/>
    <w:rsid w:val="00496C52"/>
    <w:rsid w:val="00496E40"/>
    <w:rsid w:val="00496F64"/>
    <w:rsid w:val="00497338"/>
    <w:rsid w:val="004973CD"/>
    <w:rsid w:val="004978B6"/>
    <w:rsid w:val="00497A0A"/>
    <w:rsid w:val="00497B6D"/>
    <w:rsid w:val="004A0293"/>
    <w:rsid w:val="004A0335"/>
    <w:rsid w:val="004A0CCC"/>
    <w:rsid w:val="004A0EA8"/>
    <w:rsid w:val="004A14EE"/>
    <w:rsid w:val="004A15B1"/>
    <w:rsid w:val="004A16E7"/>
    <w:rsid w:val="004A1A44"/>
    <w:rsid w:val="004A205F"/>
    <w:rsid w:val="004A20BE"/>
    <w:rsid w:val="004A2C1A"/>
    <w:rsid w:val="004A30D5"/>
    <w:rsid w:val="004A38F6"/>
    <w:rsid w:val="004A3AC5"/>
    <w:rsid w:val="004A3ECF"/>
    <w:rsid w:val="004A4381"/>
    <w:rsid w:val="004A44B0"/>
    <w:rsid w:val="004A4707"/>
    <w:rsid w:val="004A4878"/>
    <w:rsid w:val="004A4AA8"/>
    <w:rsid w:val="004A5152"/>
    <w:rsid w:val="004A515A"/>
    <w:rsid w:val="004A5200"/>
    <w:rsid w:val="004A5CEF"/>
    <w:rsid w:val="004A62FA"/>
    <w:rsid w:val="004A637E"/>
    <w:rsid w:val="004A6AD3"/>
    <w:rsid w:val="004A6FF4"/>
    <w:rsid w:val="004A719C"/>
    <w:rsid w:val="004A7A71"/>
    <w:rsid w:val="004A7D89"/>
    <w:rsid w:val="004B01A0"/>
    <w:rsid w:val="004B0836"/>
    <w:rsid w:val="004B0B4A"/>
    <w:rsid w:val="004B17A9"/>
    <w:rsid w:val="004B1B8B"/>
    <w:rsid w:val="004B1E58"/>
    <w:rsid w:val="004B1FB8"/>
    <w:rsid w:val="004B2552"/>
    <w:rsid w:val="004B2C45"/>
    <w:rsid w:val="004B2CBC"/>
    <w:rsid w:val="004B2FC2"/>
    <w:rsid w:val="004B3431"/>
    <w:rsid w:val="004B3F09"/>
    <w:rsid w:val="004B40B7"/>
    <w:rsid w:val="004B41DF"/>
    <w:rsid w:val="004B4ADD"/>
    <w:rsid w:val="004B5233"/>
    <w:rsid w:val="004B632E"/>
    <w:rsid w:val="004B6553"/>
    <w:rsid w:val="004B6915"/>
    <w:rsid w:val="004B6AF9"/>
    <w:rsid w:val="004B6D46"/>
    <w:rsid w:val="004B6E78"/>
    <w:rsid w:val="004B72C8"/>
    <w:rsid w:val="004B72FA"/>
    <w:rsid w:val="004B7911"/>
    <w:rsid w:val="004B7F45"/>
    <w:rsid w:val="004C00F4"/>
    <w:rsid w:val="004C029D"/>
    <w:rsid w:val="004C1952"/>
    <w:rsid w:val="004C1BC9"/>
    <w:rsid w:val="004C1F83"/>
    <w:rsid w:val="004C2347"/>
    <w:rsid w:val="004C23BF"/>
    <w:rsid w:val="004C263B"/>
    <w:rsid w:val="004C2C9C"/>
    <w:rsid w:val="004C2E68"/>
    <w:rsid w:val="004C3654"/>
    <w:rsid w:val="004C3C2C"/>
    <w:rsid w:val="004C3D3C"/>
    <w:rsid w:val="004C3EC7"/>
    <w:rsid w:val="004C40D5"/>
    <w:rsid w:val="004C44D4"/>
    <w:rsid w:val="004C47C9"/>
    <w:rsid w:val="004C4854"/>
    <w:rsid w:val="004C4A8C"/>
    <w:rsid w:val="004C5168"/>
    <w:rsid w:val="004C5385"/>
    <w:rsid w:val="004C550E"/>
    <w:rsid w:val="004C5BD6"/>
    <w:rsid w:val="004C5C23"/>
    <w:rsid w:val="004C5CFB"/>
    <w:rsid w:val="004C67DD"/>
    <w:rsid w:val="004C67EA"/>
    <w:rsid w:val="004C7139"/>
    <w:rsid w:val="004C7481"/>
    <w:rsid w:val="004C78CB"/>
    <w:rsid w:val="004C7C25"/>
    <w:rsid w:val="004C7DEB"/>
    <w:rsid w:val="004D038C"/>
    <w:rsid w:val="004D053F"/>
    <w:rsid w:val="004D07D6"/>
    <w:rsid w:val="004D0C28"/>
    <w:rsid w:val="004D0DA1"/>
    <w:rsid w:val="004D1B87"/>
    <w:rsid w:val="004D1ED1"/>
    <w:rsid w:val="004D21EC"/>
    <w:rsid w:val="004D2411"/>
    <w:rsid w:val="004D3938"/>
    <w:rsid w:val="004D3B7D"/>
    <w:rsid w:val="004D3EDF"/>
    <w:rsid w:val="004D428C"/>
    <w:rsid w:val="004D44DB"/>
    <w:rsid w:val="004D466B"/>
    <w:rsid w:val="004D53DD"/>
    <w:rsid w:val="004D5755"/>
    <w:rsid w:val="004D62DD"/>
    <w:rsid w:val="004D67DF"/>
    <w:rsid w:val="004D73CB"/>
    <w:rsid w:val="004D78C0"/>
    <w:rsid w:val="004E043F"/>
    <w:rsid w:val="004E0ED0"/>
    <w:rsid w:val="004E0FC8"/>
    <w:rsid w:val="004E2218"/>
    <w:rsid w:val="004E2B55"/>
    <w:rsid w:val="004E2CC4"/>
    <w:rsid w:val="004E365B"/>
    <w:rsid w:val="004E3764"/>
    <w:rsid w:val="004E3EB5"/>
    <w:rsid w:val="004E40F6"/>
    <w:rsid w:val="004E47F3"/>
    <w:rsid w:val="004E5348"/>
    <w:rsid w:val="004E5E63"/>
    <w:rsid w:val="004E609C"/>
    <w:rsid w:val="004E6333"/>
    <w:rsid w:val="004E64A9"/>
    <w:rsid w:val="004E6518"/>
    <w:rsid w:val="004E65FE"/>
    <w:rsid w:val="004E66B1"/>
    <w:rsid w:val="004E70D0"/>
    <w:rsid w:val="004E7804"/>
    <w:rsid w:val="004E78E6"/>
    <w:rsid w:val="004E790E"/>
    <w:rsid w:val="004E7BA8"/>
    <w:rsid w:val="004F00D8"/>
    <w:rsid w:val="004F091F"/>
    <w:rsid w:val="004F0A8E"/>
    <w:rsid w:val="004F0B2F"/>
    <w:rsid w:val="004F0D45"/>
    <w:rsid w:val="004F121C"/>
    <w:rsid w:val="004F14B3"/>
    <w:rsid w:val="004F1914"/>
    <w:rsid w:val="004F21EA"/>
    <w:rsid w:val="004F22A7"/>
    <w:rsid w:val="004F24B4"/>
    <w:rsid w:val="004F2563"/>
    <w:rsid w:val="004F25E0"/>
    <w:rsid w:val="004F2698"/>
    <w:rsid w:val="004F2751"/>
    <w:rsid w:val="004F348C"/>
    <w:rsid w:val="004F3B48"/>
    <w:rsid w:val="004F4581"/>
    <w:rsid w:val="004F4867"/>
    <w:rsid w:val="004F48FB"/>
    <w:rsid w:val="004F4A94"/>
    <w:rsid w:val="004F4CA6"/>
    <w:rsid w:val="004F5161"/>
    <w:rsid w:val="004F533B"/>
    <w:rsid w:val="004F5735"/>
    <w:rsid w:val="004F573F"/>
    <w:rsid w:val="004F5B3D"/>
    <w:rsid w:val="004F5CCD"/>
    <w:rsid w:val="004F5D02"/>
    <w:rsid w:val="004F5E74"/>
    <w:rsid w:val="004F7C6A"/>
    <w:rsid w:val="00500515"/>
    <w:rsid w:val="0050063D"/>
    <w:rsid w:val="00500A2C"/>
    <w:rsid w:val="00500BE0"/>
    <w:rsid w:val="00500BE9"/>
    <w:rsid w:val="00500D2C"/>
    <w:rsid w:val="00500EAD"/>
    <w:rsid w:val="005014AB"/>
    <w:rsid w:val="00501C57"/>
    <w:rsid w:val="005020A9"/>
    <w:rsid w:val="00502227"/>
    <w:rsid w:val="005022D7"/>
    <w:rsid w:val="005024EB"/>
    <w:rsid w:val="005027A5"/>
    <w:rsid w:val="005029E1"/>
    <w:rsid w:val="00502FA2"/>
    <w:rsid w:val="0050320E"/>
    <w:rsid w:val="005032A4"/>
    <w:rsid w:val="0050346F"/>
    <w:rsid w:val="00503CEE"/>
    <w:rsid w:val="0050440F"/>
    <w:rsid w:val="00504785"/>
    <w:rsid w:val="0050492A"/>
    <w:rsid w:val="005054AA"/>
    <w:rsid w:val="00505630"/>
    <w:rsid w:val="00505C74"/>
    <w:rsid w:val="005062F6"/>
    <w:rsid w:val="00506924"/>
    <w:rsid w:val="00506BE7"/>
    <w:rsid w:val="00506CA7"/>
    <w:rsid w:val="005075B8"/>
    <w:rsid w:val="00507651"/>
    <w:rsid w:val="00507705"/>
    <w:rsid w:val="005078B3"/>
    <w:rsid w:val="00510512"/>
    <w:rsid w:val="005109F1"/>
    <w:rsid w:val="00510DCB"/>
    <w:rsid w:val="00510FF5"/>
    <w:rsid w:val="00511342"/>
    <w:rsid w:val="005114B1"/>
    <w:rsid w:val="005117E2"/>
    <w:rsid w:val="0051230F"/>
    <w:rsid w:val="0051293A"/>
    <w:rsid w:val="00512B60"/>
    <w:rsid w:val="005131D0"/>
    <w:rsid w:val="00513282"/>
    <w:rsid w:val="005134D2"/>
    <w:rsid w:val="00513B14"/>
    <w:rsid w:val="00513E2E"/>
    <w:rsid w:val="00513F4C"/>
    <w:rsid w:val="00515914"/>
    <w:rsid w:val="00515F98"/>
    <w:rsid w:val="005169F8"/>
    <w:rsid w:val="00516BDB"/>
    <w:rsid w:val="00516D50"/>
    <w:rsid w:val="00517396"/>
    <w:rsid w:val="00517422"/>
    <w:rsid w:val="0051749E"/>
    <w:rsid w:val="0051770D"/>
    <w:rsid w:val="00520326"/>
    <w:rsid w:val="0052033C"/>
    <w:rsid w:val="005207F7"/>
    <w:rsid w:val="00520E00"/>
    <w:rsid w:val="00521117"/>
    <w:rsid w:val="00521D02"/>
    <w:rsid w:val="00522073"/>
    <w:rsid w:val="00522933"/>
    <w:rsid w:val="00522984"/>
    <w:rsid w:val="00522C3E"/>
    <w:rsid w:val="00523450"/>
    <w:rsid w:val="00523A54"/>
    <w:rsid w:val="005244D2"/>
    <w:rsid w:val="0052491F"/>
    <w:rsid w:val="00524C1A"/>
    <w:rsid w:val="00524D6D"/>
    <w:rsid w:val="005254B5"/>
    <w:rsid w:val="005258A4"/>
    <w:rsid w:val="00525C3B"/>
    <w:rsid w:val="005260BA"/>
    <w:rsid w:val="005262C2"/>
    <w:rsid w:val="005265D0"/>
    <w:rsid w:val="005265EC"/>
    <w:rsid w:val="005276C3"/>
    <w:rsid w:val="005277D8"/>
    <w:rsid w:val="005311A1"/>
    <w:rsid w:val="00531390"/>
    <w:rsid w:val="00531468"/>
    <w:rsid w:val="0053149B"/>
    <w:rsid w:val="005315D9"/>
    <w:rsid w:val="00531CA2"/>
    <w:rsid w:val="00531CDC"/>
    <w:rsid w:val="0053211D"/>
    <w:rsid w:val="00532B10"/>
    <w:rsid w:val="00532E4F"/>
    <w:rsid w:val="0053330E"/>
    <w:rsid w:val="005334F3"/>
    <w:rsid w:val="005336C7"/>
    <w:rsid w:val="00533CCF"/>
    <w:rsid w:val="00533FC1"/>
    <w:rsid w:val="005347A7"/>
    <w:rsid w:val="00534D9F"/>
    <w:rsid w:val="00534FCB"/>
    <w:rsid w:val="00535BDC"/>
    <w:rsid w:val="00535F2D"/>
    <w:rsid w:val="00536089"/>
    <w:rsid w:val="00536B08"/>
    <w:rsid w:val="005378BC"/>
    <w:rsid w:val="00537993"/>
    <w:rsid w:val="00537B4E"/>
    <w:rsid w:val="00537BE8"/>
    <w:rsid w:val="00537C72"/>
    <w:rsid w:val="00537CA8"/>
    <w:rsid w:val="0054010C"/>
    <w:rsid w:val="00540497"/>
    <w:rsid w:val="005404BC"/>
    <w:rsid w:val="00540C28"/>
    <w:rsid w:val="00541073"/>
    <w:rsid w:val="00541A2D"/>
    <w:rsid w:val="00541F33"/>
    <w:rsid w:val="00541F78"/>
    <w:rsid w:val="0054212C"/>
    <w:rsid w:val="0054288F"/>
    <w:rsid w:val="00542CC6"/>
    <w:rsid w:val="00543633"/>
    <w:rsid w:val="00543CE2"/>
    <w:rsid w:val="005450A0"/>
    <w:rsid w:val="00545464"/>
    <w:rsid w:val="0054584F"/>
    <w:rsid w:val="00545EA0"/>
    <w:rsid w:val="00546002"/>
    <w:rsid w:val="005461B0"/>
    <w:rsid w:val="0054640E"/>
    <w:rsid w:val="005468AF"/>
    <w:rsid w:val="00546B21"/>
    <w:rsid w:val="00546E4E"/>
    <w:rsid w:val="00546E5F"/>
    <w:rsid w:val="00547ADA"/>
    <w:rsid w:val="0055021B"/>
    <w:rsid w:val="005508A6"/>
    <w:rsid w:val="00550BD5"/>
    <w:rsid w:val="00550FB1"/>
    <w:rsid w:val="0055120A"/>
    <w:rsid w:val="005525E6"/>
    <w:rsid w:val="00552D72"/>
    <w:rsid w:val="005530DE"/>
    <w:rsid w:val="005530EC"/>
    <w:rsid w:val="00553604"/>
    <w:rsid w:val="0055457C"/>
    <w:rsid w:val="005559D3"/>
    <w:rsid w:val="00555CCC"/>
    <w:rsid w:val="00555D6D"/>
    <w:rsid w:val="00556855"/>
    <w:rsid w:val="00557337"/>
    <w:rsid w:val="00557EF9"/>
    <w:rsid w:val="0056019B"/>
    <w:rsid w:val="005601F5"/>
    <w:rsid w:val="00560488"/>
    <w:rsid w:val="005606A8"/>
    <w:rsid w:val="00560D3D"/>
    <w:rsid w:val="005610F2"/>
    <w:rsid w:val="00561B1E"/>
    <w:rsid w:val="00561E8C"/>
    <w:rsid w:val="00562596"/>
    <w:rsid w:val="0056281D"/>
    <w:rsid w:val="00562B9F"/>
    <w:rsid w:val="00562D3B"/>
    <w:rsid w:val="005638E7"/>
    <w:rsid w:val="005639C3"/>
    <w:rsid w:val="00563DAD"/>
    <w:rsid w:val="00563EBA"/>
    <w:rsid w:val="00564259"/>
    <w:rsid w:val="0056460D"/>
    <w:rsid w:val="0056465B"/>
    <w:rsid w:val="005648B4"/>
    <w:rsid w:val="00564AF5"/>
    <w:rsid w:val="00564B9E"/>
    <w:rsid w:val="00564C55"/>
    <w:rsid w:val="0056526B"/>
    <w:rsid w:val="00565936"/>
    <w:rsid w:val="005660A6"/>
    <w:rsid w:val="00566516"/>
    <w:rsid w:val="005665FA"/>
    <w:rsid w:val="0056766A"/>
    <w:rsid w:val="00567BC2"/>
    <w:rsid w:val="00570174"/>
    <w:rsid w:val="0057035B"/>
    <w:rsid w:val="00570900"/>
    <w:rsid w:val="00570BC8"/>
    <w:rsid w:val="00570CA5"/>
    <w:rsid w:val="00570DC4"/>
    <w:rsid w:val="00570EFB"/>
    <w:rsid w:val="00571094"/>
    <w:rsid w:val="0057126A"/>
    <w:rsid w:val="00572496"/>
    <w:rsid w:val="005725AB"/>
    <w:rsid w:val="00573401"/>
    <w:rsid w:val="0057359A"/>
    <w:rsid w:val="00573F23"/>
    <w:rsid w:val="0057498D"/>
    <w:rsid w:val="0057518C"/>
    <w:rsid w:val="00575548"/>
    <w:rsid w:val="00575A63"/>
    <w:rsid w:val="00575CA7"/>
    <w:rsid w:val="00575CEF"/>
    <w:rsid w:val="00575ECC"/>
    <w:rsid w:val="0057612F"/>
    <w:rsid w:val="0057615F"/>
    <w:rsid w:val="00576DF4"/>
    <w:rsid w:val="00577ADD"/>
    <w:rsid w:val="00577CA5"/>
    <w:rsid w:val="00577D24"/>
    <w:rsid w:val="00577E47"/>
    <w:rsid w:val="00580230"/>
    <w:rsid w:val="00580266"/>
    <w:rsid w:val="00580AC2"/>
    <w:rsid w:val="005812D3"/>
    <w:rsid w:val="0058155C"/>
    <w:rsid w:val="0058193D"/>
    <w:rsid w:val="00582152"/>
    <w:rsid w:val="00582471"/>
    <w:rsid w:val="00582955"/>
    <w:rsid w:val="00582C93"/>
    <w:rsid w:val="00582EDA"/>
    <w:rsid w:val="00583147"/>
    <w:rsid w:val="005832E6"/>
    <w:rsid w:val="005835D2"/>
    <w:rsid w:val="005840CC"/>
    <w:rsid w:val="0058445E"/>
    <w:rsid w:val="00584562"/>
    <w:rsid w:val="00584F07"/>
    <w:rsid w:val="00585435"/>
    <w:rsid w:val="00585827"/>
    <w:rsid w:val="00586156"/>
    <w:rsid w:val="005864D7"/>
    <w:rsid w:val="00586A69"/>
    <w:rsid w:val="00586ADB"/>
    <w:rsid w:val="00586CD3"/>
    <w:rsid w:val="005874CD"/>
    <w:rsid w:val="00587561"/>
    <w:rsid w:val="00587B91"/>
    <w:rsid w:val="00587EB6"/>
    <w:rsid w:val="005907F6"/>
    <w:rsid w:val="00590850"/>
    <w:rsid w:val="00591517"/>
    <w:rsid w:val="00591691"/>
    <w:rsid w:val="005927E7"/>
    <w:rsid w:val="00592F23"/>
    <w:rsid w:val="00592FDD"/>
    <w:rsid w:val="00592FEB"/>
    <w:rsid w:val="0059335C"/>
    <w:rsid w:val="005933FF"/>
    <w:rsid w:val="005934F1"/>
    <w:rsid w:val="005936B9"/>
    <w:rsid w:val="00593934"/>
    <w:rsid w:val="005939D3"/>
    <w:rsid w:val="005939E6"/>
    <w:rsid w:val="00593B58"/>
    <w:rsid w:val="00593D33"/>
    <w:rsid w:val="00594220"/>
    <w:rsid w:val="00594372"/>
    <w:rsid w:val="00594902"/>
    <w:rsid w:val="00594A17"/>
    <w:rsid w:val="00594F4B"/>
    <w:rsid w:val="0059502B"/>
    <w:rsid w:val="0059509E"/>
    <w:rsid w:val="00595953"/>
    <w:rsid w:val="00595FB0"/>
    <w:rsid w:val="005963F5"/>
    <w:rsid w:val="00596621"/>
    <w:rsid w:val="005968BB"/>
    <w:rsid w:val="00597287"/>
    <w:rsid w:val="0059757C"/>
    <w:rsid w:val="0059761B"/>
    <w:rsid w:val="0059775D"/>
    <w:rsid w:val="005A0388"/>
    <w:rsid w:val="005A074C"/>
    <w:rsid w:val="005A076C"/>
    <w:rsid w:val="005A096E"/>
    <w:rsid w:val="005A1312"/>
    <w:rsid w:val="005A1549"/>
    <w:rsid w:val="005A1884"/>
    <w:rsid w:val="005A1AE6"/>
    <w:rsid w:val="005A1DBA"/>
    <w:rsid w:val="005A1F1B"/>
    <w:rsid w:val="005A2A3B"/>
    <w:rsid w:val="005A3941"/>
    <w:rsid w:val="005A3A59"/>
    <w:rsid w:val="005A3CC8"/>
    <w:rsid w:val="005A3E5E"/>
    <w:rsid w:val="005A4DB6"/>
    <w:rsid w:val="005A56C1"/>
    <w:rsid w:val="005A5FC0"/>
    <w:rsid w:val="005A6151"/>
    <w:rsid w:val="005A6753"/>
    <w:rsid w:val="005A69E0"/>
    <w:rsid w:val="005A6ABE"/>
    <w:rsid w:val="005A6BDE"/>
    <w:rsid w:val="005A6E0E"/>
    <w:rsid w:val="005A6FDC"/>
    <w:rsid w:val="005A7121"/>
    <w:rsid w:val="005A7153"/>
    <w:rsid w:val="005A79F0"/>
    <w:rsid w:val="005A7DC0"/>
    <w:rsid w:val="005A7E70"/>
    <w:rsid w:val="005B0108"/>
    <w:rsid w:val="005B0578"/>
    <w:rsid w:val="005B072E"/>
    <w:rsid w:val="005B077B"/>
    <w:rsid w:val="005B0A86"/>
    <w:rsid w:val="005B0E2F"/>
    <w:rsid w:val="005B0F8D"/>
    <w:rsid w:val="005B12AE"/>
    <w:rsid w:val="005B177C"/>
    <w:rsid w:val="005B21D0"/>
    <w:rsid w:val="005B2344"/>
    <w:rsid w:val="005B25D5"/>
    <w:rsid w:val="005B297F"/>
    <w:rsid w:val="005B2FC7"/>
    <w:rsid w:val="005B301D"/>
    <w:rsid w:val="005B30F5"/>
    <w:rsid w:val="005B33C0"/>
    <w:rsid w:val="005B3AAA"/>
    <w:rsid w:val="005B3BB7"/>
    <w:rsid w:val="005B3D35"/>
    <w:rsid w:val="005B46A4"/>
    <w:rsid w:val="005B500D"/>
    <w:rsid w:val="005B5182"/>
    <w:rsid w:val="005B5DA8"/>
    <w:rsid w:val="005B62A6"/>
    <w:rsid w:val="005B7933"/>
    <w:rsid w:val="005B7C77"/>
    <w:rsid w:val="005B7CC0"/>
    <w:rsid w:val="005C017A"/>
    <w:rsid w:val="005C01FB"/>
    <w:rsid w:val="005C09CF"/>
    <w:rsid w:val="005C0C31"/>
    <w:rsid w:val="005C0CAA"/>
    <w:rsid w:val="005C13A1"/>
    <w:rsid w:val="005C183E"/>
    <w:rsid w:val="005C197C"/>
    <w:rsid w:val="005C1E89"/>
    <w:rsid w:val="005C21E7"/>
    <w:rsid w:val="005C254B"/>
    <w:rsid w:val="005C2CDA"/>
    <w:rsid w:val="005C387F"/>
    <w:rsid w:val="005C3D73"/>
    <w:rsid w:val="005C42E5"/>
    <w:rsid w:val="005C4985"/>
    <w:rsid w:val="005C4B8F"/>
    <w:rsid w:val="005C4C8A"/>
    <w:rsid w:val="005C4F11"/>
    <w:rsid w:val="005C50DE"/>
    <w:rsid w:val="005C544F"/>
    <w:rsid w:val="005C598E"/>
    <w:rsid w:val="005C6176"/>
    <w:rsid w:val="005C6743"/>
    <w:rsid w:val="005C690C"/>
    <w:rsid w:val="005C6E58"/>
    <w:rsid w:val="005C744F"/>
    <w:rsid w:val="005C7CBA"/>
    <w:rsid w:val="005C7FA3"/>
    <w:rsid w:val="005D01F3"/>
    <w:rsid w:val="005D1859"/>
    <w:rsid w:val="005D190C"/>
    <w:rsid w:val="005D1BD2"/>
    <w:rsid w:val="005D1BFC"/>
    <w:rsid w:val="005D23FB"/>
    <w:rsid w:val="005D2CD9"/>
    <w:rsid w:val="005D2CFD"/>
    <w:rsid w:val="005D2E31"/>
    <w:rsid w:val="005D2FF0"/>
    <w:rsid w:val="005D30A8"/>
    <w:rsid w:val="005D31DD"/>
    <w:rsid w:val="005D38B9"/>
    <w:rsid w:val="005D3A94"/>
    <w:rsid w:val="005D43AC"/>
    <w:rsid w:val="005D44BC"/>
    <w:rsid w:val="005D45A0"/>
    <w:rsid w:val="005D46A9"/>
    <w:rsid w:val="005D4762"/>
    <w:rsid w:val="005D4FCC"/>
    <w:rsid w:val="005D52BA"/>
    <w:rsid w:val="005D79C9"/>
    <w:rsid w:val="005D7DE5"/>
    <w:rsid w:val="005E0483"/>
    <w:rsid w:val="005E0732"/>
    <w:rsid w:val="005E075C"/>
    <w:rsid w:val="005E0E5D"/>
    <w:rsid w:val="005E0E5F"/>
    <w:rsid w:val="005E0F28"/>
    <w:rsid w:val="005E1116"/>
    <w:rsid w:val="005E11A4"/>
    <w:rsid w:val="005E16C8"/>
    <w:rsid w:val="005E1914"/>
    <w:rsid w:val="005E25CC"/>
    <w:rsid w:val="005E2F62"/>
    <w:rsid w:val="005E342D"/>
    <w:rsid w:val="005E3CD2"/>
    <w:rsid w:val="005E3F82"/>
    <w:rsid w:val="005E404A"/>
    <w:rsid w:val="005E4217"/>
    <w:rsid w:val="005E48F3"/>
    <w:rsid w:val="005E4A7C"/>
    <w:rsid w:val="005E4B5F"/>
    <w:rsid w:val="005E4D2B"/>
    <w:rsid w:val="005E52AF"/>
    <w:rsid w:val="005E5DA4"/>
    <w:rsid w:val="005E602A"/>
    <w:rsid w:val="005E6CC8"/>
    <w:rsid w:val="005E6EEC"/>
    <w:rsid w:val="005E741F"/>
    <w:rsid w:val="005E7613"/>
    <w:rsid w:val="005F1106"/>
    <w:rsid w:val="005F120E"/>
    <w:rsid w:val="005F1256"/>
    <w:rsid w:val="005F1537"/>
    <w:rsid w:val="005F2DE4"/>
    <w:rsid w:val="005F3161"/>
    <w:rsid w:val="005F33B9"/>
    <w:rsid w:val="005F39CB"/>
    <w:rsid w:val="005F3F86"/>
    <w:rsid w:val="005F42EB"/>
    <w:rsid w:val="005F452F"/>
    <w:rsid w:val="005F45EB"/>
    <w:rsid w:val="005F4A88"/>
    <w:rsid w:val="005F4F4D"/>
    <w:rsid w:val="005F5786"/>
    <w:rsid w:val="005F5D0E"/>
    <w:rsid w:val="005F5DC4"/>
    <w:rsid w:val="005F64E0"/>
    <w:rsid w:val="005F65D7"/>
    <w:rsid w:val="005F6725"/>
    <w:rsid w:val="005F67F2"/>
    <w:rsid w:val="005F6B3D"/>
    <w:rsid w:val="005F6F88"/>
    <w:rsid w:val="005F6FC7"/>
    <w:rsid w:val="005F72DA"/>
    <w:rsid w:val="005F75CC"/>
    <w:rsid w:val="005F7757"/>
    <w:rsid w:val="005F7A5F"/>
    <w:rsid w:val="005F7D7D"/>
    <w:rsid w:val="0060016D"/>
    <w:rsid w:val="0060036D"/>
    <w:rsid w:val="006009E6"/>
    <w:rsid w:val="00601200"/>
    <w:rsid w:val="006012E4"/>
    <w:rsid w:val="00601E44"/>
    <w:rsid w:val="00602542"/>
    <w:rsid w:val="00602A55"/>
    <w:rsid w:val="00603488"/>
    <w:rsid w:val="006035FC"/>
    <w:rsid w:val="0060395D"/>
    <w:rsid w:val="00604605"/>
    <w:rsid w:val="006048C4"/>
    <w:rsid w:val="00605252"/>
    <w:rsid w:val="00605970"/>
    <w:rsid w:val="00605DB6"/>
    <w:rsid w:val="00605FB2"/>
    <w:rsid w:val="00605FC2"/>
    <w:rsid w:val="00606984"/>
    <w:rsid w:val="00606DA1"/>
    <w:rsid w:val="00606FD5"/>
    <w:rsid w:val="00607013"/>
    <w:rsid w:val="0060720C"/>
    <w:rsid w:val="00607552"/>
    <w:rsid w:val="00607EA6"/>
    <w:rsid w:val="00610114"/>
    <w:rsid w:val="006102CF"/>
    <w:rsid w:val="006102F1"/>
    <w:rsid w:val="006107D6"/>
    <w:rsid w:val="0061099B"/>
    <w:rsid w:val="00610E97"/>
    <w:rsid w:val="00611225"/>
    <w:rsid w:val="006113B4"/>
    <w:rsid w:val="00611CA2"/>
    <w:rsid w:val="00611CF1"/>
    <w:rsid w:val="00612515"/>
    <w:rsid w:val="00612645"/>
    <w:rsid w:val="006127FE"/>
    <w:rsid w:val="00613674"/>
    <w:rsid w:val="00613A9E"/>
    <w:rsid w:val="00613E88"/>
    <w:rsid w:val="006140EC"/>
    <w:rsid w:val="006146BD"/>
    <w:rsid w:val="00614ACF"/>
    <w:rsid w:val="00614B66"/>
    <w:rsid w:val="00614FD2"/>
    <w:rsid w:val="00615639"/>
    <w:rsid w:val="006159AB"/>
    <w:rsid w:val="00615C7C"/>
    <w:rsid w:val="00615D95"/>
    <w:rsid w:val="00615DC7"/>
    <w:rsid w:val="006161D4"/>
    <w:rsid w:val="0061707A"/>
    <w:rsid w:val="006172E9"/>
    <w:rsid w:val="006178FA"/>
    <w:rsid w:val="00617FA0"/>
    <w:rsid w:val="006208DD"/>
    <w:rsid w:val="00621345"/>
    <w:rsid w:val="00621442"/>
    <w:rsid w:val="006219AB"/>
    <w:rsid w:val="00622EEE"/>
    <w:rsid w:val="00622EFF"/>
    <w:rsid w:val="006236E7"/>
    <w:rsid w:val="00623772"/>
    <w:rsid w:val="00623A78"/>
    <w:rsid w:val="00624050"/>
    <w:rsid w:val="00624273"/>
    <w:rsid w:val="006257CB"/>
    <w:rsid w:val="00625C66"/>
    <w:rsid w:val="00625E65"/>
    <w:rsid w:val="00626181"/>
    <w:rsid w:val="00626187"/>
    <w:rsid w:val="0062689C"/>
    <w:rsid w:val="00626F08"/>
    <w:rsid w:val="0062793E"/>
    <w:rsid w:val="00627AC9"/>
    <w:rsid w:val="00627D6E"/>
    <w:rsid w:val="00630203"/>
    <w:rsid w:val="00630251"/>
    <w:rsid w:val="00630276"/>
    <w:rsid w:val="0063060B"/>
    <w:rsid w:val="006308E8"/>
    <w:rsid w:val="00630B2C"/>
    <w:rsid w:val="00631CF3"/>
    <w:rsid w:val="00631DC5"/>
    <w:rsid w:val="006320DC"/>
    <w:rsid w:val="006322D7"/>
    <w:rsid w:val="0063260F"/>
    <w:rsid w:val="00632A5F"/>
    <w:rsid w:val="00632A95"/>
    <w:rsid w:val="00632AD5"/>
    <w:rsid w:val="006336AF"/>
    <w:rsid w:val="00633CB0"/>
    <w:rsid w:val="00633F22"/>
    <w:rsid w:val="006343A9"/>
    <w:rsid w:val="00634B32"/>
    <w:rsid w:val="00634E3F"/>
    <w:rsid w:val="00634EAB"/>
    <w:rsid w:val="00635ACC"/>
    <w:rsid w:val="006362BD"/>
    <w:rsid w:val="00636329"/>
    <w:rsid w:val="0063690D"/>
    <w:rsid w:val="00637176"/>
    <w:rsid w:val="00637291"/>
    <w:rsid w:val="00637791"/>
    <w:rsid w:val="00637FE3"/>
    <w:rsid w:val="0064021B"/>
    <w:rsid w:val="00640615"/>
    <w:rsid w:val="00640A86"/>
    <w:rsid w:val="00640D23"/>
    <w:rsid w:val="00640EB8"/>
    <w:rsid w:val="0064129A"/>
    <w:rsid w:val="006414F1"/>
    <w:rsid w:val="00641D7D"/>
    <w:rsid w:val="0064224E"/>
    <w:rsid w:val="0064227D"/>
    <w:rsid w:val="00642900"/>
    <w:rsid w:val="0064294C"/>
    <w:rsid w:val="00642967"/>
    <w:rsid w:val="006434C8"/>
    <w:rsid w:val="006438EC"/>
    <w:rsid w:val="00644434"/>
    <w:rsid w:val="00644586"/>
    <w:rsid w:val="006447FB"/>
    <w:rsid w:val="006448B3"/>
    <w:rsid w:val="00644DDE"/>
    <w:rsid w:val="006450B9"/>
    <w:rsid w:val="00645518"/>
    <w:rsid w:val="00645E3B"/>
    <w:rsid w:val="00645F8B"/>
    <w:rsid w:val="00646260"/>
    <w:rsid w:val="0064629C"/>
    <w:rsid w:val="00646301"/>
    <w:rsid w:val="006464EF"/>
    <w:rsid w:val="006469F1"/>
    <w:rsid w:val="006471C6"/>
    <w:rsid w:val="006471EE"/>
    <w:rsid w:val="00647B64"/>
    <w:rsid w:val="00647EC5"/>
    <w:rsid w:val="00647F0A"/>
    <w:rsid w:val="00650435"/>
    <w:rsid w:val="006506DE"/>
    <w:rsid w:val="006508FE"/>
    <w:rsid w:val="00650EA7"/>
    <w:rsid w:val="00650F77"/>
    <w:rsid w:val="00651195"/>
    <w:rsid w:val="0065123D"/>
    <w:rsid w:val="00651298"/>
    <w:rsid w:val="006517EB"/>
    <w:rsid w:val="00651A4D"/>
    <w:rsid w:val="00652306"/>
    <w:rsid w:val="006524FD"/>
    <w:rsid w:val="0065260E"/>
    <w:rsid w:val="006532A6"/>
    <w:rsid w:val="0065346D"/>
    <w:rsid w:val="0065358E"/>
    <w:rsid w:val="006541E1"/>
    <w:rsid w:val="0065422C"/>
    <w:rsid w:val="006542C7"/>
    <w:rsid w:val="00654482"/>
    <w:rsid w:val="006547A6"/>
    <w:rsid w:val="00654D1F"/>
    <w:rsid w:val="00654D5C"/>
    <w:rsid w:val="0065505C"/>
    <w:rsid w:val="006550EA"/>
    <w:rsid w:val="006551D6"/>
    <w:rsid w:val="00655531"/>
    <w:rsid w:val="006557BB"/>
    <w:rsid w:val="00655EA0"/>
    <w:rsid w:val="0065657B"/>
    <w:rsid w:val="006566A7"/>
    <w:rsid w:val="00656896"/>
    <w:rsid w:val="00656A7C"/>
    <w:rsid w:val="00656B47"/>
    <w:rsid w:val="00656BC3"/>
    <w:rsid w:val="00656F44"/>
    <w:rsid w:val="00656FA2"/>
    <w:rsid w:val="0065717F"/>
    <w:rsid w:val="00660093"/>
    <w:rsid w:val="0066021F"/>
    <w:rsid w:val="006602C3"/>
    <w:rsid w:val="00660706"/>
    <w:rsid w:val="006608BE"/>
    <w:rsid w:val="00660B47"/>
    <w:rsid w:val="00660BE8"/>
    <w:rsid w:val="00660BED"/>
    <w:rsid w:val="00660E18"/>
    <w:rsid w:val="00660ECE"/>
    <w:rsid w:val="00660F5E"/>
    <w:rsid w:val="0066127E"/>
    <w:rsid w:val="00661A80"/>
    <w:rsid w:val="00661C38"/>
    <w:rsid w:val="00661CED"/>
    <w:rsid w:val="00661FAB"/>
    <w:rsid w:val="00662B6F"/>
    <w:rsid w:val="00662FA1"/>
    <w:rsid w:val="00663205"/>
    <w:rsid w:val="006633F2"/>
    <w:rsid w:val="006635E7"/>
    <w:rsid w:val="0066391E"/>
    <w:rsid w:val="00663EC5"/>
    <w:rsid w:val="006640DF"/>
    <w:rsid w:val="0066485C"/>
    <w:rsid w:val="006649CE"/>
    <w:rsid w:val="00664F54"/>
    <w:rsid w:val="00665010"/>
    <w:rsid w:val="00665925"/>
    <w:rsid w:val="006659CB"/>
    <w:rsid w:val="00666584"/>
    <w:rsid w:val="00667EDF"/>
    <w:rsid w:val="00670379"/>
    <w:rsid w:val="00670883"/>
    <w:rsid w:val="00670C93"/>
    <w:rsid w:val="00670CB8"/>
    <w:rsid w:val="00670CF9"/>
    <w:rsid w:val="00670FB3"/>
    <w:rsid w:val="0067115A"/>
    <w:rsid w:val="00671386"/>
    <w:rsid w:val="0067181C"/>
    <w:rsid w:val="00671BFA"/>
    <w:rsid w:val="00671FEE"/>
    <w:rsid w:val="006724FF"/>
    <w:rsid w:val="00672672"/>
    <w:rsid w:val="00672942"/>
    <w:rsid w:val="00672B34"/>
    <w:rsid w:val="00672D2A"/>
    <w:rsid w:val="00672D8B"/>
    <w:rsid w:val="00672EF9"/>
    <w:rsid w:val="00673338"/>
    <w:rsid w:val="0067377C"/>
    <w:rsid w:val="0067380E"/>
    <w:rsid w:val="0067449B"/>
    <w:rsid w:val="00674849"/>
    <w:rsid w:val="00674ECC"/>
    <w:rsid w:val="006750C4"/>
    <w:rsid w:val="006753CC"/>
    <w:rsid w:val="0067552D"/>
    <w:rsid w:val="00675CDE"/>
    <w:rsid w:val="00675E16"/>
    <w:rsid w:val="00676106"/>
    <w:rsid w:val="006764D5"/>
    <w:rsid w:val="00676A7F"/>
    <w:rsid w:val="00676EC0"/>
    <w:rsid w:val="00677157"/>
    <w:rsid w:val="006773C8"/>
    <w:rsid w:val="0067791E"/>
    <w:rsid w:val="0068036A"/>
    <w:rsid w:val="006809BD"/>
    <w:rsid w:val="0068115C"/>
    <w:rsid w:val="006811F9"/>
    <w:rsid w:val="0068121B"/>
    <w:rsid w:val="00681E07"/>
    <w:rsid w:val="00681FCE"/>
    <w:rsid w:val="0068250F"/>
    <w:rsid w:val="00682A5E"/>
    <w:rsid w:val="00682CDF"/>
    <w:rsid w:val="00683021"/>
    <w:rsid w:val="006831D5"/>
    <w:rsid w:val="006833F8"/>
    <w:rsid w:val="006834FA"/>
    <w:rsid w:val="0068376A"/>
    <w:rsid w:val="00683A52"/>
    <w:rsid w:val="00684CC8"/>
    <w:rsid w:val="00684E1C"/>
    <w:rsid w:val="00685DCB"/>
    <w:rsid w:val="00686227"/>
    <w:rsid w:val="006865BF"/>
    <w:rsid w:val="00686807"/>
    <w:rsid w:val="00686CBB"/>
    <w:rsid w:val="00686CFB"/>
    <w:rsid w:val="00687552"/>
    <w:rsid w:val="00687800"/>
    <w:rsid w:val="00687E78"/>
    <w:rsid w:val="0069001B"/>
    <w:rsid w:val="00691568"/>
    <w:rsid w:val="0069198E"/>
    <w:rsid w:val="0069214C"/>
    <w:rsid w:val="00692401"/>
    <w:rsid w:val="00692464"/>
    <w:rsid w:val="00692A68"/>
    <w:rsid w:val="00692B3C"/>
    <w:rsid w:val="00692D8E"/>
    <w:rsid w:val="006931F8"/>
    <w:rsid w:val="0069372B"/>
    <w:rsid w:val="00693C07"/>
    <w:rsid w:val="006940D5"/>
    <w:rsid w:val="006953ED"/>
    <w:rsid w:val="0069551B"/>
    <w:rsid w:val="0069556B"/>
    <w:rsid w:val="006960DF"/>
    <w:rsid w:val="00696372"/>
    <w:rsid w:val="00696682"/>
    <w:rsid w:val="006967CA"/>
    <w:rsid w:val="00696978"/>
    <w:rsid w:val="00697950"/>
    <w:rsid w:val="00697CA6"/>
    <w:rsid w:val="006A05DF"/>
    <w:rsid w:val="006A093C"/>
    <w:rsid w:val="006A0F12"/>
    <w:rsid w:val="006A1080"/>
    <w:rsid w:val="006A1D45"/>
    <w:rsid w:val="006A2277"/>
    <w:rsid w:val="006A262F"/>
    <w:rsid w:val="006A2883"/>
    <w:rsid w:val="006A3447"/>
    <w:rsid w:val="006A363B"/>
    <w:rsid w:val="006A3741"/>
    <w:rsid w:val="006A3852"/>
    <w:rsid w:val="006A3990"/>
    <w:rsid w:val="006A4075"/>
    <w:rsid w:val="006A4D36"/>
    <w:rsid w:val="006A4E93"/>
    <w:rsid w:val="006A52E5"/>
    <w:rsid w:val="006A54F8"/>
    <w:rsid w:val="006A574A"/>
    <w:rsid w:val="006A5A9F"/>
    <w:rsid w:val="006A5D85"/>
    <w:rsid w:val="006A6212"/>
    <w:rsid w:val="006A6C4E"/>
    <w:rsid w:val="006A74E1"/>
    <w:rsid w:val="006A7FDB"/>
    <w:rsid w:val="006B0020"/>
    <w:rsid w:val="006B04BC"/>
    <w:rsid w:val="006B04D6"/>
    <w:rsid w:val="006B08D9"/>
    <w:rsid w:val="006B0A5E"/>
    <w:rsid w:val="006B100D"/>
    <w:rsid w:val="006B263C"/>
    <w:rsid w:val="006B2C42"/>
    <w:rsid w:val="006B2D15"/>
    <w:rsid w:val="006B2E97"/>
    <w:rsid w:val="006B3497"/>
    <w:rsid w:val="006B35E0"/>
    <w:rsid w:val="006B3739"/>
    <w:rsid w:val="006B39EB"/>
    <w:rsid w:val="006B3F64"/>
    <w:rsid w:val="006B4665"/>
    <w:rsid w:val="006B49E2"/>
    <w:rsid w:val="006B4F30"/>
    <w:rsid w:val="006B56BD"/>
    <w:rsid w:val="006B56C1"/>
    <w:rsid w:val="006B5806"/>
    <w:rsid w:val="006B5BEE"/>
    <w:rsid w:val="006B643E"/>
    <w:rsid w:val="006B64C9"/>
    <w:rsid w:val="006B6889"/>
    <w:rsid w:val="006B6C4A"/>
    <w:rsid w:val="006B7EC8"/>
    <w:rsid w:val="006B7F4A"/>
    <w:rsid w:val="006C0529"/>
    <w:rsid w:val="006C0861"/>
    <w:rsid w:val="006C1160"/>
    <w:rsid w:val="006C135A"/>
    <w:rsid w:val="006C1622"/>
    <w:rsid w:val="006C175E"/>
    <w:rsid w:val="006C18EF"/>
    <w:rsid w:val="006C1AF9"/>
    <w:rsid w:val="006C1C21"/>
    <w:rsid w:val="006C1E48"/>
    <w:rsid w:val="006C2441"/>
    <w:rsid w:val="006C3547"/>
    <w:rsid w:val="006C35FA"/>
    <w:rsid w:val="006C3877"/>
    <w:rsid w:val="006C387B"/>
    <w:rsid w:val="006C3D2D"/>
    <w:rsid w:val="006C4832"/>
    <w:rsid w:val="006C4B30"/>
    <w:rsid w:val="006C4D4F"/>
    <w:rsid w:val="006C5430"/>
    <w:rsid w:val="006C5608"/>
    <w:rsid w:val="006C63CD"/>
    <w:rsid w:val="006C6525"/>
    <w:rsid w:val="006C65BB"/>
    <w:rsid w:val="006C65EA"/>
    <w:rsid w:val="006C67A5"/>
    <w:rsid w:val="006C6B70"/>
    <w:rsid w:val="006C6CC2"/>
    <w:rsid w:val="006C7061"/>
    <w:rsid w:val="006C711B"/>
    <w:rsid w:val="006D020C"/>
    <w:rsid w:val="006D05B2"/>
    <w:rsid w:val="006D06AC"/>
    <w:rsid w:val="006D0A46"/>
    <w:rsid w:val="006D0BD8"/>
    <w:rsid w:val="006D0E0A"/>
    <w:rsid w:val="006D0ECB"/>
    <w:rsid w:val="006D11A8"/>
    <w:rsid w:val="006D13CA"/>
    <w:rsid w:val="006D1842"/>
    <w:rsid w:val="006D18B9"/>
    <w:rsid w:val="006D214A"/>
    <w:rsid w:val="006D21B1"/>
    <w:rsid w:val="006D25ED"/>
    <w:rsid w:val="006D2EEC"/>
    <w:rsid w:val="006D3146"/>
    <w:rsid w:val="006D32BA"/>
    <w:rsid w:val="006D3A04"/>
    <w:rsid w:val="006D3DD2"/>
    <w:rsid w:val="006D4300"/>
    <w:rsid w:val="006D46F7"/>
    <w:rsid w:val="006D4B43"/>
    <w:rsid w:val="006D4DF3"/>
    <w:rsid w:val="006D5300"/>
    <w:rsid w:val="006D5A5A"/>
    <w:rsid w:val="006D5BFB"/>
    <w:rsid w:val="006D5E07"/>
    <w:rsid w:val="006D611D"/>
    <w:rsid w:val="006D624F"/>
    <w:rsid w:val="006D639F"/>
    <w:rsid w:val="006D6501"/>
    <w:rsid w:val="006D6891"/>
    <w:rsid w:val="006D6A67"/>
    <w:rsid w:val="006D73F1"/>
    <w:rsid w:val="006D7AD0"/>
    <w:rsid w:val="006D7BE3"/>
    <w:rsid w:val="006D7FC3"/>
    <w:rsid w:val="006D7FF1"/>
    <w:rsid w:val="006E0446"/>
    <w:rsid w:val="006E04D4"/>
    <w:rsid w:val="006E0763"/>
    <w:rsid w:val="006E08B0"/>
    <w:rsid w:val="006E0B40"/>
    <w:rsid w:val="006E14CA"/>
    <w:rsid w:val="006E162F"/>
    <w:rsid w:val="006E17F4"/>
    <w:rsid w:val="006E1886"/>
    <w:rsid w:val="006E221B"/>
    <w:rsid w:val="006E2519"/>
    <w:rsid w:val="006E28F9"/>
    <w:rsid w:val="006E2AB8"/>
    <w:rsid w:val="006E32DB"/>
    <w:rsid w:val="006E3480"/>
    <w:rsid w:val="006E4603"/>
    <w:rsid w:val="006E50A9"/>
    <w:rsid w:val="006E533F"/>
    <w:rsid w:val="006E55A3"/>
    <w:rsid w:val="006E575E"/>
    <w:rsid w:val="006E5BC8"/>
    <w:rsid w:val="006E62C4"/>
    <w:rsid w:val="006E647B"/>
    <w:rsid w:val="006E66AD"/>
    <w:rsid w:val="006E6E5B"/>
    <w:rsid w:val="006E732E"/>
    <w:rsid w:val="006E7397"/>
    <w:rsid w:val="006E78BA"/>
    <w:rsid w:val="006E79C0"/>
    <w:rsid w:val="006E7E08"/>
    <w:rsid w:val="006F0053"/>
    <w:rsid w:val="006F0483"/>
    <w:rsid w:val="006F12F1"/>
    <w:rsid w:val="006F1B27"/>
    <w:rsid w:val="006F2399"/>
    <w:rsid w:val="006F24B5"/>
    <w:rsid w:val="006F2842"/>
    <w:rsid w:val="006F2C6A"/>
    <w:rsid w:val="006F2CA0"/>
    <w:rsid w:val="006F2DCC"/>
    <w:rsid w:val="006F2E18"/>
    <w:rsid w:val="006F39C9"/>
    <w:rsid w:val="006F45B0"/>
    <w:rsid w:val="006F4C97"/>
    <w:rsid w:val="006F5288"/>
    <w:rsid w:val="006F53BF"/>
    <w:rsid w:val="006F5611"/>
    <w:rsid w:val="006F5726"/>
    <w:rsid w:val="006F5BAD"/>
    <w:rsid w:val="006F6125"/>
    <w:rsid w:val="006F67B9"/>
    <w:rsid w:val="006F6994"/>
    <w:rsid w:val="006F6B48"/>
    <w:rsid w:val="006F6FCD"/>
    <w:rsid w:val="006F762C"/>
    <w:rsid w:val="006F7DD8"/>
    <w:rsid w:val="006F7F34"/>
    <w:rsid w:val="0070024A"/>
    <w:rsid w:val="00700C1F"/>
    <w:rsid w:val="00700DFD"/>
    <w:rsid w:val="0070160E"/>
    <w:rsid w:val="00701B3D"/>
    <w:rsid w:val="00701BD3"/>
    <w:rsid w:val="00702437"/>
    <w:rsid w:val="00702E11"/>
    <w:rsid w:val="00703633"/>
    <w:rsid w:val="007036B5"/>
    <w:rsid w:val="00703755"/>
    <w:rsid w:val="00703D3C"/>
    <w:rsid w:val="00703F44"/>
    <w:rsid w:val="0070413C"/>
    <w:rsid w:val="00704265"/>
    <w:rsid w:val="0070426D"/>
    <w:rsid w:val="00704B2E"/>
    <w:rsid w:val="00704BA3"/>
    <w:rsid w:val="00704F5E"/>
    <w:rsid w:val="00704FC7"/>
    <w:rsid w:val="00705999"/>
    <w:rsid w:val="00705E7E"/>
    <w:rsid w:val="00705F89"/>
    <w:rsid w:val="007062B8"/>
    <w:rsid w:val="0070663D"/>
    <w:rsid w:val="00706DE1"/>
    <w:rsid w:val="007075C2"/>
    <w:rsid w:val="0070776B"/>
    <w:rsid w:val="007077FF"/>
    <w:rsid w:val="00707966"/>
    <w:rsid w:val="00707B3E"/>
    <w:rsid w:val="00710A17"/>
    <w:rsid w:val="00710AC4"/>
    <w:rsid w:val="00710BF9"/>
    <w:rsid w:val="00710CBB"/>
    <w:rsid w:val="00711616"/>
    <w:rsid w:val="00711635"/>
    <w:rsid w:val="00712482"/>
    <w:rsid w:val="007124F6"/>
    <w:rsid w:val="00712704"/>
    <w:rsid w:val="00712B16"/>
    <w:rsid w:val="0071312E"/>
    <w:rsid w:val="007131EA"/>
    <w:rsid w:val="007132BA"/>
    <w:rsid w:val="00713695"/>
    <w:rsid w:val="0071373F"/>
    <w:rsid w:val="00713DC7"/>
    <w:rsid w:val="00713EBA"/>
    <w:rsid w:val="0071416B"/>
    <w:rsid w:val="00714931"/>
    <w:rsid w:val="00714969"/>
    <w:rsid w:val="0071504E"/>
    <w:rsid w:val="007150C9"/>
    <w:rsid w:val="00715128"/>
    <w:rsid w:val="007152FD"/>
    <w:rsid w:val="00715A0A"/>
    <w:rsid w:val="00715E3E"/>
    <w:rsid w:val="007163E9"/>
    <w:rsid w:val="0071641B"/>
    <w:rsid w:val="007164F9"/>
    <w:rsid w:val="007166A3"/>
    <w:rsid w:val="007166F3"/>
    <w:rsid w:val="00716882"/>
    <w:rsid w:val="007169E1"/>
    <w:rsid w:val="00716BD2"/>
    <w:rsid w:val="00716F0D"/>
    <w:rsid w:val="00716F26"/>
    <w:rsid w:val="007177EB"/>
    <w:rsid w:val="0071787B"/>
    <w:rsid w:val="00717A65"/>
    <w:rsid w:val="00717F9C"/>
    <w:rsid w:val="00717FB1"/>
    <w:rsid w:val="00720212"/>
    <w:rsid w:val="0072035A"/>
    <w:rsid w:val="007208C6"/>
    <w:rsid w:val="00720AA8"/>
    <w:rsid w:val="007210BA"/>
    <w:rsid w:val="007210D0"/>
    <w:rsid w:val="0072140C"/>
    <w:rsid w:val="00721F02"/>
    <w:rsid w:val="00722BE1"/>
    <w:rsid w:val="00722C54"/>
    <w:rsid w:val="00722E7E"/>
    <w:rsid w:val="00723198"/>
    <w:rsid w:val="00723CDE"/>
    <w:rsid w:val="007241B9"/>
    <w:rsid w:val="0072447D"/>
    <w:rsid w:val="00724C5B"/>
    <w:rsid w:val="0072513C"/>
    <w:rsid w:val="00725CD5"/>
    <w:rsid w:val="007266C1"/>
    <w:rsid w:val="0072670B"/>
    <w:rsid w:val="00726921"/>
    <w:rsid w:val="00726DE7"/>
    <w:rsid w:val="00727376"/>
    <w:rsid w:val="007274F0"/>
    <w:rsid w:val="00727611"/>
    <w:rsid w:val="00727B91"/>
    <w:rsid w:val="00727B99"/>
    <w:rsid w:val="00730074"/>
    <w:rsid w:val="00730375"/>
    <w:rsid w:val="007305DC"/>
    <w:rsid w:val="00730C7A"/>
    <w:rsid w:val="007311B0"/>
    <w:rsid w:val="007314FD"/>
    <w:rsid w:val="0073152F"/>
    <w:rsid w:val="00731A6B"/>
    <w:rsid w:val="00731BF4"/>
    <w:rsid w:val="00731DE1"/>
    <w:rsid w:val="0073250A"/>
    <w:rsid w:val="00732564"/>
    <w:rsid w:val="00732AD5"/>
    <w:rsid w:val="00732EDE"/>
    <w:rsid w:val="007330BF"/>
    <w:rsid w:val="00733217"/>
    <w:rsid w:val="007337B9"/>
    <w:rsid w:val="00734274"/>
    <w:rsid w:val="00734887"/>
    <w:rsid w:val="00734CFA"/>
    <w:rsid w:val="00734DFE"/>
    <w:rsid w:val="007357A0"/>
    <w:rsid w:val="00735B2D"/>
    <w:rsid w:val="00735D92"/>
    <w:rsid w:val="00735E74"/>
    <w:rsid w:val="007368B2"/>
    <w:rsid w:val="00736E05"/>
    <w:rsid w:val="007378E0"/>
    <w:rsid w:val="00737974"/>
    <w:rsid w:val="0074019E"/>
    <w:rsid w:val="0074030F"/>
    <w:rsid w:val="0074101A"/>
    <w:rsid w:val="00741102"/>
    <w:rsid w:val="0074149C"/>
    <w:rsid w:val="00741908"/>
    <w:rsid w:val="007425E8"/>
    <w:rsid w:val="00742CF0"/>
    <w:rsid w:val="00743185"/>
    <w:rsid w:val="007432E6"/>
    <w:rsid w:val="007437C2"/>
    <w:rsid w:val="00743C3F"/>
    <w:rsid w:val="007440D7"/>
    <w:rsid w:val="0074485D"/>
    <w:rsid w:val="00744C30"/>
    <w:rsid w:val="0074511F"/>
    <w:rsid w:val="0074616F"/>
    <w:rsid w:val="00746215"/>
    <w:rsid w:val="00746295"/>
    <w:rsid w:val="007463F3"/>
    <w:rsid w:val="00746634"/>
    <w:rsid w:val="00746BA3"/>
    <w:rsid w:val="0074758D"/>
    <w:rsid w:val="007475D9"/>
    <w:rsid w:val="00747C8C"/>
    <w:rsid w:val="0075007B"/>
    <w:rsid w:val="00750266"/>
    <w:rsid w:val="007504C5"/>
    <w:rsid w:val="0075067C"/>
    <w:rsid w:val="00750D0F"/>
    <w:rsid w:val="0075192B"/>
    <w:rsid w:val="00751E3A"/>
    <w:rsid w:val="00752589"/>
    <w:rsid w:val="00752735"/>
    <w:rsid w:val="007528C2"/>
    <w:rsid w:val="007529DC"/>
    <w:rsid w:val="00752E12"/>
    <w:rsid w:val="0075353E"/>
    <w:rsid w:val="00753A4B"/>
    <w:rsid w:val="00754413"/>
    <w:rsid w:val="00754A62"/>
    <w:rsid w:val="00754E70"/>
    <w:rsid w:val="007552A4"/>
    <w:rsid w:val="0075591B"/>
    <w:rsid w:val="007568C1"/>
    <w:rsid w:val="00757473"/>
    <w:rsid w:val="00757490"/>
    <w:rsid w:val="007579A4"/>
    <w:rsid w:val="00757DE2"/>
    <w:rsid w:val="00760061"/>
    <w:rsid w:val="007601B5"/>
    <w:rsid w:val="00760509"/>
    <w:rsid w:val="00760A9E"/>
    <w:rsid w:val="00760BAF"/>
    <w:rsid w:val="0076124E"/>
    <w:rsid w:val="007617CE"/>
    <w:rsid w:val="00761DAF"/>
    <w:rsid w:val="007620BD"/>
    <w:rsid w:val="007621CC"/>
    <w:rsid w:val="00762958"/>
    <w:rsid w:val="00762ADD"/>
    <w:rsid w:val="00762FBF"/>
    <w:rsid w:val="0076416C"/>
    <w:rsid w:val="00764388"/>
    <w:rsid w:val="007647F1"/>
    <w:rsid w:val="00764A1A"/>
    <w:rsid w:val="00764A81"/>
    <w:rsid w:val="00764C39"/>
    <w:rsid w:val="0076544C"/>
    <w:rsid w:val="0076566B"/>
    <w:rsid w:val="00765B26"/>
    <w:rsid w:val="00765EBD"/>
    <w:rsid w:val="00766154"/>
    <w:rsid w:val="007662EB"/>
    <w:rsid w:val="0076640E"/>
    <w:rsid w:val="00766531"/>
    <w:rsid w:val="007666D8"/>
    <w:rsid w:val="0076714E"/>
    <w:rsid w:val="007676B8"/>
    <w:rsid w:val="00767F47"/>
    <w:rsid w:val="00770105"/>
    <w:rsid w:val="00770315"/>
    <w:rsid w:val="007703BE"/>
    <w:rsid w:val="00770654"/>
    <w:rsid w:val="007708D7"/>
    <w:rsid w:val="007711BE"/>
    <w:rsid w:val="00771440"/>
    <w:rsid w:val="00771448"/>
    <w:rsid w:val="00771456"/>
    <w:rsid w:val="007714D2"/>
    <w:rsid w:val="007714F5"/>
    <w:rsid w:val="00771732"/>
    <w:rsid w:val="00771773"/>
    <w:rsid w:val="0077189C"/>
    <w:rsid w:val="00771E71"/>
    <w:rsid w:val="00771FFD"/>
    <w:rsid w:val="0077209B"/>
    <w:rsid w:val="007722EE"/>
    <w:rsid w:val="00772302"/>
    <w:rsid w:val="00772500"/>
    <w:rsid w:val="00772895"/>
    <w:rsid w:val="00772AFA"/>
    <w:rsid w:val="00772B00"/>
    <w:rsid w:val="00772E9E"/>
    <w:rsid w:val="007734AC"/>
    <w:rsid w:val="007739B1"/>
    <w:rsid w:val="00773BE1"/>
    <w:rsid w:val="00773E06"/>
    <w:rsid w:val="007742B6"/>
    <w:rsid w:val="0077456D"/>
    <w:rsid w:val="0077459D"/>
    <w:rsid w:val="00774710"/>
    <w:rsid w:val="007749E3"/>
    <w:rsid w:val="00775033"/>
    <w:rsid w:val="0077588D"/>
    <w:rsid w:val="007762C7"/>
    <w:rsid w:val="007767F4"/>
    <w:rsid w:val="00776F0A"/>
    <w:rsid w:val="00776F9A"/>
    <w:rsid w:val="0077707C"/>
    <w:rsid w:val="00777D9C"/>
    <w:rsid w:val="00780156"/>
    <w:rsid w:val="00780295"/>
    <w:rsid w:val="007808A5"/>
    <w:rsid w:val="0078100C"/>
    <w:rsid w:val="00781B73"/>
    <w:rsid w:val="00781E08"/>
    <w:rsid w:val="00782890"/>
    <w:rsid w:val="00782AA1"/>
    <w:rsid w:val="00782DA6"/>
    <w:rsid w:val="0078388A"/>
    <w:rsid w:val="00783911"/>
    <w:rsid w:val="00784207"/>
    <w:rsid w:val="007842D9"/>
    <w:rsid w:val="00784C74"/>
    <w:rsid w:val="00784E8B"/>
    <w:rsid w:val="007850C9"/>
    <w:rsid w:val="00785554"/>
    <w:rsid w:val="007855F0"/>
    <w:rsid w:val="007859CE"/>
    <w:rsid w:val="00785F4E"/>
    <w:rsid w:val="00786057"/>
    <w:rsid w:val="0078619C"/>
    <w:rsid w:val="0078671E"/>
    <w:rsid w:val="00786C0B"/>
    <w:rsid w:val="007871F7"/>
    <w:rsid w:val="00790234"/>
    <w:rsid w:val="00790D7A"/>
    <w:rsid w:val="00790F2B"/>
    <w:rsid w:val="007915B7"/>
    <w:rsid w:val="00791B0E"/>
    <w:rsid w:val="00791BCA"/>
    <w:rsid w:val="007924A8"/>
    <w:rsid w:val="00792721"/>
    <w:rsid w:val="007929A1"/>
    <w:rsid w:val="007929DE"/>
    <w:rsid w:val="007929EE"/>
    <w:rsid w:val="00793575"/>
    <w:rsid w:val="00793AB1"/>
    <w:rsid w:val="00793FEB"/>
    <w:rsid w:val="0079457B"/>
    <w:rsid w:val="00794827"/>
    <w:rsid w:val="007949D0"/>
    <w:rsid w:val="00794BBB"/>
    <w:rsid w:val="007951B8"/>
    <w:rsid w:val="00795B1C"/>
    <w:rsid w:val="007969C7"/>
    <w:rsid w:val="007969DF"/>
    <w:rsid w:val="00796A54"/>
    <w:rsid w:val="0079750A"/>
    <w:rsid w:val="00797749"/>
    <w:rsid w:val="007978FB"/>
    <w:rsid w:val="0079798D"/>
    <w:rsid w:val="007A00B3"/>
    <w:rsid w:val="007A01BA"/>
    <w:rsid w:val="007A02C2"/>
    <w:rsid w:val="007A0E59"/>
    <w:rsid w:val="007A0EDC"/>
    <w:rsid w:val="007A124A"/>
    <w:rsid w:val="007A13A4"/>
    <w:rsid w:val="007A15D6"/>
    <w:rsid w:val="007A18B0"/>
    <w:rsid w:val="007A1CC0"/>
    <w:rsid w:val="007A1DE0"/>
    <w:rsid w:val="007A237C"/>
    <w:rsid w:val="007A29AB"/>
    <w:rsid w:val="007A3292"/>
    <w:rsid w:val="007A3780"/>
    <w:rsid w:val="007A3C59"/>
    <w:rsid w:val="007A4102"/>
    <w:rsid w:val="007A42B5"/>
    <w:rsid w:val="007A46A4"/>
    <w:rsid w:val="007A4EB1"/>
    <w:rsid w:val="007A5034"/>
    <w:rsid w:val="007A5553"/>
    <w:rsid w:val="007A5805"/>
    <w:rsid w:val="007A5E41"/>
    <w:rsid w:val="007A6141"/>
    <w:rsid w:val="007A65D0"/>
    <w:rsid w:val="007A6AEA"/>
    <w:rsid w:val="007A6F5B"/>
    <w:rsid w:val="007A7282"/>
    <w:rsid w:val="007A7543"/>
    <w:rsid w:val="007A77BF"/>
    <w:rsid w:val="007A78B5"/>
    <w:rsid w:val="007A7920"/>
    <w:rsid w:val="007A79E8"/>
    <w:rsid w:val="007A7E8B"/>
    <w:rsid w:val="007B0087"/>
    <w:rsid w:val="007B0256"/>
    <w:rsid w:val="007B0357"/>
    <w:rsid w:val="007B052B"/>
    <w:rsid w:val="007B0C43"/>
    <w:rsid w:val="007B13D3"/>
    <w:rsid w:val="007B1A7F"/>
    <w:rsid w:val="007B23B7"/>
    <w:rsid w:val="007B28A3"/>
    <w:rsid w:val="007B374E"/>
    <w:rsid w:val="007B4165"/>
    <w:rsid w:val="007B4D14"/>
    <w:rsid w:val="007B52CD"/>
    <w:rsid w:val="007B560A"/>
    <w:rsid w:val="007B56DD"/>
    <w:rsid w:val="007B5815"/>
    <w:rsid w:val="007B5C18"/>
    <w:rsid w:val="007B5C85"/>
    <w:rsid w:val="007B6281"/>
    <w:rsid w:val="007B6285"/>
    <w:rsid w:val="007B64E6"/>
    <w:rsid w:val="007B67C5"/>
    <w:rsid w:val="007B7878"/>
    <w:rsid w:val="007B7898"/>
    <w:rsid w:val="007B7979"/>
    <w:rsid w:val="007B7DD0"/>
    <w:rsid w:val="007C0417"/>
    <w:rsid w:val="007C0504"/>
    <w:rsid w:val="007C0546"/>
    <w:rsid w:val="007C0617"/>
    <w:rsid w:val="007C0974"/>
    <w:rsid w:val="007C0A53"/>
    <w:rsid w:val="007C0D30"/>
    <w:rsid w:val="007C0DC4"/>
    <w:rsid w:val="007C11CC"/>
    <w:rsid w:val="007C193B"/>
    <w:rsid w:val="007C1B42"/>
    <w:rsid w:val="007C1EE2"/>
    <w:rsid w:val="007C1F99"/>
    <w:rsid w:val="007C2098"/>
    <w:rsid w:val="007C21EB"/>
    <w:rsid w:val="007C22B6"/>
    <w:rsid w:val="007C2707"/>
    <w:rsid w:val="007C2F5D"/>
    <w:rsid w:val="007C2F6B"/>
    <w:rsid w:val="007C2FA6"/>
    <w:rsid w:val="007C3014"/>
    <w:rsid w:val="007C3391"/>
    <w:rsid w:val="007C3674"/>
    <w:rsid w:val="007C3E96"/>
    <w:rsid w:val="007C4A4A"/>
    <w:rsid w:val="007C4A8E"/>
    <w:rsid w:val="007C51F6"/>
    <w:rsid w:val="007C55E2"/>
    <w:rsid w:val="007C5BEC"/>
    <w:rsid w:val="007C605D"/>
    <w:rsid w:val="007C612F"/>
    <w:rsid w:val="007C62CD"/>
    <w:rsid w:val="007C66EB"/>
    <w:rsid w:val="007C68D5"/>
    <w:rsid w:val="007C698B"/>
    <w:rsid w:val="007C69A2"/>
    <w:rsid w:val="007C6BB3"/>
    <w:rsid w:val="007C7072"/>
    <w:rsid w:val="007C753E"/>
    <w:rsid w:val="007C7B56"/>
    <w:rsid w:val="007C7E62"/>
    <w:rsid w:val="007D02ED"/>
    <w:rsid w:val="007D0341"/>
    <w:rsid w:val="007D14C0"/>
    <w:rsid w:val="007D163B"/>
    <w:rsid w:val="007D1734"/>
    <w:rsid w:val="007D1932"/>
    <w:rsid w:val="007D2011"/>
    <w:rsid w:val="007D215F"/>
    <w:rsid w:val="007D2351"/>
    <w:rsid w:val="007D2C5B"/>
    <w:rsid w:val="007D2EC7"/>
    <w:rsid w:val="007D2F7E"/>
    <w:rsid w:val="007D300C"/>
    <w:rsid w:val="007D3061"/>
    <w:rsid w:val="007D35C5"/>
    <w:rsid w:val="007D38D6"/>
    <w:rsid w:val="007D39E3"/>
    <w:rsid w:val="007D3BDC"/>
    <w:rsid w:val="007D41B2"/>
    <w:rsid w:val="007D41D2"/>
    <w:rsid w:val="007D460B"/>
    <w:rsid w:val="007D4705"/>
    <w:rsid w:val="007D493D"/>
    <w:rsid w:val="007D4A2A"/>
    <w:rsid w:val="007D4E61"/>
    <w:rsid w:val="007D566A"/>
    <w:rsid w:val="007D6687"/>
    <w:rsid w:val="007D68D5"/>
    <w:rsid w:val="007D7D22"/>
    <w:rsid w:val="007E0037"/>
    <w:rsid w:val="007E0715"/>
    <w:rsid w:val="007E0B02"/>
    <w:rsid w:val="007E0D10"/>
    <w:rsid w:val="007E0E33"/>
    <w:rsid w:val="007E112B"/>
    <w:rsid w:val="007E1CC4"/>
    <w:rsid w:val="007E1E1D"/>
    <w:rsid w:val="007E1E67"/>
    <w:rsid w:val="007E1FA1"/>
    <w:rsid w:val="007E2076"/>
    <w:rsid w:val="007E216E"/>
    <w:rsid w:val="007E25C5"/>
    <w:rsid w:val="007E2EA1"/>
    <w:rsid w:val="007E301D"/>
    <w:rsid w:val="007E325F"/>
    <w:rsid w:val="007E334B"/>
    <w:rsid w:val="007E3737"/>
    <w:rsid w:val="007E38BB"/>
    <w:rsid w:val="007E3984"/>
    <w:rsid w:val="007E3B38"/>
    <w:rsid w:val="007E41A7"/>
    <w:rsid w:val="007E4676"/>
    <w:rsid w:val="007E46AA"/>
    <w:rsid w:val="007E4B14"/>
    <w:rsid w:val="007E505E"/>
    <w:rsid w:val="007E5582"/>
    <w:rsid w:val="007E5D52"/>
    <w:rsid w:val="007E6660"/>
    <w:rsid w:val="007E694C"/>
    <w:rsid w:val="007E6AF3"/>
    <w:rsid w:val="007E6D78"/>
    <w:rsid w:val="007F05A0"/>
    <w:rsid w:val="007F0629"/>
    <w:rsid w:val="007F0646"/>
    <w:rsid w:val="007F068C"/>
    <w:rsid w:val="007F10A9"/>
    <w:rsid w:val="007F1116"/>
    <w:rsid w:val="007F1498"/>
    <w:rsid w:val="007F1C94"/>
    <w:rsid w:val="007F2029"/>
    <w:rsid w:val="007F2355"/>
    <w:rsid w:val="007F248B"/>
    <w:rsid w:val="007F2CB5"/>
    <w:rsid w:val="007F303B"/>
    <w:rsid w:val="007F3102"/>
    <w:rsid w:val="007F3151"/>
    <w:rsid w:val="007F3C29"/>
    <w:rsid w:val="007F4460"/>
    <w:rsid w:val="007F4514"/>
    <w:rsid w:val="007F4784"/>
    <w:rsid w:val="007F4A77"/>
    <w:rsid w:val="007F4DC3"/>
    <w:rsid w:val="007F5118"/>
    <w:rsid w:val="007F5475"/>
    <w:rsid w:val="007F59A9"/>
    <w:rsid w:val="007F5AE1"/>
    <w:rsid w:val="007F5E3F"/>
    <w:rsid w:val="007F68B6"/>
    <w:rsid w:val="007F6DDF"/>
    <w:rsid w:val="007F75FA"/>
    <w:rsid w:val="007F775A"/>
    <w:rsid w:val="007F7AB7"/>
    <w:rsid w:val="008002E0"/>
    <w:rsid w:val="008003D7"/>
    <w:rsid w:val="008007E2"/>
    <w:rsid w:val="00800B5D"/>
    <w:rsid w:val="00800F4E"/>
    <w:rsid w:val="00800FE2"/>
    <w:rsid w:val="008012F5"/>
    <w:rsid w:val="00801325"/>
    <w:rsid w:val="00801B66"/>
    <w:rsid w:val="00801B9E"/>
    <w:rsid w:val="00801D7E"/>
    <w:rsid w:val="00802531"/>
    <w:rsid w:val="00802883"/>
    <w:rsid w:val="008029F6"/>
    <w:rsid w:val="00802C5D"/>
    <w:rsid w:val="00802E84"/>
    <w:rsid w:val="0080340B"/>
    <w:rsid w:val="008034F2"/>
    <w:rsid w:val="00803749"/>
    <w:rsid w:val="008038F2"/>
    <w:rsid w:val="008039F2"/>
    <w:rsid w:val="00803A7E"/>
    <w:rsid w:val="00803BCC"/>
    <w:rsid w:val="00803E72"/>
    <w:rsid w:val="008043C4"/>
    <w:rsid w:val="00804D25"/>
    <w:rsid w:val="00804E08"/>
    <w:rsid w:val="00804E96"/>
    <w:rsid w:val="0080503D"/>
    <w:rsid w:val="008056A3"/>
    <w:rsid w:val="00805796"/>
    <w:rsid w:val="0080599E"/>
    <w:rsid w:val="00805ED0"/>
    <w:rsid w:val="00806012"/>
    <w:rsid w:val="008061D4"/>
    <w:rsid w:val="00806425"/>
    <w:rsid w:val="00807073"/>
    <w:rsid w:val="00807096"/>
    <w:rsid w:val="0080759C"/>
    <w:rsid w:val="008078B0"/>
    <w:rsid w:val="008079CC"/>
    <w:rsid w:val="00807A46"/>
    <w:rsid w:val="00807F01"/>
    <w:rsid w:val="0081060F"/>
    <w:rsid w:val="008109F5"/>
    <w:rsid w:val="00810DCD"/>
    <w:rsid w:val="00811157"/>
    <w:rsid w:val="00811701"/>
    <w:rsid w:val="00811EC3"/>
    <w:rsid w:val="00811F23"/>
    <w:rsid w:val="00812B47"/>
    <w:rsid w:val="00812B7B"/>
    <w:rsid w:val="00812F2C"/>
    <w:rsid w:val="00813066"/>
    <w:rsid w:val="0081327D"/>
    <w:rsid w:val="008135F5"/>
    <w:rsid w:val="00813C94"/>
    <w:rsid w:val="008141CE"/>
    <w:rsid w:val="0081430E"/>
    <w:rsid w:val="008145F6"/>
    <w:rsid w:val="00814A46"/>
    <w:rsid w:val="00814CF9"/>
    <w:rsid w:val="0081514E"/>
    <w:rsid w:val="008151C4"/>
    <w:rsid w:val="00815FDC"/>
    <w:rsid w:val="00816390"/>
    <w:rsid w:val="008163A7"/>
    <w:rsid w:val="008165F5"/>
    <w:rsid w:val="008166F4"/>
    <w:rsid w:val="00816C57"/>
    <w:rsid w:val="00817222"/>
    <w:rsid w:val="008175E6"/>
    <w:rsid w:val="00817729"/>
    <w:rsid w:val="0081776A"/>
    <w:rsid w:val="008177DB"/>
    <w:rsid w:val="0081781B"/>
    <w:rsid w:val="00817F88"/>
    <w:rsid w:val="00820078"/>
    <w:rsid w:val="0082045A"/>
    <w:rsid w:val="008204B9"/>
    <w:rsid w:val="008205BA"/>
    <w:rsid w:val="00820697"/>
    <w:rsid w:val="008206F4"/>
    <w:rsid w:val="00820977"/>
    <w:rsid w:val="00822CBA"/>
    <w:rsid w:val="00823016"/>
    <w:rsid w:val="00823396"/>
    <w:rsid w:val="00823789"/>
    <w:rsid w:val="0082380A"/>
    <w:rsid w:val="00823ED2"/>
    <w:rsid w:val="00823FE1"/>
    <w:rsid w:val="00825287"/>
    <w:rsid w:val="0082588A"/>
    <w:rsid w:val="00825BB1"/>
    <w:rsid w:val="008261F9"/>
    <w:rsid w:val="00826261"/>
    <w:rsid w:val="0082651C"/>
    <w:rsid w:val="0082663E"/>
    <w:rsid w:val="008266EF"/>
    <w:rsid w:val="00826703"/>
    <w:rsid w:val="00826A87"/>
    <w:rsid w:val="00826DEE"/>
    <w:rsid w:val="00826FAF"/>
    <w:rsid w:val="008273C7"/>
    <w:rsid w:val="00830296"/>
    <w:rsid w:val="00830A8B"/>
    <w:rsid w:val="00830D99"/>
    <w:rsid w:val="00830E06"/>
    <w:rsid w:val="008310C5"/>
    <w:rsid w:val="00831334"/>
    <w:rsid w:val="0083147B"/>
    <w:rsid w:val="008314D7"/>
    <w:rsid w:val="00831630"/>
    <w:rsid w:val="008316D7"/>
    <w:rsid w:val="008319F4"/>
    <w:rsid w:val="00831A01"/>
    <w:rsid w:val="00831ABF"/>
    <w:rsid w:val="00831D6D"/>
    <w:rsid w:val="00831D79"/>
    <w:rsid w:val="00831DBF"/>
    <w:rsid w:val="0083241B"/>
    <w:rsid w:val="008327CF"/>
    <w:rsid w:val="00832E40"/>
    <w:rsid w:val="008339E7"/>
    <w:rsid w:val="00833D90"/>
    <w:rsid w:val="008344AF"/>
    <w:rsid w:val="00834B14"/>
    <w:rsid w:val="0083501D"/>
    <w:rsid w:val="00835175"/>
    <w:rsid w:val="00835443"/>
    <w:rsid w:val="0083599E"/>
    <w:rsid w:val="00835F34"/>
    <w:rsid w:val="00835F56"/>
    <w:rsid w:val="00835F6D"/>
    <w:rsid w:val="00836761"/>
    <w:rsid w:val="008368A0"/>
    <w:rsid w:val="008369AB"/>
    <w:rsid w:val="00836C13"/>
    <w:rsid w:val="00836DDE"/>
    <w:rsid w:val="00836FA3"/>
    <w:rsid w:val="008373C7"/>
    <w:rsid w:val="00837E54"/>
    <w:rsid w:val="0084034B"/>
    <w:rsid w:val="0084048F"/>
    <w:rsid w:val="00840520"/>
    <w:rsid w:val="00840569"/>
    <w:rsid w:val="0084075F"/>
    <w:rsid w:val="00840FE7"/>
    <w:rsid w:val="00841498"/>
    <w:rsid w:val="00842631"/>
    <w:rsid w:val="00842649"/>
    <w:rsid w:val="0084264A"/>
    <w:rsid w:val="00842B4C"/>
    <w:rsid w:val="00842DC9"/>
    <w:rsid w:val="00842F17"/>
    <w:rsid w:val="00843165"/>
    <w:rsid w:val="008435FB"/>
    <w:rsid w:val="00843629"/>
    <w:rsid w:val="00843774"/>
    <w:rsid w:val="00843935"/>
    <w:rsid w:val="0084393C"/>
    <w:rsid w:val="00843E86"/>
    <w:rsid w:val="008443D3"/>
    <w:rsid w:val="00844C50"/>
    <w:rsid w:val="0084513B"/>
    <w:rsid w:val="008452A8"/>
    <w:rsid w:val="00845454"/>
    <w:rsid w:val="0084546A"/>
    <w:rsid w:val="00845E7F"/>
    <w:rsid w:val="00846171"/>
    <w:rsid w:val="008461C4"/>
    <w:rsid w:val="008467F4"/>
    <w:rsid w:val="008471AA"/>
    <w:rsid w:val="00847930"/>
    <w:rsid w:val="00847D39"/>
    <w:rsid w:val="00850673"/>
    <w:rsid w:val="008517C3"/>
    <w:rsid w:val="00851C00"/>
    <w:rsid w:val="00851D97"/>
    <w:rsid w:val="008527F3"/>
    <w:rsid w:val="00852817"/>
    <w:rsid w:val="008531C1"/>
    <w:rsid w:val="00853498"/>
    <w:rsid w:val="00853BB8"/>
    <w:rsid w:val="008541C9"/>
    <w:rsid w:val="0085466E"/>
    <w:rsid w:val="00854B76"/>
    <w:rsid w:val="0085509F"/>
    <w:rsid w:val="0085568E"/>
    <w:rsid w:val="0085591D"/>
    <w:rsid w:val="00855F09"/>
    <w:rsid w:val="00856120"/>
    <w:rsid w:val="008561D4"/>
    <w:rsid w:val="008565CA"/>
    <w:rsid w:val="008569E8"/>
    <w:rsid w:val="00856F84"/>
    <w:rsid w:val="0085717D"/>
    <w:rsid w:val="0085723B"/>
    <w:rsid w:val="00857759"/>
    <w:rsid w:val="00857CE8"/>
    <w:rsid w:val="008602A7"/>
    <w:rsid w:val="008603D0"/>
    <w:rsid w:val="008604C7"/>
    <w:rsid w:val="00860612"/>
    <w:rsid w:val="0086072B"/>
    <w:rsid w:val="00860DE4"/>
    <w:rsid w:val="00860E28"/>
    <w:rsid w:val="0086113D"/>
    <w:rsid w:val="008611C1"/>
    <w:rsid w:val="0086158E"/>
    <w:rsid w:val="0086196F"/>
    <w:rsid w:val="00861AA6"/>
    <w:rsid w:val="00861C17"/>
    <w:rsid w:val="008622ED"/>
    <w:rsid w:val="0086271B"/>
    <w:rsid w:val="00862A87"/>
    <w:rsid w:val="00863000"/>
    <w:rsid w:val="00863013"/>
    <w:rsid w:val="00863051"/>
    <w:rsid w:val="00863AED"/>
    <w:rsid w:val="00863B16"/>
    <w:rsid w:val="00863EAC"/>
    <w:rsid w:val="00863F1A"/>
    <w:rsid w:val="00864780"/>
    <w:rsid w:val="00864D2C"/>
    <w:rsid w:val="008653A1"/>
    <w:rsid w:val="00865B6C"/>
    <w:rsid w:val="00865BD4"/>
    <w:rsid w:val="00865D6E"/>
    <w:rsid w:val="00866079"/>
    <w:rsid w:val="00866BD6"/>
    <w:rsid w:val="00866EB3"/>
    <w:rsid w:val="008675AF"/>
    <w:rsid w:val="00867892"/>
    <w:rsid w:val="00867B6A"/>
    <w:rsid w:val="00867C81"/>
    <w:rsid w:val="00870048"/>
    <w:rsid w:val="008700BE"/>
    <w:rsid w:val="008701A0"/>
    <w:rsid w:val="00871543"/>
    <w:rsid w:val="0087159C"/>
    <w:rsid w:val="00872298"/>
    <w:rsid w:val="00873390"/>
    <w:rsid w:val="00873CC7"/>
    <w:rsid w:val="00873E01"/>
    <w:rsid w:val="00873E36"/>
    <w:rsid w:val="008740EB"/>
    <w:rsid w:val="008741DA"/>
    <w:rsid w:val="008744C0"/>
    <w:rsid w:val="0087483E"/>
    <w:rsid w:val="0087553D"/>
    <w:rsid w:val="008755E4"/>
    <w:rsid w:val="00875945"/>
    <w:rsid w:val="00875C5E"/>
    <w:rsid w:val="00875F1F"/>
    <w:rsid w:val="008763E2"/>
    <w:rsid w:val="008768B8"/>
    <w:rsid w:val="00876DF2"/>
    <w:rsid w:val="00876F0D"/>
    <w:rsid w:val="00877CCB"/>
    <w:rsid w:val="00877F3D"/>
    <w:rsid w:val="00877FF2"/>
    <w:rsid w:val="00880D90"/>
    <w:rsid w:val="00880DD7"/>
    <w:rsid w:val="00882521"/>
    <w:rsid w:val="0088269F"/>
    <w:rsid w:val="00882810"/>
    <w:rsid w:val="00882ED8"/>
    <w:rsid w:val="008830E1"/>
    <w:rsid w:val="00883300"/>
    <w:rsid w:val="00883B3B"/>
    <w:rsid w:val="00883BF0"/>
    <w:rsid w:val="00884083"/>
    <w:rsid w:val="00884227"/>
    <w:rsid w:val="0088422A"/>
    <w:rsid w:val="008842A2"/>
    <w:rsid w:val="00884541"/>
    <w:rsid w:val="00884DAD"/>
    <w:rsid w:val="008855DA"/>
    <w:rsid w:val="00885688"/>
    <w:rsid w:val="0088579F"/>
    <w:rsid w:val="00885DA8"/>
    <w:rsid w:val="00886382"/>
    <w:rsid w:val="0088654C"/>
    <w:rsid w:val="00886689"/>
    <w:rsid w:val="00886A98"/>
    <w:rsid w:val="00886C02"/>
    <w:rsid w:val="0089034E"/>
    <w:rsid w:val="008904EA"/>
    <w:rsid w:val="008904EF"/>
    <w:rsid w:val="008908CB"/>
    <w:rsid w:val="008913FF"/>
    <w:rsid w:val="008916B8"/>
    <w:rsid w:val="008921B7"/>
    <w:rsid w:val="0089253B"/>
    <w:rsid w:val="00892B09"/>
    <w:rsid w:val="00892CD5"/>
    <w:rsid w:val="00892F38"/>
    <w:rsid w:val="0089379E"/>
    <w:rsid w:val="00893C66"/>
    <w:rsid w:val="008941B2"/>
    <w:rsid w:val="00894AF4"/>
    <w:rsid w:val="00894F87"/>
    <w:rsid w:val="00895C25"/>
    <w:rsid w:val="00895C47"/>
    <w:rsid w:val="00896250"/>
    <w:rsid w:val="00896CAA"/>
    <w:rsid w:val="008976EE"/>
    <w:rsid w:val="00897858"/>
    <w:rsid w:val="00897A6B"/>
    <w:rsid w:val="00897C8E"/>
    <w:rsid w:val="008A0044"/>
    <w:rsid w:val="008A036E"/>
    <w:rsid w:val="008A060E"/>
    <w:rsid w:val="008A1EFE"/>
    <w:rsid w:val="008A1F94"/>
    <w:rsid w:val="008A2308"/>
    <w:rsid w:val="008A2957"/>
    <w:rsid w:val="008A29D5"/>
    <w:rsid w:val="008A2D26"/>
    <w:rsid w:val="008A2F84"/>
    <w:rsid w:val="008A332C"/>
    <w:rsid w:val="008A3397"/>
    <w:rsid w:val="008A351F"/>
    <w:rsid w:val="008A38B8"/>
    <w:rsid w:val="008A3D45"/>
    <w:rsid w:val="008A3E5B"/>
    <w:rsid w:val="008A40A6"/>
    <w:rsid w:val="008A40D7"/>
    <w:rsid w:val="008A465C"/>
    <w:rsid w:val="008A5787"/>
    <w:rsid w:val="008A5991"/>
    <w:rsid w:val="008A6453"/>
    <w:rsid w:val="008A65E1"/>
    <w:rsid w:val="008A68A5"/>
    <w:rsid w:val="008A6A9A"/>
    <w:rsid w:val="008A768C"/>
    <w:rsid w:val="008A7F13"/>
    <w:rsid w:val="008B001B"/>
    <w:rsid w:val="008B03D5"/>
    <w:rsid w:val="008B04F7"/>
    <w:rsid w:val="008B0726"/>
    <w:rsid w:val="008B09E4"/>
    <w:rsid w:val="008B0F21"/>
    <w:rsid w:val="008B1DE0"/>
    <w:rsid w:val="008B202D"/>
    <w:rsid w:val="008B227D"/>
    <w:rsid w:val="008B298F"/>
    <w:rsid w:val="008B2CE7"/>
    <w:rsid w:val="008B31EF"/>
    <w:rsid w:val="008B342A"/>
    <w:rsid w:val="008B352D"/>
    <w:rsid w:val="008B365F"/>
    <w:rsid w:val="008B36A7"/>
    <w:rsid w:val="008B36ED"/>
    <w:rsid w:val="008B3879"/>
    <w:rsid w:val="008B448B"/>
    <w:rsid w:val="008B4646"/>
    <w:rsid w:val="008B4B7A"/>
    <w:rsid w:val="008B50DF"/>
    <w:rsid w:val="008B5A87"/>
    <w:rsid w:val="008B5DBC"/>
    <w:rsid w:val="008B64DB"/>
    <w:rsid w:val="008B6A38"/>
    <w:rsid w:val="008B6D3C"/>
    <w:rsid w:val="008B7062"/>
    <w:rsid w:val="008B7163"/>
    <w:rsid w:val="008B7388"/>
    <w:rsid w:val="008B7C69"/>
    <w:rsid w:val="008C04C5"/>
    <w:rsid w:val="008C1102"/>
    <w:rsid w:val="008C1DCD"/>
    <w:rsid w:val="008C210D"/>
    <w:rsid w:val="008C258D"/>
    <w:rsid w:val="008C275B"/>
    <w:rsid w:val="008C34E6"/>
    <w:rsid w:val="008C3505"/>
    <w:rsid w:val="008C3DA4"/>
    <w:rsid w:val="008C3E02"/>
    <w:rsid w:val="008C3EBE"/>
    <w:rsid w:val="008C4038"/>
    <w:rsid w:val="008C4141"/>
    <w:rsid w:val="008C41EA"/>
    <w:rsid w:val="008C49DD"/>
    <w:rsid w:val="008C4D52"/>
    <w:rsid w:val="008C5EB3"/>
    <w:rsid w:val="008C5F39"/>
    <w:rsid w:val="008C6123"/>
    <w:rsid w:val="008C6436"/>
    <w:rsid w:val="008C650E"/>
    <w:rsid w:val="008C695B"/>
    <w:rsid w:val="008C70D9"/>
    <w:rsid w:val="008C7394"/>
    <w:rsid w:val="008C7D88"/>
    <w:rsid w:val="008D021C"/>
    <w:rsid w:val="008D04AE"/>
    <w:rsid w:val="008D07BA"/>
    <w:rsid w:val="008D0845"/>
    <w:rsid w:val="008D0953"/>
    <w:rsid w:val="008D12C6"/>
    <w:rsid w:val="008D17DF"/>
    <w:rsid w:val="008D1C90"/>
    <w:rsid w:val="008D1E23"/>
    <w:rsid w:val="008D23A0"/>
    <w:rsid w:val="008D257C"/>
    <w:rsid w:val="008D2DC9"/>
    <w:rsid w:val="008D2FFB"/>
    <w:rsid w:val="008D306B"/>
    <w:rsid w:val="008D3493"/>
    <w:rsid w:val="008D3534"/>
    <w:rsid w:val="008D37D0"/>
    <w:rsid w:val="008D3D57"/>
    <w:rsid w:val="008D3F9B"/>
    <w:rsid w:val="008D4679"/>
    <w:rsid w:val="008D4A2D"/>
    <w:rsid w:val="008D4C13"/>
    <w:rsid w:val="008D56A3"/>
    <w:rsid w:val="008D6175"/>
    <w:rsid w:val="008D64AA"/>
    <w:rsid w:val="008D64F1"/>
    <w:rsid w:val="008D6C64"/>
    <w:rsid w:val="008D73FD"/>
    <w:rsid w:val="008D7479"/>
    <w:rsid w:val="008D756A"/>
    <w:rsid w:val="008D7BAC"/>
    <w:rsid w:val="008D7D78"/>
    <w:rsid w:val="008E0282"/>
    <w:rsid w:val="008E0BD9"/>
    <w:rsid w:val="008E16DC"/>
    <w:rsid w:val="008E201C"/>
    <w:rsid w:val="008E30E1"/>
    <w:rsid w:val="008E3DD2"/>
    <w:rsid w:val="008E3F69"/>
    <w:rsid w:val="008E4A75"/>
    <w:rsid w:val="008E50E9"/>
    <w:rsid w:val="008E5233"/>
    <w:rsid w:val="008E6142"/>
    <w:rsid w:val="008E62FF"/>
    <w:rsid w:val="008E6562"/>
    <w:rsid w:val="008E665C"/>
    <w:rsid w:val="008E6745"/>
    <w:rsid w:val="008E7247"/>
    <w:rsid w:val="008E7333"/>
    <w:rsid w:val="008E7A98"/>
    <w:rsid w:val="008E7B47"/>
    <w:rsid w:val="008F01DC"/>
    <w:rsid w:val="008F10DF"/>
    <w:rsid w:val="008F1351"/>
    <w:rsid w:val="008F18A6"/>
    <w:rsid w:val="008F195C"/>
    <w:rsid w:val="008F1C8D"/>
    <w:rsid w:val="008F2B49"/>
    <w:rsid w:val="008F2C8B"/>
    <w:rsid w:val="008F32F0"/>
    <w:rsid w:val="008F3473"/>
    <w:rsid w:val="008F3FC4"/>
    <w:rsid w:val="008F413A"/>
    <w:rsid w:val="008F475B"/>
    <w:rsid w:val="008F4AB4"/>
    <w:rsid w:val="008F4DE2"/>
    <w:rsid w:val="008F6056"/>
    <w:rsid w:val="008F6142"/>
    <w:rsid w:val="008F6697"/>
    <w:rsid w:val="008F677B"/>
    <w:rsid w:val="008F6934"/>
    <w:rsid w:val="008F6C92"/>
    <w:rsid w:val="008F72C7"/>
    <w:rsid w:val="008F75FE"/>
    <w:rsid w:val="008F76E6"/>
    <w:rsid w:val="008F7952"/>
    <w:rsid w:val="008F7EC0"/>
    <w:rsid w:val="00900856"/>
    <w:rsid w:val="009008ED"/>
    <w:rsid w:val="009009AA"/>
    <w:rsid w:val="009011C8"/>
    <w:rsid w:val="00901772"/>
    <w:rsid w:val="009018DD"/>
    <w:rsid w:val="00901DDE"/>
    <w:rsid w:val="00901E24"/>
    <w:rsid w:val="00902137"/>
    <w:rsid w:val="009025ED"/>
    <w:rsid w:val="00902691"/>
    <w:rsid w:val="00902DD5"/>
    <w:rsid w:val="00903191"/>
    <w:rsid w:val="009031B3"/>
    <w:rsid w:val="009031CC"/>
    <w:rsid w:val="0090372C"/>
    <w:rsid w:val="00903987"/>
    <w:rsid w:val="00903A24"/>
    <w:rsid w:val="009042B3"/>
    <w:rsid w:val="00904BB6"/>
    <w:rsid w:val="00904DC0"/>
    <w:rsid w:val="00904E6C"/>
    <w:rsid w:val="009052B6"/>
    <w:rsid w:val="0090571A"/>
    <w:rsid w:val="009057FB"/>
    <w:rsid w:val="00905E4A"/>
    <w:rsid w:val="00905F9B"/>
    <w:rsid w:val="00905FB1"/>
    <w:rsid w:val="00906310"/>
    <w:rsid w:val="0090641F"/>
    <w:rsid w:val="009065E0"/>
    <w:rsid w:val="009067D8"/>
    <w:rsid w:val="00906D09"/>
    <w:rsid w:val="00906E30"/>
    <w:rsid w:val="00906F85"/>
    <w:rsid w:val="009070BB"/>
    <w:rsid w:val="009072F4"/>
    <w:rsid w:val="009074E5"/>
    <w:rsid w:val="009079CA"/>
    <w:rsid w:val="0091035A"/>
    <w:rsid w:val="009107DF"/>
    <w:rsid w:val="00910CEA"/>
    <w:rsid w:val="0091143B"/>
    <w:rsid w:val="009118FF"/>
    <w:rsid w:val="00911C53"/>
    <w:rsid w:val="00912525"/>
    <w:rsid w:val="00912779"/>
    <w:rsid w:val="00912F2C"/>
    <w:rsid w:val="009132D7"/>
    <w:rsid w:val="00913C4D"/>
    <w:rsid w:val="00913C7D"/>
    <w:rsid w:val="00913E65"/>
    <w:rsid w:val="00914227"/>
    <w:rsid w:val="009147B8"/>
    <w:rsid w:val="009149BB"/>
    <w:rsid w:val="00914C86"/>
    <w:rsid w:val="00915266"/>
    <w:rsid w:val="0091533B"/>
    <w:rsid w:val="009153B3"/>
    <w:rsid w:val="009155F5"/>
    <w:rsid w:val="00915AC7"/>
    <w:rsid w:val="00915CEB"/>
    <w:rsid w:val="00915D4F"/>
    <w:rsid w:val="00915F76"/>
    <w:rsid w:val="0091601E"/>
    <w:rsid w:val="00916238"/>
    <w:rsid w:val="00916378"/>
    <w:rsid w:val="00916920"/>
    <w:rsid w:val="009169EA"/>
    <w:rsid w:val="00917971"/>
    <w:rsid w:val="00917ECD"/>
    <w:rsid w:val="00920A67"/>
    <w:rsid w:val="00920BD2"/>
    <w:rsid w:val="00921050"/>
    <w:rsid w:val="0092113A"/>
    <w:rsid w:val="0092152C"/>
    <w:rsid w:val="00921E8B"/>
    <w:rsid w:val="00922588"/>
    <w:rsid w:val="00922620"/>
    <w:rsid w:val="00922A48"/>
    <w:rsid w:val="00922FED"/>
    <w:rsid w:val="009233A9"/>
    <w:rsid w:val="00924885"/>
    <w:rsid w:val="00924B3D"/>
    <w:rsid w:val="0092549A"/>
    <w:rsid w:val="00925D8C"/>
    <w:rsid w:val="0092628C"/>
    <w:rsid w:val="00926A2F"/>
    <w:rsid w:val="00926A83"/>
    <w:rsid w:val="009270D0"/>
    <w:rsid w:val="009271FC"/>
    <w:rsid w:val="00927331"/>
    <w:rsid w:val="009277D6"/>
    <w:rsid w:val="009301AF"/>
    <w:rsid w:val="00930212"/>
    <w:rsid w:val="00930598"/>
    <w:rsid w:val="0093073A"/>
    <w:rsid w:val="00930C54"/>
    <w:rsid w:val="009310B5"/>
    <w:rsid w:val="009318A5"/>
    <w:rsid w:val="00931AAC"/>
    <w:rsid w:val="009324E4"/>
    <w:rsid w:val="00932AFE"/>
    <w:rsid w:val="00932B27"/>
    <w:rsid w:val="00932DA2"/>
    <w:rsid w:val="009330B0"/>
    <w:rsid w:val="00933A92"/>
    <w:rsid w:val="009346B9"/>
    <w:rsid w:val="009346F7"/>
    <w:rsid w:val="009347E2"/>
    <w:rsid w:val="00934B7C"/>
    <w:rsid w:val="00935431"/>
    <w:rsid w:val="0093559A"/>
    <w:rsid w:val="00935E1A"/>
    <w:rsid w:val="00936497"/>
    <w:rsid w:val="00936F02"/>
    <w:rsid w:val="00937832"/>
    <w:rsid w:val="00937C13"/>
    <w:rsid w:val="00937E16"/>
    <w:rsid w:val="00940046"/>
    <w:rsid w:val="009405CD"/>
    <w:rsid w:val="00940C9D"/>
    <w:rsid w:val="00941614"/>
    <w:rsid w:val="0094177D"/>
    <w:rsid w:val="00941D72"/>
    <w:rsid w:val="009423CD"/>
    <w:rsid w:val="009429E3"/>
    <w:rsid w:val="00942F5E"/>
    <w:rsid w:val="009432C1"/>
    <w:rsid w:val="0094364A"/>
    <w:rsid w:val="00943713"/>
    <w:rsid w:val="00944117"/>
    <w:rsid w:val="009445DC"/>
    <w:rsid w:val="00944775"/>
    <w:rsid w:val="0094483B"/>
    <w:rsid w:val="0094485F"/>
    <w:rsid w:val="00945279"/>
    <w:rsid w:val="00945508"/>
    <w:rsid w:val="0094566E"/>
    <w:rsid w:val="009457B0"/>
    <w:rsid w:val="009457D3"/>
    <w:rsid w:val="00945F46"/>
    <w:rsid w:val="009466BF"/>
    <w:rsid w:val="0094685A"/>
    <w:rsid w:val="00946D8E"/>
    <w:rsid w:val="0094730B"/>
    <w:rsid w:val="00947513"/>
    <w:rsid w:val="009475C6"/>
    <w:rsid w:val="00947637"/>
    <w:rsid w:val="00950199"/>
    <w:rsid w:val="009508E0"/>
    <w:rsid w:val="00950C45"/>
    <w:rsid w:val="00950FDA"/>
    <w:rsid w:val="0095111F"/>
    <w:rsid w:val="0095169B"/>
    <w:rsid w:val="00951700"/>
    <w:rsid w:val="00951794"/>
    <w:rsid w:val="00951796"/>
    <w:rsid w:val="00951822"/>
    <w:rsid w:val="00951B48"/>
    <w:rsid w:val="00951B50"/>
    <w:rsid w:val="00951F4B"/>
    <w:rsid w:val="009521B5"/>
    <w:rsid w:val="0095229A"/>
    <w:rsid w:val="00952637"/>
    <w:rsid w:val="00952654"/>
    <w:rsid w:val="009529A8"/>
    <w:rsid w:val="009529D1"/>
    <w:rsid w:val="00952C27"/>
    <w:rsid w:val="00952CBC"/>
    <w:rsid w:val="00952DA7"/>
    <w:rsid w:val="00953338"/>
    <w:rsid w:val="00953516"/>
    <w:rsid w:val="00953A73"/>
    <w:rsid w:val="00954137"/>
    <w:rsid w:val="00954516"/>
    <w:rsid w:val="009545A5"/>
    <w:rsid w:val="00954E5B"/>
    <w:rsid w:val="00955C47"/>
    <w:rsid w:val="00955D4E"/>
    <w:rsid w:val="00955E63"/>
    <w:rsid w:val="00955F73"/>
    <w:rsid w:val="009564F5"/>
    <w:rsid w:val="00956596"/>
    <w:rsid w:val="009568DB"/>
    <w:rsid w:val="00956F1A"/>
    <w:rsid w:val="0095706E"/>
    <w:rsid w:val="00957147"/>
    <w:rsid w:val="009575C2"/>
    <w:rsid w:val="00957994"/>
    <w:rsid w:val="00957DE3"/>
    <w:rsid w:val="009600D0"/>
    <w:rsid w:val="00960526"/>
    <w:rsid w:val="0096083E"/>
    <w:rsid w:val="00961083"/>
    <w:rsid w:val="00961264"/>
    <w:rsid w:val="009613BA"/>
    <w:rsid w:val="0096141D"/>
    <w:rsid w:val="00961735"/>
    <w:rsid w:val="00961B00"/>
    <w:rsid w:val="00961C70"/>
    <w:rsid w:val="0096259F"/>
    <w:rsid w:val="009629A1"/>
    <w:rsid w:val="00963199"/>
    <w:rsid w:val="0096360B"/>
    <w:rsid w:val="00963940"/>
    <w:rsid w:val="0096431E"/>
    <w:rsid w:val="00964835"/>
    <w:rsid w:val="00964BCC"/>
    <w:rsid w:val="00964E94"/>
    <w:rsid w:val="0096562A"/>
    <w:rsid w:val="0096574A"/>
    <w:rsid w:val="009658E5"/>
    <w:rsid w:val="00965E1B"/>
    <w:rsid w:val="009660F9"/>
    <w:rsid w:val="0096677F"/>
    <w:rsid w:val="0096695A"/>
    <w:rsid w:val="00966B69"/>
    <w:rsid w:val="009674E1"/>
    <w:rsid w:val="009676C9"/>
    <w:rsid w:val="00967761"/>
    <w:rsid w:val="00967B17"/>
    <w:rsid w:val="00967CB4"/>
    <w:rsid w:val="00967EAE"/>
    <w:rsid w:val="0097023F"/>
    <w:rsid w:val="0097099A"/>
    <w:rsid w:val="00970AA8"/>
    <w:rsid w:val="00970B55"/>
    <w:rsid w:val="0097192A"/>
    <w:rsid w:val="00971985"/>
    <w:rsid w:val="00971B65"/>
    <w:rsid w:val="009726CA"/>
    <w:rsid w:val="00972C07"/>
    <w:rsid w:val="00972C28"/>
    <w:rsid w:val="00973157"/>
    <w:rsid w:val="00973200"/>
    <w:rsid w:val="00973278"/>
    <w:rsid w:val="009734D9"/>
    <w:rsid w:val="009740CE"/>
    <w:rsid w:val="009740D0"/>
    <w:rsid w:val="00974458"/>
    <w:rsid w:val="009750D3"/>
    <w:rsid w:val="009750D7"/>
    <w:rsid w:val="009756E8"/>
    <w:rsid w:val="00976072"/>
    <w:rsid w:val="009761FF"/>
    <w:rsid w:val="0097639E"/>
    <w:rsid w:val="00976725"/>
    <w:rsid w:val="009767CC"/>
    <w:rsid w:val="009767D9"/>
    <w:rsid w:val="009769E7"/>
    <w:rsid w:val="0097762E"/>
    <w:rsid w:val="009778E5"/>
    <w:rsid w:val="00977971"/>
    <w:rsid w:val="00977A51"/>
    <w:rsid w:val="00980070"/>
    <w:rsid w:val="009806EC"/>
    <w:rsid w:val="009809C3"/>
    <w:rsid w:val="00980D5F"/>
    <w:rsid w:val="009813D1"/>
    <w:rsid w:val="00981B95"/>
    <w:rsid w:val="00981CDB"/>
    <w:rsid w:val="009829B9"/>
    <w:rsid w:val="00982B9F"/>
    <w:rsid w:val="00982D97"/>
    <w:rsid w:val="00982DD4"/>
    <w:rsid w:val="00982E10"/>
    <w:rsid w:val="00982E65"/>
    <w:rsid w:val="00982F75"/>
    <w:rsid w:val="00983132"/>
    <w:rsid w:val="009834D7"/>
    <w:rsid w:val="009837A8"/>
    <w:rsid w:val="009847AD"/>
    <w:rsid w:val="00984C6A"/>
    <w:rsid w:val="00984DB0"/>
    <w:rsid w:val="00984E01"/>
    <w:rsid w:val="00984FFC"/>
    <w:rsid w:val="00985577"/>
    <w:rsid w:val="009858C0"/>
    <w:rsid w:val="009859AA"/>
    <w:rsid w:val="00985BBA"/>
    <w:rsid w:val="00986327"/>
    <w:rsid w:val="0098661A"/>
    <w:rsid w:val="00987287"/>
    <w:rsid w:val="00987589"/>
    <w:rsid w:val="00987838"/>
    <w:rsid w:val="00987850"/>
    <w:rsid w:val="00987A77"/>
    <w:rsid w:val="00987B22"/>
    <w:rsid w:val="00987BDD"/>
    <w:rsid w:val="009909B4"/>
    <w:rsid w:val="00991102"/>
    <w:rsid w:val="00991BA4"/>
    <w:rsid w:val="00991D4D"/>
    <w:rsid w:val="00991D88"/>
    <w:rsid w:val="00991DC4"/>
    <w:rsid w:val="00991F0A"/>
    <w:rsid w:val="00991FB0"/>
    <w:rsid w:val="00992280"/>
    <w:rsid w:val="0099238F"/>
    <w:rsid w:val="00992567"/>
    <w:rsid w:val="00992858"/>
    <w:rsid w:val="0099285B"/>
    <w:rsid w:val="00993037"/>
    <w:rsid w:val="00993177"/>
    <w:rsid w:val="009931EC"/>
    <w:rsid w:val="00993943"/>
    <w:rsid w:val="00993A4C"/>
    <w:rsid w:val="00993D74"/>
    <w:rsid w:val="00994703"/>
    <w:rsid w:val="0099494C"/>
    <w:rsid w:val="00994E6C"/>
    <w:rsid w:val="009958AC"/>
    <w:rsid w:val="00995A49"/>
    <w:rsid w:val="00995CF4"/>
    <w:rsid w:val="00995D44"/>
    <w:rsid w:val="00996158"/>
    <w:rsid w:val="00996186"/>
    <w:rsid w:val="009962B6"/>
    <w:rsid w:val="00996405"/>
    <w:rsid w:val="00996990"/>
    <w:rsid w:val="00996CD2"/>
    <w:rsid w:val="00996D23"/>
    <w:rsid w:val="009970A9"/>
    <w:rsid w:val="00997771"/>
    <w:rsid w:val="00997BAF"/>
    <w:rsid w:val="00997BF4"/>
    <w:rsid w:val="00997CD2"/>
    <w:rsid w:val="00997E78"/>
    <w:rsid w:val="00997F27"/>
    <w:rsid w:val="009A0009"/>
    <w:rsid w:val="009A01DD"/>
    <w:rsid w:val="009A0687"/>
    <w:rsid w:val="009A07B5"/>
    <w:rsid w:val="009A11DF"/>
    <w:rsid w:val="009A2264"/>
    <w:rsid w:val="009A2588"/>
    <w:rsid w:val="009A36A2"/>
    <w:rsid w:val="009A3FE1"/>
    <w:rsid w:val="009A442A"/>
    <w:rsid w:val="009A44CF"/>
    <w:rsid w:val="009A4F54"/>
    <w:rsid w:val="009A5749"/>
    <w:rsid w:val="009A5DA7"/>
    <w:rsid w:val="009A606E"/>
    <w:rsid w:val="009A6601"/>
    <w:rsid w:val="009A6C86"/>
    <w:rsid w:val="009A6D98"/>
    <w:rsid w:val="009A77EC"/>
    <w:rsid w:val="009B0138"/>
    <w:rsid w:val="009B0193"/>
    <w:rsid w:val="009B0821"/>
    <w:rsid w:val="009B08EA"/>
    <w:rsid w:val="009B0BD6"/>
    <w:rsid w:val="009B0FDD"/>
    <w:rsid w:val="009B10C7"/>
    <w:rsid w:val="009B10D7"/>
    <w:rsid w:val="009B1D41"/>
    <w:rsid w:val="009B1D79"/>
    <w:rsid w:val="009B23AF"/>
    <w:rsid w:val="009B24F5"/>
    <w:rsid w:val="009B31FE"/>
    <w:rsid w:val="009B3395"/>
    <w:rsid w:val="009B4697"/>
    <w:rsid w:val="009B4736"/>
    <w:rsid w:val="009B4758"/>
    <w:rsid w:val="009B4B0F"/>
    <w:rsid w:val="009B4E54"/>
    <w:rsid w:val="009B53DF"/>
    <w:rsid w:val="009B5546"/>
    <w:rsid w:val="009B5BA2"/>
    <w:rsid w:val="009B6015"/>
    <w:rsid w:val="009B6EB3"/>
    <w:rsid w:val="009B7310"/>
    <w:rsid w:val="009B75A3"/>
    <w:rsid w:val="009B78C5"/>
    <w:rsid w:val="009B7C06"/>
    <w:rsid w:val="009C060A"/>
    <w:rsid w:val="009C238B"/>
    <w:rsid w:val="009C2994"/>
    <w:rsid w:val="009C2B5C"/>
    <w:rsid w:val="009C2D43"/>
    <w:rsid w:val="009C2D8B"/>
    <w:rsid w:val="009C2DE0"/>
    <w:rsid w:val="009C3664"/>
    <w:rsid w:val="009C380F"/>
    <w:rsid w:val="009C3B3C"/>
    <w:rsid w:val="009C3BCC"/>
    <w:rsid w:val="009C3C1D"/>
    <w:rsid w:val="009C41C1"/>
    <w:rsid w:val="009C41F2"/>
    <w:rsid w:val="009C432E"/>
    <w:rsid w:val="009C541D"/>
    <w:rsid w:val="009C5686"/>
    <w:rsid w:val="009C59C9"/>
    <w:rsid w:val="009C60BB"/>
    <w:rsid w:val="009C6642"/>
    <w:rsid w:val="009C6B1A"/>
    <w:rsid w:val="009C6C22"/>
    <w:rsid w:val="009C7404"/>
    <w:rsid w:val="009C7491"/>
    <w:rsid w:val="009C784E"/>
    <w:rsid w:val="009C798F"/>
    <w:rsid w:val="009D0066"/>
    <w:rsid w:val="009D02F7"/>
    <w:rsid w:val="009D0331"/>
    <w:rsid w:val="009D041C"/>
    <w:rsid w:val="009D06B7"/>
    <w:rsid w:val="009D07A6"/>
    <w:rsid w:val="009D1292"/>
    <w:rsid w:val="009D1342"/>
    <w:rsid w:val="009D147B"/>
    <w:rsid w:val="009D15ED"/>
    <w:rsid w:val="009D17D0"/>
    <w:rsid w:val="009D190E"/>
    <w:rsid w:val="009D1F2D"/>
    <w:rsid w:val="009D24ED"/>
    <w:rsid w:val="009D28E8"/>
    <w:rsid w:val="009D2EDF"/>
    <w:rsid w:val="009D2EE9"/>
    <w:rsid w:val="009D2FA2"/>
    <w:rsid w:val="009D3981"/>
    <w:rsid w:val="009D4772"/>
    <w:rsid w:val="009D4875"/>
    <w:rsid w:val="009D48DE"/>
    <w:rsid w:val="009D4D02"/>
    <w:rsid w:val="009D4E69"/>
    <w:rsid w:val="009D50A1"/>
    <w:rsid w:val="009D58A8"/>
    <w:rsid w:val="009D5D37"/>
    <w:rsid w:val="009D6A9C"/>
    <w:rsid w:val="009D7AF7"/>
    <w:rsid w:val="009D7AFF"/>
    <w:rsid w:val="009E01E1"/>
    <w:rsid w:val="009E0261"/>
    <w:rsid w:val="009E06F2"/>
    <w:rsid w:val="009E0897"/>
    <w:rsid w:val="009E09CC"/>
    <w:rsid w:val="009E09D0"/>
    <w:rsid w:val="009E0E18"/>
    <w:rsid w:val="009E0E98"/>
    <w:rsid w:val="009E1138"/>
    <w:rsid w:val="009E11D5"/>
    <w:rsid w:val="009E1562"/>
    <w:rsid w:val="009E17C6"/>
    <w:rsid w:val="009E1F5B"/>
    <w:rsid w:val="009E29D0"/>
    <w:rsid w:val="009E2C90"/>
    <w:rsid w:val="009E2FED"/>
    <w:rsid w:val="009E304C"/>
    <w:rsid w:val="009E3326"/>
    <w:rsid w:val="009E34D7"/>
    <w:rsid w:val="009E367B"/>
    <w:rsid w:val="009E3824"/>
    <w:rsid w:val="009E3E7B"/>
    <w:rsid w:val="009E4062"/>
    <w:rsid w:val="009E41D3"/>
    <w:rsid w:val="009E48D6"/>
    <w:rsid w:val="009E507F"/>
    <w:rsid w:val="009E5291"/>
    <w:rsid w:val="009E5947"/>
    <w:rsid w:val="009E5D74"/>
    <w:rsid w:val="009E5F14"/>
    <w:rsid w:val="009E63E0"/>
    <w:rsid w:val="009E66E6"/>
    <w:rsid w:val="009E6952"/>
    <w:rsid w:val="009E69C0"/>
    <w:rsid w:val="009E743C"/>
    <w:rsid w:val="009F0262"/>
    <w:rsid w:val="009F04AB"/>
    <w:rsid w:val="009F04EF"/>
    <w:rsid w:val="009F0520"/>
    <w:rsid w:val="009F06E9"/>
    <w:rsid w:val="009F0931"/>
    <w:rsid w:val="009F1507"/>
    <w:rsid w:val="009F184D"/>
    <w:rsid w:val="009F1D55"/>
    <w:rsid w:val="009F1ECD"/>
    <w:rsid w:val="009F217E"/>
    <w:rsid w:val="009F2563"/>
    <w:rsid w:val="009F30C1"/>
    <w:rsid w:val="009F3593"/>
    <w:rsid w:val="009F3B37"/>
    <w:rsid w:val="009F3E99"/>
    <w:rsid w:val="009F410B"/>
    <w:rsid w:val="009F4C82"/>
    <w:rsid w:val="009F4EE5"/>
    <w:rsid w:val="009F5AEE"/>
    <w:rsid w:val="009F6386"/>
    <w:rsid w:val="009F640E"/>
    <w:rsid w:val="009F6655"/>
    <w:rsid w:val="009F6BAE"/>
    <w:rsid w:val="009F6CA1"/>
    <w:rsid w:val="009F7077"/>
    <w:rsid w:val="009F74D0"/>
    <w:rsid w:val="009F74F2"/>
    <w:rsid w:val="009F763B"/>
    <w:rsid w:val="009F7AFD"/>
    <w:rsid w:val="009F7D0C"/>
    <w:rsid w:val="00A00304"/>
    <w:rsid w:val="00A00615"/>
    <w:rsid w:val="00A0077F"/>
    <w:rsid w:val="00A00C35"/>
    <w:rsid w:val="00A0156A"/>
    <w:rsid w:val="00A0180C"/>
    <w:rsid w:val="00A018AA"/>
    <w:rsid w:val="00A02FC9"/>
    <w:rsid w:val="00A03298"/>
    <w:rsid w:val="00A03E57"/>
    <w:rsid w:val="00A04310"/>
    <w:rsid w:val="00A0475D"/>
    <w:rsid w:val="00A05171"/>
    <w:rsid w:val="00A05F7E"/>
    <w:rsid w:val="00A06214"/>
    <w:rsid w:val="00A062BB"/>
    <w:rsid w:val="00A06424"/>
    <w:rsid w:val="00A064C2"/>
    <w:rsid w:val="00A06693"/>
    <w:rsid w:val="00A06EE9"/>
    <w:rsid w:val="00A07206"/>
    <w:rsid w:val="00A072A8"/>
    <w:rsid w:val="00A078C7"/>
    <w:rsid w:val="00A07EAB"/>
    <w:rsid w:val="00A10378"/>
    <w:rsid w:val="00A10D41"/>
    <w:rsid w:val="00A11346"/>
    <w:rsid w:val="00A11723"/>
    <w:rsid w:val="00A11964"/>
    <w:rsid w:val="00A11C5E"/>
    <w:rsid w:val="00A11ED6"/>
    <w:rsid w:val="00A11F4F"/>
    <w:rsid w:val="00A121BF"/>
    <w:rsid w:val="00A12A33"/>
    <w:rsid w:val="00A12B8D"/>
    <w:rsid w:val="00A12C2D"/>
    <w:rsid w:val="00A12D39"/>
    <w:rsid w:val="00A13232"/>
    <w:rsid w:val="00A13784"/>
    <w:rsid w:val="00A13FF1"/>
    <w:rsid w:val="00A1406A"/>
    <w:rsid w:val="00A14189"/>
    <w:rsid w:val="00A14359"/>
    <w:rsid w:val="00A1438C"/>
    <w:rsid w:val="00A1503D"/>
    <w:rsid w:val="00A1525A"/>
    <w:rsid w:val="00A15850"/>
    <w:rsid w:val="00A15967"/>
    <w:rsid w:val="00A159CD"/>
    <w:rsid w:val="00A15E41"/>
    <w:rsid w:val="00A16054"/>
    <w:rsid w:val="00A162C6"/>
    <w:rsid w:val="00A16AE2"/>
    <w:rsid w:val="00A16D7E"/>
    <w:rsid w:val="00A202B8"/>
    <w:rsid w:val="00A214B0"/>
    <w:rsid w:val="00A21789"/>
    <w:rsid w:val="00A21A4A"/>
    <w:rsid w:val="00A21CE5"/>
    <w:rsid w:val="00A223B6"/>
    <w:rsid w:val="00A22C2E"/>
    <w:rsid w:val="00A23020"/>
    <w:rsid w:val="00A23368"/>
    <w:rsid w:val="00A2354E"/>
    <w:rsid w:val="00A23AFD"/>
    <w:rsid w:val="00A23DB0"/>
    <w:rsid w:val="00A23FD6"/>
    <w:rsid w:val="00A24AB2"/>
    <w:rsid w:val="00A24E64"/>
    <w:rsid w:val="00A24F4B"/>
    <w:rsid w:val="00A25545"/>
    <w:rsid w:val="00A257C0"/>
    <w:rsid w:val="00A258E0"/>
    <w:rsid w:val="00A25A53"/>
    <w:rsid w:val="00A25C75"/>
    <w:rsid w:val="00A26126"/>
    <w:rsid w:val="00A26EDA"/>
    <w:rsid w:val="00A272ED"/>
    <w:rsid w:val="00A27B72"/>
    <w:rsid w:val="00A27EF1"/>
    <w:rsid w:val="00A302AA"/>
    <w:rsid w:val="00A304B1"/>
    <w:rsid w:val="00A308E7"/>
    <w:rsid w:val="00A31700"/>
    <w:rsid w:val="00A31880"/>
    <w:rsid w:val="00A31AA2"/>
    <w:rsid w:val="00A31BED"/>
    <w:rsid w:val="00A323B0"/>
    <w:rsid w:val="00A325F5"/>
    <w:rsid w:val="00A32E49"/>
    <w:rsid w:val="00A33060"/>
    <w:rsid w:val="00A3362E"/>
    <w:rsid w:val="00A33905"/>
    <w:rsid w:val="00A33ADC"/>
    <w:rsid w:val="00A33BFF"/>
    <w:rsid w:val="00A33E45"/>
    <w:rsid w:val="00A34580"/>
    <w:rsid w:val="00A3485B"/>
    <w:rsid w:val="00A34B6D"/>
    <w:rsid w:val="00A35277"/>
    <w:rsid w:val="00A35565"/>
    <w:rsid w:val="00A3584A"/>
    <w:rsid w:val="00A35891"/>
    <w:rsid w:val="00A35EFB"/>
    <w:rsid w:val="00A3669E"/>
    <w:rsid w:val="00A36F2B"/>
    <w:rsid w:val="00A3721C"/>
    <w:rsid w:val="00A37858"/>
    <w:rsid w:val="00A3795E"/>
    <w:rsid w:val="00A37AE1"/>
    <w:rsid w:val="00A37B85"/>
    <w:rsid w:val="00A37DCB"/>
    <w:rsid w:val="00A4011C"/>
    <w:rsid w:val="00A4068D"/>
    <w:rsid w:val="00A406AA"/>
    <w:rsid w:val="00A40A90"/>
    <w:rsid w:val="00A40B28"/>
    <w:rsid w:val="00A40BE0"/>
    <w:rsid w:val="00A41179"/>
    <w:rsid w:val="00A41225"/>
    <w:rsid w:val="00A413B7"/>
    <w:rsid w:val="00A41F17"/>
    <w:rsid w:val="00A42EFC"/>
    <w:rsid w:val="00A4353C"/>
    <w:rsid w:val="00A4374C"/>
    <w:rsid w:val="00A43A28"/>
    <w:rsid w:val="00A43B4A"/>
    <w:rsid w:val="00A43BDC"/>
    <w:rsid w:val="00A43D07"/>
    <w:rsid w:val="00A4455E"/>
    <w:rsid w:val="00A44654"/>
    <w:rsid w:val="00A44748"/>
    <w:rsid w:val="00A44807"/>
    <w:rsid w:val="00A44BF0"/>
    <w:rsid w:val="00A451B7"/>
    <w:rsid w:val="00A4527C"/>
    <w:rsid w:val="00A4546A"/>
    <w:rsid w:val="00A45BB6"/>
    <w:rsid w:val="00A45CAF"/>
    <w:rsid w:val="00A45DCC"/>
    <w:rsid w:val="00A46B63"/>
    <w:rsid w:val="00A46BF9"/>
    <w:rsid w:val="00A47149"/>
    <w:rsid w:val="00A47B49"/>
    <w:rsid w:val="00A500C0"/>
    <w:rsid w:val="00A50120"/>
    <w:rsid w:val="00A501AE"/>
    <w:rsid w:val="00A519F9"/>
    <w:rsid w:val="00A51FEE"/>
    <w:rsid w:val="00A52808"/>
    <w:rsid w:val="00A52BD0"/>
    <w:rsid w:val="00A52C79"/>
    <w:rsid w:val="00A52F06"/>
    <w:rsid w:val="00A532F0"/>
    <w:rsid w:val="00A5335A"/>
    <w:rsid w:val="00A5359B"/>
    <w:rsid w:val="00A536C3"/>
    <w:rsid w:val="00A539BF"/>
    <w:rsid w:val="00A53BF1"/>
    <w:rsid w:val="00A540E6"/>
    <w:rsid w:val="00A5484C"/>
    <w:rsid w:val="00A54869"/>
    <w:rsid w:val="00A5570E"/>
    <w:rsid w:val="00A559B9"/>
    <w:rsid w:val="00A56FE4"/>
    <w:rsid w:val="00A57157"/>
    <w:rsid w:val="00A57184"/>
    <w:rsid w:val="00A57FAF"/>
    <w:rsid w:val="00A601CB"/>
    <w:rsid w:val="00A6040C"/>
    <w:rsid w:val="00A605B7"/>
    <w:rsid w:val="00A60965"/>
    <w:rsid w:val="00A6109F"/>
    <w:rsid w:val="00A6128D"/>
    <w:rsid w:val="00A617DF"/>
    <w:rsid w:val="00A61B3C"/>
    <w:rsid w:val="00A6225E"/>
    <w:rsid w:val="00A622AD"/>
    <w:rsid w:val="00A62571"/>
    <w:rsid w:val="00A62C4F"/>
    <w:rsid w:val="00A630B2"/>
    <w:rsid w:val="00A6335D"/>
    <w:rsid w:val="00A6358B"/>
    <w:rsid w:val="00A637FD"/>
    <w:rsid w:val="00A63E0F"/>
    <w:rsid w:val="00A63E83"/>
    <w:rsid w:val="00A64513"/>
    <w:rsid w:val="00A6494D"/>
    <w:rsid w:val="00A64B2A"/>
    <w:rsid w:val="00A64EB1"/>
    <w:rsid w:val="00A64FD5"/>
    <w:rsid w:val="00A65372"/>
    <w:rsid w:val="00A65835"/>
    <w:rsid w:val="00A65B60"/>
    <w:rsid w:val="00A65E0E"/>
    <w:rsid w:val="00A65E5C"/>
    <w:rsid w:val="00A65F9E"/>
    <w:rsid w:val="00A65FDF"/>
    <w:rsid w:val="00A66216"/>
    <w:rsid w:val="00A663D8"/>
    <w:rsid w:val="00A6643D"/>
    <w:rsid w:val="00A66887"/>
    <w:rsid w:val="00A668A2"/>
    <w:rsid w:val="00A669FF"/>
    <w:rsid w:val="00A66A36"/>
    <w:rsid w:val="00A66CB1"/>
    <w:rsid w:val="00A6709E"/>
    <w:rsid w:val="00A6752F"/>
    <w:rsid w:val="00A6754A"/>
    <w:rsid w:val="00A70115"/>
    <w:rsid w:val="00A7063D"/>
    <w:rsid w:val="00A70E40"/>
    <w:rsid w:val="00A712D4"/>
    <w:rsid w:val="00A71553"/>
    <w:rsid w:val="00A71635"/>
    <w:rsid w:val="00A71639"/>
    <w:rsid w:val="00A71649"/>
    <w:rsid w:val="00A71683"/>
    <w:rsid w:val="00A716D1"/>
    <w:rsid w:val="00A718C1"/>
    <w:rsid w:val="00A71939"/>
    <w:rsid w:val="00A719F3"/>
    <w:rsid w:val="00A71B2A"/>
    <w:rsid w:val="00A725B1"/>
    <w:rsid w:val="00A74663"/>
    <w:rsid w:val="00A74968"/>
    <w:rsid w:val="00A74A08"/>
    <w:rsid w:val="00A74FCA"/>
    <w:rsid w:val="00A75235"/>
    <w:rsid w:val="00A75321"/>
    <w:rsid w:val="00A75331"/>
    <w:rsid w:val="00A7593E"/>
    <w:rsid w:val="00A75E24"/>
    <w:rsid w:val="00A7627C"/>
    <w:rsid w:val="00A76467"/>
    <w:rsid w:val="00A764D7"/>
    <w:rsid w:val="00A7667A"/>
    <w:rsid w:val="00A76BF5"/>
    <w:rsid w:val="00A76D57"/>
    <w:rsid w:val="00A76EAC"/>
    <w:rsid w:val="00A76F0A"/>
    <w:rsid w:val="00A77035"/>
    <w:rsid w:val="00A7751B"/>
    <w:rsid w:val="00A77ABF"/>
    <w:rsid w:val="00A77D9C"/>
    <w:rsid w:val="00A80090"/>
    <w:rsid w:val="00A8108D"/>
    <w:rsid w:val="00A811B1"/>
    <w:rsid w:val="00A8160D"/>
    <w:rsid w:val="00A821C3"/>
    <w:rsid w:val="00A82482"/>
    <w:rsid w:val="00A8287C"/>
    <w:rsid w:val="00A82B82"/>
    <w:rsid w:val="00A83517"/>
    <w:rsid w:val="00A837B3"/>
    <w:rsid w:val="00A83803"/>
    <w:rsid w:val="00A83808"/>
    <w:rsid w:val="00A83DC7"/>
    <w:rsid w:val="00A84537"/>
    <w:rsid w:val="00A84CB8"/>
    <w:rsid w:val="00A84CED"/>
    <w:rsid w:val="00A853C0"/>
    <w:rsid w:val="00A854B9"/>
    <w:rsid w:val="00A8551C"/>
    <w:rsid w:val="00A857F5"/>
    <w:rsid w:val="00A8591B"/>
    <w:rsid w:val="00A85962"/>
    <w:rsid w:val="00A859DC"/>
    <w:rsid w:val="00A85AC1"/>
    <w:rsid w:val="00A85CFB"/>
    <w:rsid w:val="00A85D46"/>
    <w:rsid w:val="00A86128"/>
    <w:rsid w:val="00A8632C"/>
    <w:rsid w:val="00A867F7"/>
    <w:rsid w:val="00A868A8"/>
    <w:rsid w:val="00A86AA5"/>
    <w:rsid w:val="00A86B9F"/>
    <w:rsid w:val="00A86C2A"/>
    <w:rsid w:val="00A86E0E"/>
    <w:rsid w:val="00A87778"/>
    <w:rsid w:val="00A878A1"/>
    <w:rsid w:val="00A90A6A"/>
    <w:rsid w:val="00A90D3E"/>
    <w:rsid w:val="00A91785"/>
    <w:rsid w:val="00A91F2A"/>
    <w:rsid w:val="00A9202E"/>
    <w:rsid w:val="00A9233C"/>
    <w:rsid w:val="00A92461"/>
    <w:rsid w:val="00A929DE"/>
    <w:rsid w:val="00A92B82"/>
    <w:rsid w:val="00A92C02"/>
    <w:rsid w:val="00A92CB5"/>
    <w:rsid w:val="00A9304A"/>
    <w:rsid w:val="00A939F7"/>
    <w:rsid w:val="00A94269"/>
    <w:rsid w:val="00A9466B"/>
    <w:rsid w:val="00A95520"/>
    <w:rsid w:val="00A965F4"/>
    <w:rsid w:val="00A96896"/>
    <w:rsid w:val="00A968B0"/>
    <w:rsid w:val="00A96A3F"/>
    <w:rsid w:val="00A97592"/>
    <w:rsid w:val="00A97757"/>
    <w:rsid w:val="00A97CFC"/>
    <w:rsid w:val="00A97D16"/>
    <w:rsid w:val="00A97D77"/>
    <w:rsid w:val="00AA084D"/>
    <w:rsid w:val="00AA091A"/>
    <w:rsid w:val="00AA0FDE"/>
    <w:rsid w:val="00AA1258"/>
    <w:rsid w:val="00AA1261"/>
    <w:rsid w:val="00AA20C1"/>
    <w:rsid w:val="00AA23D1"/>
    <w:rsid w:val="00AA29CF"/>
    <w:rsid w:val="00AA2B16"/>
    <w:rsid w:val="00AA2E8C"/>
    <w:rsid w:val="00AA32D7"/>
    <w:rsid w:val="00AA335D"/>
    <w:rsid w:val="00AA35B5"/>
    <w:rsid w:val="00AA3F94"/>
    <w:rsid w:val="00AA5309"/>
    <w:rsid w:val="00AA5C1D"/>
    <w:rsid w:val="00AA5E06"/>
    <w:rsid w:val="00AA5E83"/>
    <w:rsid w:val="00AA5EDB"/>
    <w:rsid w:val="00AA606C"/>
    <w:rsid w:val="00AA6A98"/>
    <w:rsid w:val="00AA6CF3"/>
    <w:rsid w:val="00AA72B8"/>
    <w:rsid w:val="00AA75DD"/>
    <w:rsid w:val="00AA785D"/>
    <w:rsid w:val="00AA79C3"/>
    <w:rsid w:val="00AA7E51"/>
    <w:rsid w:val="00AA7EE9"/>
    <w:rsid w:val="00AA7FD7"/>
    <w:rsid w:val="00AB0D53"/>
    <w:rsid w:val="00AB240E"/>
    <w:rsid w:val="00AB24D1"/>
    <w:rsid w:val="00AB2752"/>
    <w:rsid w:val="00AB3387"/>
    <w:rsid w:val="00AB3DB8"/>
    <w:rsid w:val="00AB3F78"/>
    <w:rsid w:val="00AB40D0"/>
    <w:rsid w:val="00AB43DD"/>
    <w:rsid w:val="00AB44A1"/>
    <w:rsid w:val="00AB478A"/>
    <w:rsid w:val="00AB499F"/>
    <w:rsid w:val="00AB4A6C"/>
    <w:rsid w:val="00AB5129"/>
    <w:rsid w:val="00AB5476"/>
    <w:rsid w:val="00AB5863"/>
    <w:rsid w:val="00AB5B95"/>
    <w:rsid w:val="00AB5C01"/>
    <w:rsid w:val="00AB64B4"/>
    <w:rsid w:val="00AB6B30"/>
    <w:rsid w:val="00AB6B90"/>
    <w:rsid w:val="00AB6C87"/>
    <w:rsid w:val="00AB71E2"/>
    <w:rsid w:val="00AB74AA"/>
    <w:rsid w:val="00AB771A"/>
    <w:rsid w:val="00AB78B3"/>
    <w:rsid w:val="00AC00DD"/>
    <w:rsid w:val="00AC01D7"/>
    <w:rsid w:val="00AC03DA"/>
    <w:rsid w:val="00AC086F"/>
    <w:rsid w:val="00AC0B6E"/>
    <w:rsid w:val="00AC10C6"/>
    <w:rsid w:val="00AC16C0"/>
    <w:rsid w:val="00AC1A04"/>
    <w:rsid w:val="00AC1EAD"/>
    <w:rsid w:val="00AC2675"/>
    <w:rsid w:val="00AC2869"/>
    <w:rsid w:val="00AC292C"/>
    <w:rsid w:val="00AC2E9C"/>
    <w:rsid w:val="00AC3366"/>
    <w:rsid w:val="00AC37B8"/>
    <w:rsid w:val="00AC4547"/>
    <w:rsid w:val="00AC4CA6"/>
    <w:rsid w:val="00AC53CD"/>
    <w:rsid w:val="00AC57AF"/>
    <w:rsid w:val="00AC5925"/>
    <w:rsid w:val="00AC61F7"/>
    <w:rsid w:val="00AC67C7"/>
    <w:rsid w:val="00AC6D72"/>
    <w:rsid w:val="00AC6FD4"/>
    <w:rsid w:val="00AC746B"/>
    <w:rsid w:val="00AC75B2"/>
    <w:rsid w:val="00AC7782"/>
    <w:rsid w:val="00AC78F6"/>
    <w:rsid w:val="00AD058B"/>
    <w:rsid w:val="00AD0624"/>
    <w:rsid w:val="00AD094D"/>
    <w:rsid w:val="00AD0DCA"/>
    <w:rsid w:val="00AD0E5F"/>
    <w:rsid w:val="00AD1E70"/>
    <w:rsid w:val="00AD2235"/>
    <w:rsid w:val="00AD23ED"/>
    <w:rsid w:val="00AD2620"/>
    <w:rsid w:val="00AD2CBB"/>
    <w:rsid w:val="00AD2DCD"/>
    <w:rsid w:val="00AD2E64"/>
    <w:rsid w:val="00AD33AD"/>
    <w:rsid w:val="00AD3F2E"/>
    <w:rsid w:val="00AD42BB"/>
    <w:rsid w:val="00AD42CA"/>
    <w:rsid w:val="00AD433F"/>
    <w:rsid w:val="00AD4BC3"/>
    <w:rsid w:val="00AD4D3B"/>
    <w:rsid w:val="00AD5351"/>
    <w:rsid w:val="00AD558A"/>
    <w:rsid w:val="00AD637B"/>
    <w:rsid w:val="00AD63DD"/>
    <w:rsid w:val="00AD69D0"/>
    <w:rsid w:val="00AD6B2F"/>
    <w:rsid w:val="00AD6E21"/>
    <w:rsid w:val="00AD6F9A"/>
    <w:rsid w:val="00AD7C8C"/>
    <w:rsid w:val="00AE038F"/>
    <w:rsid w:val="00AE05E4"/>
    <w:rsid w:val="00AE0AFC"/>
    <w:rsid w:val="00AE125E"/>
    <w:rsid w:val="00AE14CF"/>
    <w:rsid w:val="00AE18E3"/>
    <w:rsid w:val="00AE1F24"/>
    <w:rsid w:val="00AE2322"/>
    <w:rsid w:val="00AE2AD4"/>
    <w:rsid w:val="00AE2B22"/>
    <w:rsid w:val="00AE2CAE"/>
    <w:rsid w:val="00AE3673"/>
    <w:rsid w:val="00AE37CC"/>
    <w:rsid w:val="00AE3F1A"/>
    <w:rsid w:val="00AE426D"/>
    <w:rsid w:val="00AE49F2"/>
    <w:rsid w:val="00AE4C98"/>
    <w:rsid w:val="00AE4E85"/>
    <w:rsid w:val="00AE5160"/>
    <w:rsid w:val="00AE55F4"/>
    <w:rsid w:val="00AE56F8"/>
    <w:rsid w:val="00AE5741"/>
    <w:rsid w:val="00AE5A8F"/>
    <w:rsid w:val="00AE60EF"/>
    <w:rsid w:val="00AE69A0"/>
    <w:rsid w:val="00AE6FFE"/>
    <w:rsid w:val="00AE71E4"/>
    <w:rsid w:val="00AE79CB"/>
    <w:rsid w:val="00AE7D10"/>
    <w:rsid w:val="00AE7DA7"/>
    <w:rsid w:val="00AE7F32"/>
    <w:rsid w:val="00AF0808"/>
    <w:rsid w:val="00AF0822"/>
    <w:rsid w:val="00AF0D3D"/>
    <w:rsid w:val="00AF186C"/>
    <w:rsid w:val="00AF1C48"/>
    <w:rsid w:val="00AF239E"/>
    <w:rsid w:val="00AF244D"/>
    <w:rsid w:val="00AF27AA"/>
    <w:rsid w:val="00AF2D25"/>
    <w:rsid w:val="00AF3094"/>
    <w:rsid w:val="00AF3434"/>
    <w:rsid w:val="00AF35C7"/>
    <w:rsid w:val="00AF406E"/>
    <w:rsid w:val="00AF459A"/>
    <w:rsid w:val="00AF4B76"/>
    <w:rsid w:val="00AF4F9E"/>
    <w:rsid w:val="00AF5103"/>
    <w:rsid w:val="00AF521C"/>
    <w:rsid w:val="00AF5347"/>
    <w:rsid w:val="00AF5398"/>
    <w:rsid w:val="00AF60EB"/>
    <w:rsid w:val="00AF633F"/>
    <w:rsid w:val="00AF6686"/>
    <w:rsid w:val="00AF6C5F"/>
    <w:rsid w:val="00AF6CDD"/>
    <w:rsid w:val="00AF7007"/>
    <w:rsid w:val="00AF7097"/>
    <w:rsid w:val="00AF748E"/>
    <w:rsid w:val="00AF7CCE"/>
    <w:rsid w:val="00B004F6"/>
    <w:rsid w:val="00B005AD"/>
    <w:rsid w:val="00B00FEB"/>
    <w:rsid w:val="00B010F8"/>
    <w:rsid w:val="00B01881"/>
    <w:rsid w:val="00B02320"/>
    <w:rsid w:val="00B02764"/>
    <w:rsid w:val="00B02998"/>
    <w:rsid w:val="00B029AA"/>
    <w:rsid w:val="00B02AA6"/>
    <w:rsid w:val="00B02B19"/>
    <w:rsid w:val="00B02D3D"/>
    <w:rsid w:val="00B035E9"/>
    <w:rsid w:val="00B03616"/>
    <w:rsid w:val="00B036C7"/>
    <w:rsid w:val="00B038F1"/>
    <w:rsid w:val="00B0401E"/>
    <w:rsid w:val="00B045F4"/>
    <w:rsid w:val="00B04C62"/>
    <w:rsid w:val="00B04D13"/>
    <w:rsid w:val="00B04E95"/>
    <w:rsid w:val="00B050C8"/>
    <w:rsid w:val="00B055A9"/>
    <w:rsid w:val="00B0588F"/>
    <w:rsid w:val="00B05963"/>
    <w:rsid w:val="00B05A05"/>
    <w:rsid w:val="00B05F78"/>
    <w:rsid w:val="00B0623E"/>
    <w:rsid w:val="00B064F2"/>
    <w:rsid w:val="00B06542"/>
    <w:rsid w:val="00B07016"/>
    <w:rsid w:val="00B0713F"/>
    <w:rsid w:val="00B072A4"/>
    <w:rsid w:val="00B0730F"/>
    <w:rsid w:val="00B07358"/>
    <w:rsid w:val="00B07AC4"/>
    <w:rsid w:val="00B07BE5"/>
    <w:rsid w:val="00B07E8F"/>
    <w:rsid w:val="00B07F32"/>
    <w:rsid w:val="00B1018B"/>
    <w:rsid w:val="00B10256"/>
    <w:rsid w:val="00B10890"/>
    <w:rsid w:val="00B1090B"/>
    <w:rsid w:val="00B10954"/>
    <w:rsid w:val="00B11392"/>
    <w:rsid w:val="00B114C4"/>
    <w:rsid w:val="00B1201D"/>
    <w:rsid w:val="00B12B09"/>
    <w:rsid w:val="00B12BDF"/>
    <w:rsid w:val="00B12E13"/>
    <w:rsid w:val="00B13397"/>
    <w:rsid w:val="00B134BC"/>
    <w:rsid w:val="00B13C3D"/>
    <w:rsid w:val="00B13E5B"/>
    <w:rsid w:val="00B143CC"/>
    <w:rsid w:val="00B14A79"/>
    <w:rsid w:val="00B14C52"/>
    <w:rsid w:val="00B150E6"/>
    <w:rsid w:val="00B15245"/>
    <w:rsid w:val="00B15585"/>
    <w:rsid w:val="00B155B9"/>
    <w:rsid w:val="00B15E6F"/>
    <w:rsid w:val="00B15EAF"/>
    <w:rsid w:val="00B15F77"/>
    <w:rsid w:val="00B163BF"/>
    <w:rsid w:val="00B163CA"/>
    <w:rsid w:val="00B16AE4"/>
    <w:rsid w:val="00B170CA"/>
    <w:rsid w:val="00B17793"/>
    <w:rsid w:val="00B17CCB"/>
    <w:rsid w:val="00B20312"/>
    <w:rsid w:val="00B2136F"/>
    <w:rsid w:val="00B21BC3"/>
    <w:rsid w:val="00B21EFA"/>
    <w:rsid w:val="00B21FE3"/>
    <w:rsid w:val="00B22092"/>
    <w:rsid w:val="00B22262"/>
    <w:rsid w:val="00B2237B"/>
    <w:rsid w:val="00B22578"/>
    <w:rsid w:val="00B2257A"/>
    <w:rsid w:val="00B231BC"/>
    <w:rsid w:val="00B232F4"/>
    <w:rsid w:val="00B2361F"/>
    <w:rsid w:val="00B23786"/>
    <w:rsid w:val="00B23902"/>
    <w:rsid w:val="00B23BAC"/>
    <w:rsid w:val="00B23C17"/>
    <w:rsid w:val="00B23DEF"/>
    <w:rsid w:val="00B246BA"/>
    <w:rsid w:val="00B247D8"/>
    <w:rsid w:val="00B2497C"/>
    <w:rsid w:val="00B250CB"/>
    <w:rsid w:val="00B25A32"/>
    <w:rsid w:val="00B2691F"/>
    <w:rsid w:val="00B26C9F"/>
    <w:rsid w:val="00B301BA"/>
    <w:rsid w:val="00B302BE"/>
    <w:rsid w:val="00B30840"/>
    <w:rsid w:val="00B30846"/>
    <w:rsid w:val="00B30F0B"/>
    <w:rsid w:val="00B316DF"/>
    <w:rsid w:val="00B3191A"/>
    <w:rsid w:val="00B3242E"/>
    <w:rsid w:val="00B32878"/>
    <w:rsid w:val="00B32D6F"/>
    <w:rsid w:val="00B330F3"/>
    <w:rsid w:val="00B33108"/>
    <w:rsid w:val="00B33148"/>
    <w:rsid w:val="00B332EF"/>
    <w:rsid w:val="00B3359F"/>
    <w:rsid w:val="00B33662"/>
    <w:rsid w:val="00B338BE"/>
    <w:rsid w:val="00B339CF"/>
    <w:rsid w:val="00B33A67"/>
    <w:rsid w:val="00B33BAB"/>
    <w:rsid w:val="00B34448"/>
    <w:rsid w:val="00B34F5E"/>
    <w:rsid w:val="00B35921"/>
    <w:rsid w:val="00B35E68"/>
    <w:rsid w:val="00B360E6"/>
    <w:rsid w:val="00B36194"/>
    <w:rsid w:val="00B363F3"/>
    <w:rsid w:val="00B36765"/>
    <w:rsid w:val="00B36881"/>
    <w:rsid w:val="00B37AC1"/>
    <w:rsid w:val="00B37C12"/>
    <w:rsid w:val="00B40693"/>
    <w:rsid w:val="00B408AE"/>
    <w:rsid w:val="00B40B60"/>
    <w:rsid w:val="00B40F42"/>
    <w:rsid w:val="00B41974"/>
    <w:rsid w:val="00B41BD7"/>
    <w:rsid w:val="00B41C4A"/>
    <w:rsid w:val="00B41CD9"/>
    <w:rsid w:val="00B420D9"/>
    <w:rsid w:val="00B441A3"/>
    <w:rsid w:val="00B44A18"/>
    <w:rsid w:val="00B44C25"/>
    <w:rsid w:val="00B45212"/>
    <w:rsid w:val="00B45395"/>
    <w:rsid w:val="00B4561C"/>
    <w:rsid w:val="00B45C41"/>
    <w:rsid w:val="00B4608B"/>
    <w:rsid w:val="00B4680E"/>
    <w:rsid w:val="00B46960"/>
    <w:rsid w:val="00B46A42"/>
    <w:rsid w:val="00B46A52"/>
    <w:rsid w:val="00B46EB8"/>
    <w:rsid w:val="00B4727D"/>
    <w:rsid w:val="00B479D7"/>
    <w:rsid w:val="00B47B48"/>
    <w:rsid w:val="00B5077D"/>
    <w:rsid w:val="00B5092A"/>
    <w:rsid w:val="00B50CA7"/>
    <w:rsid w:val="00B5100D"/>
    <w:rsid w:val="00B51061"/>
    <w:rsid w:val="00B51255"/>
    <w:rsid w:val="00B51460"/>
    <w:rsid w:val="00B514A9"/>
    <w:rsid w:val="00B519C2"/>
    <w:rsid w:val="00B51D4F"/>
    <w:rsid w:val="00B51D87"/>
    <w:rsid w:val="00B5221C"/>
    <w:rsid w:val="00B52DD4"/>
    <w:rsid w:val="00B52F86"/>
    <w:rsid w:val="00B534CF"/>
    <w:rsid w:val="00B53E5D"/>
    <w:rsid w:val="00B5598E"/>
    <w:rsid w:val="00B55BCC"/>
    <w:rsid w:val="00B56486"/>
    <w:rsid w:val="00B567A9"/>
    <w:rsid w:val="00B57898"/>
    <w:rsid w:val="00B578D4"/>
    <w:rsid w:val="00B57E58"/>
    <w:rsid w:val="00B60167"/>
    <w:rsid w:val="00B6039A"/>
    <w:rsid w:val="00B6048C"/>
    <w:rsid w:val="00B60BFB"/>
    <w:rsid w:val="00B610B4"/>
    <w:rsid w:val="00B615A0"/>
    <w:rsid w:val="00B616EA"/>
    <w:rsid w:val="00B61DCD"/>
    <w:rsid w:val="00B62159"/>
    <w:rsid w:val="00B62A2F"/>
    <w:rsid w:val="00B62D6D"/>
    <w:rsid w:val="00B630F0"/>
    <w:rsid w:val="00B63121"/>
    <w:rsid w:val="00B63859"/>
    <w:rsid w:val="00B63C91"/>
    <w:rsid w:val="00B64028"/>
    <w:rsid w:val="00B641E8"/>
    <w:rsid w:val="00B642A0"/>
    <w:rsid w:val="00B645CD"/>
    <w:rsid w:val="00B64D9B"/>
    <w:rsid w:val="00B65A3C"/>
    <w:rsid w:val="00B65A6F"/>
    <w:rsid w:val="00B65B7B"/>
    <w:rsid w:val="00B65E74"/>
    <w:rsid w:val="00B66426"/>
    <w:rsid w:val="00B666F7"/>
    <w:rsid w:val="00B673C0"/>
    <w:rsid w:val="00B67928"/>
    <w:rsid w:val="00B67D08"/>
    <w:rsid w:val="00B7045A"/>
    <w:rsid w:val="00B7141C"/>
    <w:rsid w:val="00B72515"/>
    <w:rsid w:val="00B7263A"/>
    <w:rsid w:val="00B726F1"/>
    <w:rsid w:val="00B72888"/>
    <w:rsid w:val="00B72967"/>
    <w:rsid w:val="00B73534"/>
    <w:rsid w:val="00B74192"/>
    <w:rsid w:val="00B741F7"/>
    <w:rsid w:val="00B74384"/>
    <w:rsid w:val="00B74AC7"/>
    <w:rsid w:val="00B74C99"/>
    <w:rsid w:val="00B74EB0"/>
    <w:rsid w:val="00B74EC8"/>
    <w:rsid w:val="00B758EE"/>
    <w:rsid w:val="00B75A25"/>
    <w:rsid w:val="00B75D94"/>
    <w:rsid w:val="00B76A4D"/>
    <w:rsid w:val="00B76AA5"/>
    <w:rsid w:val="00B76CDF"/>
    <w:rsid w:val="00B77152"/>
    <w:rsid w:val="00B77FDE"/>
    <w:rsid w:val="00B8020D"/>
    <w:rsid w:val="00B802A4"/>
    <w:rsid w:val="00B8042C"/>
    <w:rsid w:val="00B80A73"/>
    <w:rsid w:val="00B80E65"/>
    <w:rsid w:val="00B80E8A"/>
    <w:rsid w:val="00B81140"/>
    <w:rsid w:val="00B81885"/>
    <w:rsid w:val="00B81F05"/>
    <w:rsid w:val="00B8213A"/>
    <w:rsid w:val="00B822E6"/>
    <w:rsid w:val="00B82C18"/>
    <w:rsid w:val="00B82C1C"/>
    <w:rsid w:val="00B82C90"/>
    <w:rsid w:val="00B83104"/>
    <w:rsid w:val="00B83168"/>
    <w:rsid w:val="00B831D6"/>
    <w:rsid w:val="00B83ED9"/>
    <w:rsid w:val="00B84091"/>
    <w:rsid w:val="00B84314"/>
    <w:rsid w:val="00B847DD"/>
    <w:rsid w:val="00B84BB9"/>
    <w:rsid w:val="00B84C08"/>
    <w:rsid w:val="00B8512A"/>
    <w:rsid w:val="00B8543C"/>
    <w:rsid w:val="00B86468"/>
    <w:rsid w:val="00B866CC"/>
    <w:rsid w:val="00B8677B"/>
    <w:rsid w:val="00B86AB7"/>
    <w:rsid w:val="00B86B0F"/>
    <w:rsid w:val="00B86D73"/>
    <w:rsid w:val="00B86DB8"/>
    <w:rsid w:val="00B87A3A"/>
    <w:rsid w:val="00B87AE4"/>
    <w:rsid w:val="00B90418"/>
    <w:rsid w:val="00B911FB"/>
    <w:rsid w:val="00B91818"/>
    <w:rsid w:val="00B91890"/>
    <w:rsid w:val="00B92006"/>
    <w:rsid w:val="00B9246A"/>
    <w:rsid w:val="00B9265F"/>
    <w:rsid w:val="00B9284D"/>
    <w:rsid w:val="00B92901"/>
    <w:rsid w:val="00B9299F"/>
    <w:rsid w:val="00B93A7D"/>
    <w:rsid w:val="00B941D2"/>
    <w:rsid w:val="00B9458C"/>
    <w:rsid w:val="00B94794"/>
    <w:rsid w:val="00B94D28"/>
    <w:rsid w:val="00B94E66"/>
    <w:rsid w:val="00B95099"/>
    <w:rsid w:val="00B954E9"/>
    <w:rsid w:val="00B95820"/>
    <w:rsid w:val="00B9598F"/>
    <w:rsid w:val="00B962B6"/>
    <w:rsid w:val="00B963F3"/>
    <w:rsid w:val="00B96705"/>
    <w:rsid w:val="00B967F4"/>
    <w:rsid w:val="00B968F0"/>
    <w:rsid w:val="00B969AB"/>
    <w:rsid w:val="00B96A6C"/>
    <w:rsid w:val="00B975D5"/>
    <w:rsid w:val="00BA0067"/>
    <w:rsid w:val="00BA06E1"/>
    <w:rsid w:val="00BA1762"/>
    <w:rsid w:val="00BA1BD1"/>
    <w:rsid w:val="00BA1E7A"/>
    <w:rsid w:val="00BA20CE"/>
    <w:rsid w:val="00BA235A"/>
    <w:rsid w:val="00BA2759"/>
    <w:rsid w:val="00BA28DB"/>
    <w:rsid w:val="00BA2F34"/>
    <w:rsid w:val="00BA3BD0"/>
    <w:rsid w:val="00BA4246"/>
    <w:rsid w:val="00BA4603"/>
    <w:rsid w:val="00BA4A6C"/>
    <w:rsid w:val="00BA4AE8"/>
    <w:rsid w:val="00BA4BDE"/>
    <w:rsid w:val="00BA4DFC"/>
    <w:rsid w:val="00BA50D7"/>
    <w:rsid w:val="00BA5105"/>
    <w:rsid w:val="00BA565E"/>
    <w:rsid w:val="00BA599E"/>
    <w:rsid w:val="00BA5A6B"/>
    <w:rsid w:val="00BA5BCB"/>
    <w:rsid w:val="00BA6609"/>
    <w:rsid w:val="00BA6A44"/>
    <w:rsid w:val="00BA6C86"/>
    <w:rsid w:val="00BA6CDD"/>
    <w:rsid w:val="00BA6D6C"/>
    <w:rsid w:val="00BA7518"/>
    <w:rsid w:val="00BA75FB"/>
    <w:rsid w:val="00BA7A07"/>
    <w:rsid w:val="00BA7FF8"/>
    <w:rsid w:val="00BB019E"/>
    <w:rsid w:val="00BB05E4"/>
    <w:rsid w:val="00BB0A58"/>
    <w:rsid w:val="00BB0A6A"/>
    <w:rsid w:val="00BB0FF4"/>
    <w:rsid w:val="00BB10C2"/>
    <w:rsid w:val="00BB151C"/>
    <w:rsid w:val="00BB2279"/>
    <w:rsid w:val="00BB2510"/>
    <w:rsid w:val="00BB253E"/>
    <w:rsid w:val="00BB2D5B"/>
    <w:rsid w:val="00BB2E21"/>
    <w:rsid w:val="00BB32BD"/>
    <w:rsid w:val="00BB35C6"/>
    <w:rsid w:val="00BB3A7C"/>
    <w:rsid w:val="00BB4B5A"/>
    <w:rsid w:val="00BB4DED"/>
    <w:rsid w:val="00BB4EAF"/>
    <w:rsid w:val="00BB523C"/>
    <w:rsid w:val="00BB5543"/>
    <w:rsid w:val="00BB5871"/>
    <w:rsid w:val="00BB622A"/>
    <w:rsid w:val="00BB626D"/>
    <w:rsid w:val="00BB6CFC"/>
    <w:rsid w:val="00BB79EF"/>
    <w:rsid w:val="00BC004D"/>
    <w:rsid w:val="00BC1620"/>
    <w:rsid w:val="00BC1928"/>
    <w:rsid w:val="00BC1A4F"/>
    <w:rsid w:val="00BC1B36"/>
    <w:rsid w:val="00BC223E"/>
    <w:rsid w:val="00BC26CC"/>
    <w:rsid w:val="00BC2E61"/>
    <w:rsid w:val="00BC2ED2"/>
    <w:rsid w:val="00BC31C2"/>
    <w:rsid w:val="00BC3896"/>
    <w:rsid w:val="00BC3AC3"/>
    <w:rsid w:val="00BC3ACA"/>
    <w:rsid w:val="00BC3CDC"/>
    <w:rsid w:val="00BC3E13"/>
    <w:rsid w:val="00BC40FD"/>
    <w:rsid w:val="00BC4432"/>
    <w:rsid w:val="00BC44FF"/>
    <w:rsid w:val="00BC4716"/>
    <w:rsid w:val="00BC4880"/>
    <w:rsid w:val="00BC4A94"/>
    <w:rsid w:val="00BC52AF"/>
    <w:rsid w:val="00BC54A9"/>
    <w:rsid w:val="00BC55E7"/>
    <w:rsid w:val="00BC57D6"/>
    <w:rsid w:val="00BC61FE"/>
    <w:rsid w:val="00BC6241"/>
    <w:rsid w:val="00BC6540"/>
    <w:rsid w:val="00BC665F"/>
    <w:rsid w:val="00BC6934"/>
    <w:rsid w:val="00BC704F"/>
    <w:rsid w:val="00BC76AE"/>
    <w:rsid w:val="00BC7D6F"/>
    <w:rsid w:val="00BD0439"/>
    <w:rsid w:val="00BD053B"/>
    <w:rsid w:val="00BD0755"/>
    <w:rsid w:val="00BD0E5A"/>
    <w:rsid w:val="00BD1103"/>
    <w:rsid w:val="00BD1400"/>
    <w:rsid w:val="00BD175E"/>
    <w:rsid w:val="00BD1ABB"/>
    <w:rsid w:val="00BD1D57"/>
    <w:rsid w:val="00BD1D94"/>
    <w:rsid w:val="00BD1DC3"/>
    <w:rsid w:val="00BD1F78"/>
    <w:rsid w:val="00BD2013"/>
    <w:rsid w:val="00BD2786"/>
    <w:rsid w:val="00BD301F"/>
    <w:rsid w:val="00BD3635"/>
    <w:rsid w:val="00BD3ABB"/>
    <w:rsid w:val="00BD3F9F"/>
    <w:rsid w:val="00BD44B3"/>
    <w:rsid w:val="00BD4801"/>
    <w:rsid w:val="00BD4901"/>
    <w:rsid w:val="00BD4924"/>
    <w:rsid w:val="00BD49E0"/>
    <w:rsid w:val="00BD4D63"/>
    <w:rsid w:val="00BD4DC2"/>
    <w:rsid w:val="00BD51D4"/>
    <w:rsid w:val="00BD557F"/>
    <w:rsid w:val="00BD60BF"/>
    <w:rsid w:val="00BD698B"/>
    <w:rsid w:val="00BD6A2A"/>
    <w:rsid w:val="00BD6C1F"/>
    <w:rsid w:val="00BD72C2"/>
    <w:rsid w:val="00BD7616"/>
    <w:rsid w:val="00BD7B85"/>
    <w:rsid w:val="00BE01AA"/>
    <w:rsid w:val="00BE04E5"/>
    <w:rsid w:val="00BE0C31"/>
    <w:rsid w:val="00BE0E68"/>
    <w:rsid w:val="00BE12F8"/>
    <w:rsid w:val="00BE140A"/>
    <w:rsid w:val="00BE1E0D"/>
    <w:rsid w:val="00BE2043"/>
    <w:rsid w:val="00BE23C6"/>
    <w:rsid w:val="00BE2586"/>
    <w:rsid w:val="00BE28EC"/>
    <w:rsid w:val="00BE2946"/>
    <w:rsid w:val="00BE2BB3"/>
    <w:rsid w:val="00BE2F4A"/>
    <w:rsid w:val="00BE2F85"/>
    <w:rsid w:val="00BE4193"/>
    <w:rsid w:val="00BE4373"/>
    <w:rsid w:val="00BE4431"/>
    <w:rsid w:val="00BE4505"/>
    <w:rsid w:val="00BE4DF9"/>
    <w:rsid w:val="00BE5A63"/>
    <w:rsid w:val="00BE5B57"/>
    <w:rsid w:val="00BE5D10"/>
    <w:rsid w:val="00BE6A81"/>
    <w:rsid w:val="00BE6AAD"/>
    <w:rsid w:val="00BE73CD"/>
    <w:rsid w:val="00BE7471"/>
    <w:rsid w:val="00BE74E9"/>
    <w:rsid w:val="00BF097D"/>
    <w:rsid w:val="00BF0B07"/>
    <w:rsid w:val="00BF0D24"/>
    <w:rsid w:val="00BF1073"/>
    <w:rsid w:val="00BF13C7"/>
    <w:rsid w:val="00BF1633"/>
    <w:rsid w:val="00BF1706"/>
    <w:rsid w:val="00BF19A2"/>
    <w:rsid w:val="00BF1DD5"/>
    <w:rsid w:val="00BF1E63"/>
    <w:rsid w:val="00BF280A"/>
    <w:rsid w:val="00BF2CF4"/>
    <w:rsid w:val="00BF352A"/>
    <w:rsid w:val="00BF3826"/>
    <w:rsid w:val="00BF39F2"/>
    <w:rsid w:val="00BF3F78"/>
    <w:rsid w:val="00BF45E8"/>
    <w:rsid w:val="00BF4A5C"/>
    <w:rsid w:val="00BF4B2C"/>
    <w:rsid w:val="00BF52CD"/>
    <w:rsid w:val="00BF59D3"/>
    <w:rsid w:val="00BF5B92"/>
    <w:rsid w:val="00BF5F76"/>
    <w:rsid w:val="00BF6043"/>
    <w:rsid w:val="00BF64E1"/>
    <w:rsid w:val="00BF68DE"/>
    <w:rsid w:val="00BF746D"/>
    <w:rsid w:val="00C00272"/>
    <w:rsid w:val="00C00429"/>
    <w:rsid w:val="00C0067E"/>
    <w:rsid w:val="00C00AD5"/>
    <w:rsid w:val="00C00C5E"/>
    <w:rsid w:val="00C01559"/>
    <w:rsid w:val="00C015F9"/>
    <w:rsid w:val="00C01977"/>
    <w:rsid w:val="00C01AC5"/>
    <w:rsid w:val="00C02AC5"/>
    <w:rsid w:val="00C02B24"/>
    <w:rsid w:val="00C02D94"/>
    <w:rsid w:val="00C02D9D"/>
    <w:rsid w:val="00C0371F"/>
    <w:rsid w:val="00C039FA"/>
    <w:rsid w:val="00C03B50"/>
    <w:rsid w:val="00C03BCB"/>
    <w:rsid w:val="00C03ECD"/>
    <w:rsid w:val="00C04DBB"/>
    <w:rsid w:val="00C05DFF"/>
    <w:rsid w:val="00C06292"/>
    <w:rsid w:val="00C067BE"/>
    <w:rsid w:val="00C068CF"/>
    <w:rsid w:val="00C07383"/>
    <w:rsid w:val="00C0739E"/>
    <w:rsid w:val="00C074E5"/>
    <w:rsid w:val="00C078C1"/>
    <w:rsid w:val="00C07940"/>
    <w:rsid w:val="00C079E4"/>
    <w:rsid w:val="00C07ABE"/>
    <w:rsid w:val="00C07CB5"/>
    <w:rsid w:val="00C1049B"/>
    <w:rsid w:val="00C104C2"/>
    <w:rsid w:val="00C119DC"/>
    <w:rsid w:val="00C11BDB"/>
    <w:rsid w:val="00C11F1D"/>
    <w:rsid w:val="00C12013"/>
    <w:rsid w:val="00C125F3"/>
    <w:rsid w:val="00C1295B"/>
    <w:rsid w:val="00C12F7B"/>
    <w:rsid w:val="00C130C3"/>
    <w:rsid w:val="00C13614"/>
    <w:rsid w:val="00C144B3"/>
    <w:rsid w:val="00C14AEC"/>
    <w:rsid w:val="00C15290"/>
    <w:rsid w:val="00C154F9"/>
    <w:rsid w:val="00C156AA"/>
    <w:rsid w:val="00C15796"/>
    <w:rsid w:val="00C157E4"/>
    <w:rsid w:val="00C159D6"/>
    <w:rsid w:val="00C161FF"/>
    <w:rsid w:val="00C164EC"/>
    <w:rsid w:val="00C1699D"/>
    <w:rsid w:val="00C16AE2"/>
    <w:rsid w:val="00C16F73"/>
    <w:rsid w:val="00C17086"/>
    <w:rsid w:val="00C17391"/>
    <w:rsid w:val="00C1757E"/>
    <w:rsid w:val="00C17737"/>
    <w:rsid w:val="00C17E18"/>
    <w:rsid w:val="00C2017E"/>
    <w:rsid w:val="00C20231"/>
    <w:rsid w:val="00C206EE"/>
    <w:rsid w:val="00C21201"/>
    <w:rsid w:val="00C21968"/>
    <w:rsid w:val="00C21A9D"/>
    <w:rsid w:val="00C226C7"/>
    <w:rsid w:val="00C22827"/>
    <w:rsid w:val="00C22E1B"/>
    <w:rsid w:val="00C22F32"/>
    <w:rsid w:val="00C23419"/>
    <w:rsid w:val="00C23837"/>
    <w:rsid w:val="00C238C9"/>
    <w:rsid w:val="00C243E5"/>
    <w:rsid w:val="00C24587"/>
    <w:rsid w:val="00C24CF4"/>
    <w:rsid w:val="00C24CFE"/>
    <w:rsid w:val="00C25200"/>
    <w:rsid w:val="00C255D0"/>
    <w:rsid w:val="00C25F83"/>
    <w:rsid w:val="00C25F94"/>
    <w:rsid w:val="00C26082"/>
    <w:rsid w:val="00C26C17"/>
    <w:rsid w:val="00C26FF6"/>
    <w:rsid w:val="00C270F4"/>
    <w:rsid w:val="00C276F0"/>
    <w:rsid w:val="00C278F2"/>
    <w:rsid w:val="00C279C5"/>
    <w:rsid w:val="00C27B4B"/>
    <w:rsid w:val="00C27C61"/>
    <w:rsid w:val="00C27DC1"/>
    <w:rsid w:val="00C27F1F"/>
    <w:rsid w:val="00C30097"/>
    <w:rsid w:val="00C3071A"/>
    <w:rsid w:val="00C30765"/>
    <w:rsid w:val="00C30976"/>
    <w:rsid w:val="00C30AC3"/>
    <w:rsid w:val="00C3171D"/>
    <w:rsid w:val="00C31CB7"/>
    <w:rsid w:val="00C3212E"/>
    <w:rsid w:val="00C32556"/>
    <w:rsid w:val="00C325E5"/>
    <w:rsid w:val="00C33D7F"/>
    <w:rsid w:val="00C3452D"/>
    <w:rsid w:val="00C34C9C"/>
    <w:rsid w:val="00C35050"/>
    <w:rsid w:val="00C35C1E"/>
    <w:rsid w:val="00C3658D"/>
    <w:rsid w:val="00C37280"/>
    <w:rsid w:val="00C373BC"/>
    <w:rsid w:val="00C373C2"/>
    <w:rsid w:val="00C375E3"/>
    <w:rsid w:val="00C37C50"/>
    <w:rsid w:val="00C37F46"/>
    <w:rsid w:val="00C37FF2"/>
    <w:rsid w:val="00C40236"/>
    <w:rsid w:val="00C405D4"/>
    <w:rsid w:val="00C408D1"/>
    <w:rsid w:val="00C409AF"/>
    <w:rsid w:val="00C41361"/>
    <w:rsid w:val="00C41B36"/>
    <w:rsid w:val="00C41BF5"/>
    <w:rsid w:val="00C41C8D"/>
    <w:rsid w:val="00C41E14"/>
    <w:rsid w:val="00C42239"/>
    <w:rsid w:val="00C422F7"/>
    <w:rsid w:val="00C4234B"/>
    <w:rsid w:val="00C42591"/>
    <w:rsid w:val="00C426A1"/>
    <w:rsid w:val="00C42914"/>
    <w:rsid w:val="00C42986"/>
    <w:rsid w:val="00C42D98"/>
    <w:rsid w:val="00C430A9"/>
    <w:rsid w:val="00C4337A"/>
    <w:rsid w:val="00C439F2"/>
    <w:rsid w:val="00C43C96"/>
    <w:rsid w:val="00C43E87"/>
    <w:rsid w:val="00C446C6"/>
    <w:rsid w:val="00C44A84"/>
    <w:rsid w:val="00C44D70"/>
    <w:rsid w:val="00C453B8"/>
    <w:rsid w:val="00C45B79"/>
    <w:rsid w:val="00C462B4"/>
    <w:rsid w:val="00C46732"/>
    <w:rsid w:val="00C468F7"/>
    <w:rsid w:val="00C46B6D"/>
    <w:rsid w:val="00C47004"/>
    <w:rsid w:val="00C47314"/>
    <w:rsid w:val="00C4737D"/>
    <w:rsid w:val="00C478BC"/>
    <w:rsid w:val="00C47E77"/>
    <w:rsid w:val="00C500EA"/>
    <w:rsid w:val="00C50203"/>
    <w:rsid w:val="00C50314"/>
    <w:rsid w:val="00C50577"/>
    <w:rsid w:val="00C5069B"/>
    <w:rsid w:val="00C5148D"/>
    <w:rsid w:val="00C51BF8"/>
    <w:rsid w:val="00C51D0F"/>
    <w:rsid w:val="00C52035"/>
    <w:rsid w:val="00C5210B"/>
    <w:rsid w:val="00C5234A"/>
    <w:rsid w:val="00C527A5"/>
    <w:rsid w:val="00C52E42"/>
    <w:rsid w:val="00C53626"/>
    <w:rsid w:val="00C53AA3"/>
    <w:rsid w:val="00C5441E"/>
    <w:rsid w:val="00C5443A"/>
    <w:rsid w:val="00C544AA"/>
    <w:rsid w:val="00C54BE1"/>
    <w:rsid w:val="00C552AB"/>
    <w:rsid w:val="00C556E9"/>
    <w:rsid w:val="00C557F7"/>
    <w:rsid w:val="00C55E99"/>
    <w:rsid w:val="00C562FE"/>
    <w:rsid w:val="00C56567"/>
    <w:rsid w:val="00C56AA2"/>
    <w:rsid w:val="00C56E68"/>
    <w:rsid w:val="00C5749B"/>
    <w:rsid w:val="00C57E8B"/>
    <w:rsid w:val="00C60242"/>
    <w:rsid w:val="00C607F5"/>
    <w:rsid w:val="00C60E0C"/>
    <w:rsid w:val="00C6109E"/>
    <w:rsid w:val="00C612AA"/>
    <w:rsid w:val="00C6157F"/>
    <w:rsid w:val="00C616C9"/>
    <w:rsid w:val="00C61DAC"/>
    <w:rsid w:val="00C61FC1"/>
    <w:rsid w:val="00C6277E"/>
    <w:rsid w:val="00C62878"/>
    <w:rsid w:val="00C62DC1"/>
    <w:rsid w:val="00C62E20"/>
    <w:rsid w:val="00C62EA1"/>
    <w:rsid w:val="00C632C6"/>
    <w:rsid w:val="00C633C7"/>
    <w:rsid w:val="00C636B8"/>
    <w:rsid w:val="00C63D68"/>
    <w:rsid w:val="00C63ECA"/>
    <w:rsid w:val="00C640EC"/>
    <w:rsid w:val="00C6435C"/>
    <w:rsid w:val="00C64946"/>
    <w:rsid w:val="00C64B2E"/>
    <w:rsid w:val="00C64BA0"/>
    <w:rsid w:val="00C64C5D"/>
    <w:rsid w:val="00C657DE"/>
    <w:rsid w:val="00C6621B"/>
    <w:rsid w:val="00C6658A"/>
    <w:rsid w:val="00C665C5"/>
    <w:rsid w:val="00C6688C"/>
    <w:rsid w:val="00C66995"/>
    <w:rsid w:val="00C66C0E"/>
    <w:rsid w:val="00C671C4"/>
    <w:rsid w:val="00C67419"/>
    <w:rsid w:val="00C6746D"/>
    <w:rsid w:val="00C67A4E"/>
    <w:rsid w:val="00C67BF5"/>
    <w:rsid w:val="00C70020"/>
    <w:rsid w:val="00C701EB"/>
    <w:rsid w:val="00C70465"/>
    <w:rsid w:val="00C70929"/>
    <w:rsid w:val="00C7130C"/>
    <w:rsid w:val="00C71424"/>
    <w:rsid w:val="00C71474"/>
    <w:rsid w:val="00C71AD6"/>
    <w:rsid w:val="00C71B6F"/>
    <w:rsid w:val="00C72060"/>
    <w:rsid w:val="00C72182"/>
    <w:rsid w:val="00C72392"/>
    <w:rsid w:val="00C7242A"/>
    <w:rsid w:val="00C72CAC"/>
    <w:rsid w:val="00C731AC"/>
    <w:rsid w:val="00C7333A"/>
    <w:rsid w:val="00C7373F"/>
    <w:rsid w:val="00C7374C"/>
    <w:rsid w:val="00C73D5A"/>
    <w:rsid w:val="00C73F64"/>
    <w:rsid w:val="00C743B8"/>
    <w:rsid w:val="00C743C0"/>
    <w:rsid w:val="00C7441C"/>
    <w:rsid w:val="00C74776"/>
    <w:rsid w:val="00C74817"/>
    <w:rsid w:val="00C74B94"/>
    <w:rsid w:val="00C7540F"/>
    <w:rsid w:val="00C75725"/>
    <w:rsid w:val="00C757EC"/>
    <w:rsid w:val="00C758E7"/>
    <w:rsid w:val="00C7620E"/>
    <w:rsid w:val="00C7673A"/>
    <w:rsid w:val="00C76A07"/>
    <w:rsid w:val="00C76AF9"/>
    <w:rsid w:val="00C76C9C"/>
    <w:rsid w:val="00C77338"/>
    <w:rsid w:val="00C80449"/>
    <w:rsid w:val="00C80470"/>
    <w:rsid w:val="00C80AD4"/>
    <w:rsid w:val="00C80F72"/>
    <w:rsid w:val="00C81008"/>
    <w:rsid w:val="00C81094"/>
    <w:rsid w:val="00C82255"/>
    <w:rsid w:val="00C824FA"/>
    <w:rsid w:val="00C82936"/>
    <w:rsid w:val="00C82AE2"/>
    <w:rsid w:val="00C82FAF"/>
    <w:rsid w:val="00C83383"/>
    <w:rsid w:val="00C833CA"/>
    <w:rsid w:val="00C834E0"/>
    <w:rsid w:val="00C83672"/>
    <w:rsid w:val="00C83694"/>
    <w:rsid w:val="00C83AA8"/>
    <w:rsid w:val="00C84562"/>
    <w:rsid w:val="00C84CE3"/>
    <w:rsid w:val="00C84D5C"/>
    <w:rsid w:val="00C857EF"/>
    <w:rsid w:val="00C859BE"/>
    <w:rsid w:val="00C86F34"/>
    <w:rsid w:val="00C87116"/>
    <w:rsid w:val="00C8716D"/>
    <w:rsid w:val="00C87518"/>
    <w:rsid w:val="00C9042A"/>
    <w:rsid w:val="00C912BC"/>
    <w:rsid w:val="00C912DB"/>
    <w:rsid w:val="00C914A5"/>
    <w:rsid w:val="00C91788"/>
    <w:rsid w:val="00C91A24"/>
    <w:rsid w:val="00C91F9B"/>
    <w:rsid w:val="00C926CF"/>
    <w:rsid w:val="00C92867"/>
    <w:rsid w:val="00C92906"/>
    <w:rsid w:val="00C930A8"/>
    <w:rsid w:val="00C930E7"/>
    <w:rsid w:val="00C9435E"/>
    <w:rsid w:val="00C94BD5"/>
    <w:rsid w:val="00C94CA3"/>
    <w:rsid w:val="00C95550"/>
    <w:rsid w:val="00C95781"/>
    <w:rsid w:val="00C95AFB"/>
    <w:rsid w:val="00C962A4"/>
    <w:rsid w:val="00C96430"/>
    <w:rsid w:val="00C964C6"/>
    <w:rsid w:val="00C9664A"/>
    <w:rsid w:val="00C9676C"/>
    <w:rsid w:val="00C96844"/>
    <w:rsid w:val="00C96DDC"/>
    <w:rsid w:val="00C96E45"/>
    <w:rsid w:val="00C96F8B"/>
    <w:rsid w:val="00C97321"/>
    <w:rsid w:val="00C973BF"/>
    <w:rsid w:val="00C97A2E"/>
    <w:rsid w:val="00C97ADC"/>
    <w:rsid w:val="00CA0A76"/>
    <w:rsid w:val="00CA0AB9"/>
    <w:rsid w:val="00CA0FC3"/>
    <w:rsid w:val="00CA1019"/>
    <w:rsid w:val="00CA161E"/>
    <w:rsid w:val="00CA18F3"/>
    <w:rsid w:val="00CA19FC"/>
    <w:rsid w:val="00CA1DB6"/>
    <w:rsid w:val="00CA252E"/>
    <w:rsid w:val="00CA27F5"/>
    <w:rsid w:val="00CA360F"/>
    <w:rsid w:val="00CA3869"/>
    <w:rsid w:val="00CA3E87"/>
    <w:rsid w:val="00CA41BD"/>
    <w:rsid w:val="00CA41EB"/>
    <w:rsid w:val="00CA4EDF"/>
    <w:rsid w:val="00CA4F2F"/>
    <w:rsid w:val="00CA572D"/>
    <w:rsid w:val="00CA61C1"/>
    <w:rsid w:val="00CA626A"/>
    <w:rsid w:val="00CA6B41"/>
    <w:rsid w:val="00CA6E5D"/>
    <w:rsid w:val="00CA6F29"/>
    <w:rsid w:val="00CA71EB"/>
    <w:rsid w:val="00CA73A0"/>
    <w:rsid w:val="00CA7881"/>
    <w:rsid w:val="00CA7D2B"/>
    <w:rsid w:val="00CB042D"/>
    <w:rsid w:val="00CB046C"/>
    <w:rsid w:val="00CB0E44"/>
    <w:rsid w:val="00CB0FA0"/>
    <w:rsid w:val="00CB1421"/>
    <w:rsid w:val="00CB1F07"/>
    <w:rsid w:val="00CB270D"/>
    <w:rsid w:val="00CB2BA2"/>
    <w:rsid w:val="00CB3C2F"/>
    <w:rsid w:val="00CB4027"/>
    <w:rsid w:val="00CB4574"/>
    <w:rsid w:val="00CB462E"/>
    <w:rsid w:val="00CB4826"/>
    <w:rsid w:val="00CB4919"/>
    <w:rsid w:val="00CB4F52"/>
    <w:rsid w:val="00CB5263"/>
    <w:rsid w:val="00CB52B4"/>
    <w:rsid w:val="00CB5B61"/>
    <w:rsid w:val="00CB5E07"/>
    <w:rsid w:val="00CB5EBE"/>
    <w:rsid w:val="00CB600B"/>
    <w:rsid w:val="00CB60A3"/>
    <w:rsid w:val="00CB64BB"/>
    <w:rsid w:val="00CB66E9"/>
    <w:rsid w:val="00CB6865"/>
    <w:rsid w:val="00CB68FE"/>
    <w:rsid w:val="00CB6FFE"/>
    <w:rsid w:val="00CB7399"/>
    <w:rsid w:val="00CB7796"/>
    <w:rsid w:val="00CB7CCF"/>
    <w:rsid w:val="00CB7E78"/>
    <w:rsid w:val="00CC0241"/>
    <w:rsid w:val="00CC0743"/>
    <w:rsid w:val="00CC0A43"/>
    <w:rsid w:val="00CC0CB9"/>
    <w:rsid w:val="00CC1248"/>
    <w:rsid w:val="00CC13B7"/>
    <w:rsid w:val="00CC1BDF"/>
    <w:rsid w:val="00CC1DB2"/>
    <w:rsid w:val="00CC1F97"/>
    <w:rsid w:val="00CC22D7"/>
    <w:rsid w:val="00CC2865"/>
    <w:rsid w:val="00CC2B08"/>
    <w:rsid w:val="00CC2F8F"/>
    <w:rsid w:val="00CC39CD"/>
    <w:rsid w:val="00CC4207"/>
    <w:rsid w:val="00CC43AF"/>
    <w:rsid w:val="00CC4461"/>
    <w:rsid w:val="00CC44A2"/>
    <w:rsid w:val="00CC471F"/>
    <w:rsid w:val="00CC51FF"/>
    <w:rsid w:val="00CC524D"/>
    <w:rsid w:val="00CC5F19"/>
    <w:rsid w:val="00CC60FD"/>
    <w:rsid w:val="00CC6222"/>
    <w:rsid w:val="00CC67D9"/>
    <w:rsid w:val="00CC72FD"/>
    <w:rsid w:val="00CC7638"/>
    <w:rsid w:val="00CC7A3F"/>
    <w:rsid w:val="00CC7BCD"/>
    <w:rsid w:val="00CD051B"/>
    <w:rsid w:val="00CD10BC"/>
    <w:rsid w:val="00CD13D4"/>
    <w:rsid w:val="00CD21D4"/>
    <w:rsid w:val="00CD26C5"/>
    <w:rsid w:val="00CD288E"/>
    <w:rsid w:val="00CD34CF"/>
    <w:rsid w:val="00CD36FF"/>
    <w:rsid w:val="00CD3BB0"/>
    <w:rsid w:val="00CD476C"/>
    <w:rsid w:val="00CD5177"/>
    <w:rsid w:val="00CD5637"/>
    <w:rsid w:val="00CD5E5F"/>
    <w:rsid w:val="00CD62C3"/>
    <w:rsid w:val="00CD648C"/>
    <w:rsid w:val="00CD6B5A"/>
    <w:rsid w:val="00CD6D85"/>
    <w:rsid w:val="00CD7D78"/>
    <w:rsid w:val="00CD7DE2"/>
    <w:rsid w:val="00CE0C0F"/>
    <w:rsid w:val="00CE11D2"/>
    <w:rsid w:val="00CE1898"/>
    <w:rsid w:val="00CE1D48"/>
    <w:rsid w:val="00CE20B4"/>
    <w:rsid w:val="00CE2276"/>
    <w:rsid w:val="00CE23F8"/>
    <w:rsid w:val="00CE2846"/>
    <w:rsid w:val="00CE2F8E"/>
    <w:rsid w:val="00CE341F"/>
    <w:rsid w:val="00CE352B"/>
    <w:rsid w:val="00CE372A"/>
    <w:rsid w:val="00CE4F08"/>
    <w:rsid w:val="00CE564C"/>
    <w:rsid w:val="00CE5754"/>
    <w:rsid w:val="00CE5B03"/>
    <w:rsid w:val="00CE612B"/>
    <w:rsid w:val="00CE659F"/>
    <w:rsid w:val="00CE65FA"/>
    <w:rsid w:val="00CE6761"/>
    <w:rsid w:val="00CE6EC1"/>
    <w:rsid w:val="00CE70CB"/>
    <w:rsid w:val="00CE75E7"/>
    <w:rsid w:val="00CE7A75"/>
    <w:rsid w:val="00CF0658"/>
    <w:rsid w:val="00CF0721"/>
    <w:rsid w:val="00CF0CB7"/>
    <w:rsid w:val="00CF0F6E"/>
    <w:rsid w:val="00CF1A01"/>
    <w:rsid w:val="00CF1ABE"/>
    <w:rsid w:val="00CF2131"/>
    <w:rsid w:val="00CF2EA1"/>
    <w:rsid w:val="00CF39C2"/>
    <w:rsid w:val="00CF4479"/>
    <w:rsid w:val="00CF464B"/>
    <w:rsid w:val="00CF4B38"/>
    <w:rsid w:val="00CF4F33"/>
    <w:rsid w:val="00CF5222"/>
    <w:rsid w:val="00CF5439"/>
    <w:rsid w:val="00CF6F54"/>
    <w:rsid w:val="00CF7159"/>
    <w:rsid w:val="00CF72E8"/>
    <w:rsid w:val="00CF73DF"/>
    <w:rsid w:val="00CF7440"/>
    <w:rsid w:val="00CF74BD"/>
    <w:rsid w:val="00CF76C3"/>
    <w:rsid w:val="00CF7727"/>
    <w:rsid w:val="00CF7B37"/>
    <w:rsid w:val="00CF7E36"/>
    <w:rsid w:val="00D00524"/>
    <w:rsid w:val="00D0058F"/>
    <w:rsid w:val="00D00673"/>
    <w:rsid w:val="00D0073E"/>
    <w:rsid w:val="00D018CA"/>
    <w:rsid w:val="00D01E82"/>
    <w:rsid w:val="00D01EF8"/>
    <w:rsid w:val="00D02624"/>
    <w:rsid w:val="00D026FD"/>
    <w:rsid w:val="00D03068"/>
    <w:rsid w:val="00D03178"/>
    <w:rsid w:val="00D0349F"/>
    <w:rsid w:val="00D03BFF"/>
    <w:rsid w:val="00D04332"/>
    <w:rsid w:val="00D044DC"/>
    <w:rsid w:val="00D05033"/>
    <w:rsid w:val="00D051F8"/>
    <w:rsid w:val="00D056F2"/>
    <w:rsid w:val="00D05938"/>
    <w:rsid w:val="00D05A31"/>
    <w:rsid w:val="00D06028"/>
    <w:rsid w:val="00D0615A"/>
    <w:rsid w:val="00D0615E"/>
    <w:rsid w:val="00D0628B"/>
    <w:rsid w:val="00D062E1"/>
    <w:rsid w:val="00D06D63"/>
    <w:rsid w:val="00D072C0"/>
    <w:rsid w:val="00D07C94"/>
    <w:rsid w:val="00D07F09"/>
    <w:rsid w:val="00D10482"/>
    <w:rsid w:val="00D1075B"/>
    <w:rsid w:val="00D10E93"/>
    <w:rsid w:val="00D11C79"/>
    <w:rsid w:val="00D11E7C"/>
    <w:rsid w:val="00D1205D"/>
    <w:rsid w:val="00D123F3"/>
    <w:rsid w:val="00D132FE"/>
    <w:rsid w:val="00D1333C"/>
    <w:rsid w:val="00D13B02"/>
    <w:rsid w:val="00D13C00"/>
    <w:rsid w:val="00D14491"/>
    <w:rsid w:val="00D14EB2"/>
    <w:rsid w:val="00D153DF"/>
    <w:rsid w:val="00D15466"/>
    <w:rsid w:val="00D1556E"/>
    <w:rsid w:val="00D16393"/>
    <w:rsid w:val="00D16A1F"/>
    <w:rsid w:val="00D16CCD"/>
    <w:rsid w:val="00D176AC"/>
    <w:rsid w:val="00D179D5"/>
    <w:rsid w:val="00D206F1"/>
    <w:rsid w:val="00D2085C"/>
    <w:rsid w:val="00D208EE"/>
    <w:rsid w:val="00D2099C"/>
    <w:rsid w:val="00D20CC9"/>
    <w:rsid w:val="00D20D3A"/>
    <w:rsid w:val="00D215C5"/>
    <w:rsid w:val="00D216BB"/>
    <w:rsid w:val="00D21A3B"/>
    <w:rsid w:val="00D21E61"/>
    <w:rsid w:val="00D229F5"/>
    <w:rsid w:val="00D22AAB"/>
    <w:rsid w:val="00D22B0C"/>
    <w:rsid w:val="00D22D96"/>
    <w:rsid w:val="00D22DB7"/>
    <w:rsid w:val="00D23322"/>
    <w:rsid w:val="00D235F6"/>
    <w:rsid w:val="00D236D9"/>
    <w:rsid w:val="00D238AC"/>
    <w:rsid w:val="00D240AD"/>
    <w:rsid w:val="00D2471C"/>
    <w:rsid w:val="00D2479E"/>
    <w:rsid w:val="00D24AD1"/>
    <w:rsid w:val="00D25043"/>
    <w:rsid w:val="00D251EB"/>
    <w:rsid w:val="00D25220"/>
    <w:rsid w:val="00D2522D"/>
    <w:rsid w:val="00D2589E"/>
    <w:rsid w:val="00D262BE"/>
    <w:rsid w:val="00D26304"/>
    <w:rsid w:val="00D27969"/>
    <w:rsid w:val="00D27AA1"/>
    <w:rsid w:val="00D27D45"/>
    <w:rsid w:val="00D30104"/>
    <w:rsid w:val="00D301B9"/>
    <w:rsid w:val="00D301EB"/>
    <w:rsid w:val="00D309B7"/>
    <w:rsid w:val="00D30F7E"/>
    <w:rsid w:val="00D3115D"/>
    <w:rsid w:val="00D31469"/>
    <w:rsid w:val="00D31502"/>
    <w:rsid w:val="00D316FA"/>
    <w:rsid w:val="00D3192E"/>
    <w:rsid w:val="00D31B3E"/>
    <w:rsid w:val="00D31BA1"/>
    <w:rsid w:val="00D31CAF"/>
    <w:rsid w:val="00D31E45"/>
    <w:rsid w:val="00D32828"/>
    <w:rsid w:val="00D32844"/>
    <w:rsid w:val="00D32A2E"/>
    <w:rsid w:val="00D32E71"/>
    <w:rsid w:val="00D32EA0"/>
    <w:rsid w:val="00D33064"/>
    <w:rsid w:val="00D3358A"/>
    <w:rsid w:val="00D33795"/>
    <w:rsid w:val="00D33EEF"/>
    <w:rsid w:val="00D34249"/>
    <w:rsid w:val="00D34759"/>
    <w:rsid w:val="00D3475D"/>
    <w:rsid w:val="00D347B6"/>
    <w:rsid w:val="00D3517E"/>
    <w:rsid w:val="00D35369"/>
    <w:rsid w:val="00D3557F"/>
    <w:rsid w:val="00D35852"/>
    <w:rsid w:val="00D35B6E"/>
    <w:rsid w:val="00D35D87"/>
    <w:rsid w:val="00D365A1"/>
    <w:rsid w:val="00D365DE"/>
    <w:rsid w:val="00D365F4"/>
    <w:rsid w:val="00D3672C"/>
    <w:rsid w:val="00D36DB5"/>
    <w:rsid w:val="00D36F06"/>
    <w:rsid w:val="00D3717C"/>
    <w:rsid w:val="00D378F3"/>
    <w:rsid w:val="00D37F2E"/>
    <w:rsid w:val="00D401F7"/>
    <w:rsid w:val="00D404E0"/>
    <w:rsid w:val="00D40DDC"/>
    <w:rsid w:val="00D40E66"/>
    <w:rsid w:val="00D40F72"/>
    <w:rsid w:val="00D41575"/>
    <w:rsid w:val="00D41612"/>
    <w:rsid w:val="00D41AF7"/>
    <w:rsid w:val="00D42162"/>
    <w:rsid w:val="00D42B7F"/>
    <w:rsid w:val="00D42F6B"/>
    <w:rsid w:val="00D4300A"/>
    <w:rsid w:val="00D43914"/>
    <w:rsid w:val="00D44ACF"/>
    <w:rsid w:val="00D44BA6"/>
    <w:rsid w:val="00D44E83"/>
    <w:rsid w:val="00D44FA0"/>
    <w:rsid w:val="00D450BA"/>
    <w:rsid w:val="00D45357"/>
    <w:rsid w:val="00D45AD5"/>
    <w:rsid w:val="00D45C8A"/>
    <w:rsid w:val="00D45DFB"/>
    <w:rsid w:val="00D46304"/>
    <w:rsid w:val="00D4638A"/>
    <w:rsid w:val="00D463EE"/>
    <w:rsid w:val="00D4645D"/>
    <w:rsid w:val="00D46C3B"/>
    <w:rsid w:val="00D46F5C"/>
    <w:rsid w:val="00D47008"/>
    <w:rsid w:val="00D470C9"/>
    <w:rsid w:val="00D470E8"/>
    <w:rsid w:val="00D47383"/>
    <w:rsid w:val="00D47A49"/>
    <w:rsid w:val="00D50198"/>
    <w:rsid w:val="00D501C1"/>
    <w:rsid w:val="00D504C2"/>
    <w:rsid w:val="00D50769"/>
    <w:rsid w:val="00D507F1"/>
    <w:rsid w:val="00D50874"/>
    <w:rsid w:val="00D508D6"/>
    <w:rsid w:val="00D509FA"/>
    <w:rsid w:val="00D50AE8"/>
    <w:rsid w:val="00D5132E"/>
    <w:rsid w:val="00D51522"/>
    <w:rsid w:val="00D518C6"/>
    <w:rsid w:val="00D51F4D"/>
    <w:rsid w:val="00D5293E"/>
    <w:rsid w:val="00D52E75"/>
    <w:rsid w:val="00D535D3"/>
    <w:rsid w:val="00D53BD8"/>
    <w:rsid w:val="00D540A3"/>
    <w:rsid w:val="00D5442F"/>
    <w:rsid w:val="00D5468F"/>
    <w:rsid w:val="00D54ECD"/>
    <w:rsid w:val="00D553D7"/>
    <w:rsid w:val="00D555E0"/>
    <w:rsid w:val="00D5563F"/>
    <w:rsid w:val="00D55C8B"/>
    <w:rsid w:val="00D55D9D"/>
    <w:rsid w:val="00D55FF8"/>
    <w:rsid w:val="00D561D5"/>
    <w:rsid w:val="00D56A9A"/>
    <w:rsid w:val="00D56B14"/>
    <w:rsid w:val="00D56F2A"/>
    <w:rsid w:val="00D575D0"/>
    <w:rsid w:val="00D57A06"/>
    <w:rsid w:val="00D57AF4"/>
    <w:rsid w:val="00D607FA"/>
    <w:rsid w:val="00D6091F"/>
    <w:rsid w:val="00D60F75"/>
    <w:rsid w:val="00D6103B"/>
    <w:rsid w:val="00D612DE"/>
    <w:rsid w:val="00D61A29"/>
    <w:rsid w:val="00D61C4A"/>
    <w:rsid w:val="00D61F4B"/>
    <w:rsid w:val="00D62B53"/>
    <w:rsid w:val="00D62CA0"/>
    <w:rsid w:val="00D62F9A"/>
    <w:rsid w:val="00D6339B"/>
    <w:rsid w:val="00D63706"/>
    <w:rsid w:val="00D6380A"/>
    <w:rsid w:val="00D63E76"/>
    <w:rsid w:val="00D64464"/>
    <w:rsid w:val="00D64671"/>
    <w:rsid w:val="00D64744"/>
    <w:rsid w:val="00D64BEC"/>
    <w:rsid w:val="00D64D20"/>
    <w:rsid w:val="00D64E16"/>
    <w:rsid w:val="00D64EB9"/>
    <w:rsid w:val="00D6507F"/>
    <w:rsid w:val="00D666CA"/>
    <w:rsid w:val="00D66C61"/>
    <w:rsid w:val="00D66DC2"/>
    <w:rsid w:val="00D66F3C"/>
    <w:rsid w:val="00D6776A"/>
    <w:rsid w:val="00D678AE"/>
    <w:rsid w:val="00D70735"/>
    <w:rsid w:val="00D70D06"/>
    <w:rsid w:val="00D70E73"/>
    <w:rsid w:val="00D71D8A"/>
    <w:rsid w:val="00D722E7"/>
    <w:rsid w:val="00D72969"/>
    <w:rsid w:val="00D72AAD"/>
    <w:rsid w:val="00D72CE5"/>
    <w:rsid w:val="00D7305F"/>
    <w:rsid w:val="00D734FB"/>
    <w:rsid w:val="00D73592"/>
    <w:rsid w:val="00D73670"/>
    <w:rsid w:val="00D7387A"/>
    <w:rsid w:val="00D7388E"/>
    <w:rsid w:val="00D738A5"/>
    <w:rsid w:val="00D73B7E"/>
    <w:rsid w:val="00D73F5F"/>
    <w:rsid w:val="00D74131"/>
    <w:rsid w:val="00D741E3"/>
    <w:rsid w:val="00D7472A"/>
    <w:rsid w:val="00D747A5"/>
    <w:rsid w:val="00D7481E"/>
    <w:rsid w:val="00D74859"/>
    <w:rsid w:val="00D74B30"/>
    <w:rsid w:val="00D74ECC"/>
    <w:rsid w:val="00D75539"/>
    <w:rsid w:val="00D75697"/>
    <w:rsid w:val="00D76531"/>
    <w:rsid w:val="00D76DB8"/>
    <w:rsid w:val="00D77BB7"/>
    <w:rsid w:val="00D77F54"/>
    <w:rsid w:val="00D80A03"/>
    <w:rsid w:val="00D80A6C"/>
    <w:rsid w:val="00D80C71"/>
    <w:rsid w:val="00D80EBB"/>
    <w:rsid w:val="00D80F6A"/>
    <w:rsid w:val="00D811FC"/>
    <w:rsid w:val="00D81275"/>
    <w:rsid w:val="00D81B2C"/>
    <w:rsid w:val="00D81DC8"/>
    <w:rsid w:val="00D81E2D"/>
    <w:rsid w:val="00D8200A"/>
    <w:rsid w:val="00D8297D"/>
    <w:rsid w:val="00D82B84"/>
    <w:rsid w:val="00D82EBD"/>
    <w:rsid w:val="00D83950"/>
    <w:rsid w:val="00D848CB"/>
    <w:rsid w:val="00D84B2B"/>
    <w:rsid w:val="00D84BDA"/>
    <w:rsid w:val="00D85AE6"/>
    <w:rsid w:val="00D85B53"/>
    <w:rsid w:val="00D85B69"/>
    <w:rsid w:val="00D85E7B"/>
    <w:rsid w:val="00D86037"/>
    <w:rsid w:val="00D864EC"/>
    <w:rsid w:val="00D8651B"/>
    <w:rsid w:val="00D8673D"/>
    <w:rsid w:val="00D868F8"/>
    <w:rsid w:val="00D86F07"/>
    <w:rsid w:val="00D874B2"/>
    <w:rsid w:val="00D8760D"/>
    <w:rsid w:val="00D879A5"/>
    <w:rsid w:val="00D87A08"/>
    <w:rsid w:val="00D87B14"/>
    <w:rsid w:val="00D87FC7"/>
    <w:rsid w:val="00D87FF1"/>
    <w:rsid w:val="00D902EB"/>
    <w:rsid w:val="00D9064E"/>
    <w:rsid w:val="00D9105E"/>
    <w:rsid w:val="00D911D0"/>
    <w:rsid w:val="00D912A9"/>
    <w:rsid w:val="00D914A9"/>
    <w:rsid w:val="00D91688"/>
    <w:rsid w:val="00D921B1"/>
    <w:rsid w:val="00D9226F"/>
    <w:rsid w:val="00D92A88"/>
    <w:rsid w:val="00D92D11"/>
    <w:rsid w:val="00D92E6F"/>
    <w:rsid w:val="00D93176"/>
    <w:rsid w:val="00D932D9"/>
    <w:rsid w:val="00D932DA"/>
    <w:rsid w:val="00D937AF"/>
    <w:rsid w:val="00D9459F"/>
    <w:rsid w:val="00D94616"/>
    <w:rsid w:val="00D94D63"/>
    <w:rsid w:val="00D94E6F"/>
    <w:rsid w:val="00D96725"/>
    <w:rsid w:val="00D96E9F"/>
    <w:rsid w:val="00D971FE"/>
    <w:rsid w:val="00D9791B"/>
    <w:rsid w:val="00D97A4F"/>
    <w:rsid w:val="00D97C5F"/>
    <w:rsid w:val="00D97E43"/>
    <w:rsid w:val="00DA0937"/>
    <w:rsid w:val="00DA0C27"/>
    <w:rsid w:val="00DA0D07"/>
    <w:rsid w:val="00DA114A"/>
    <w:rsid w:val="00DA11F5"/>
    <w:rsid w:val="00DA1544"/>
    <w:rsid w:val="00DA196B"/>
    <w:rsid w:val="00DA2040"/>
    <w:rsid w:val="00DA2800"/>
    <w:rsid w:val="00DA2E3C"/>
    <w:rsid w:val="00DA31C3"/>
    <w:rsid w:val="00DA33E7"/>
    <w:rsid w:val="00DA37D6"/>
    <w:rsid w:val="00DA3EC0"/>
    <w:rsid w:val="00DA4441"/>
    <w:rsid w:val="00DA46F6"/>
    <w:rsid w:val="00DA4BF7"/>
    <w:rsid w:val="00DA4CA5"/>
    <w:rsid w:val="00DA50BD"/>
    <w:rsid w:val="00DA587C"/>
    <w:rsid w:val="00DA59E4"/>
    <w:rsid w:val="00DA5C49"/>
    <w:rsid w:val="00DA609C"/>
    <w:rsid w:val="00DA6843"/>
    <w:rsid w:val="00DA707C"/>
    <w:rsid w:val="00DA71AB"/>
    <w:rsid w:val="00DA7597"/>
    <w:rsid w:val="00DA781F"/>
    <w:rsid w:val="00DA789A"/>
    <w:rsid w:val="00DA7D92"/>
    <w:rsid w:val="00DB05CC"/>
    <w:rsid w:val="00DB0B64"/>
    <w:rsid w:val="00DB1585"/>
    <w:rsid w:val="00DB1A2E"/>
    <w:rsid w:val="00DB1F81"/>
    <w:rsid w:val="00DB247C"/>
    <w:rsid w:val="00DB24FE"/>
    <w:rsid w:val="00DB2557"/>
    <w:rsid w:val="00DB2608"/>
    <w:rsid w:val="00DB290D"/>
    <w:rsid w:val="00DB2D85"/>
    <w:rsid w:val="00DB2DC9"/>
    <w:rsid w:val="00DB2F85"/>
    <w:rsid w:val="00DB3284"/>
    <w:rsid w:val="00DB3324"/>
    <w:rsid w:val="00DB35EB"/>
    <w:rsid w:val="00DB3775"/>
    <w:rsid w:val="00DB3843"/>
    <w:rsid w:val="00DB3EA9"/>
    <w:rsid w:val="00DB444B"/>
    <w:rsid w:val="00DB44FF"/>
    <w:rsid w:val="00DB45A3"/>
    <w:rsid w:val="00DB5413"/>
    <w:rsid w:val="00DB5704"/>
    <w:rsid w:val="00DB5D5B"/>
    <w:rsid w:val="00DB5F05"/>
    <w:rsid w:val="00DB6223"/>
    <w:rsid w:val="00DB6639"/>
    <w:rsid w:val="00DB675C"/>
    <w:rsid w:val="00DB69C6"/>
    <w:rsid w:val="00DB6E7D"/>
    <w:rsid w:val="00DB6EC0"/>
    <w:rsid w:val="00DB72C7"/>
    <w:rsid w:val="00DB72D3"/>
    <w:rsid w:val="00DB7587"/>
    <w:rsid w:val="00DC001A"/>
    <w:rsid w:val="00DC0219"/>
    <w:rsid w:val="00DC04CE"/>
    <w:rsid w:val="00DC1F21"/>
    <w:rsid w:val="00DC1FB2"/>
    <w:rsid w:val="00DC2145"/>
    <w:rsid w:val="00DC2155"/>
    <w:rsid w:val="00DC2A9D"/>
    <w:rsid w:val="00DC2D68"/>
    <w:rsid w:val="00DC357C"/>
    <w:rsid w:val="00DC4FB1"/>
    <w:rsid w:val="00DC547A"/>
    <w:rsid w:val="00DC59B3"/>
    <w:rsid w:val="00DC5BB9"/>
    <w:rsid w:val="00DC606B"/>
    <w:rsid w:val="00DC6594"/>
    <w:rsid w:val="00DC6919"/>
    <w:rsid w:val="00DC694B"/>
    <w:rsid w:val="00DC6B44"/>
    <w:rsid w:val="00DC6D14"/>
    <w:rsid w:val="00DC731C"/>
    <w:rsid w:val="00DC7335"/>
    <w:rsid w:val="00DC75CC"/>
    <w:rsid w:val="00DC798D"/>
    <w:rsid w:val="00DC7D0C"/>
    <w:rsid w:val="00DD0C30"/>
    <w:rsid w:val="00DD0ECD"/>
    <w:rsid w:val="00DD1BB9"/>
    <w:rsid w:val="00DD1D21"/>
    <w:rsid w:val="00DD1EAD"/>
    <w:rsid w:val="00DD2085"/>
    <w:rsid w:val="00DD20DE"/>
    <w:rsid w:val="00DD21D1"/>
    <w:rsid w:val="00DD2359"/>
    <w:rsid w:val="00DD2672"/>
    <w:rsid w:val="00DD276E"/>
    <w:rsid w:val="00DD2784"/>
    <w:rsid w:val="00DD2A9C"/>
    <w:rsid w:val="00DD2CC3"/>
    <w:rsid w:val="00DD300A"/>
    <w:rsid w:val="00DD3294"/>
    <w:rsid w:val="00DD33FD"/>
    <w:rsid w:val="00DD351E"/>
    <w:rsid w:val="00DD3620"/>
    <w:rsid w:val="00DD3623"/>
    <w:rsid w:val="00DD3951"/>
    <w:rsid w:val="00DD3A3A"/>
    <w:rsid w:val="00DD3F11"/>
    <w:rsid w:val="00DD442E"/>
    <w:rsid w:val="00DD467C"/>
    <w:rsid w:val="00DD4824"/>
    <w:rsid w:val="00DD57D1"/>
    <w:rsid w:val="00DD5BEF"/>
    <w:rsid w:val="00DD5C17"/>
    <w:rsid w:val="00DD5F54"/>
    <w:rsid w:val="00DD6593"/>
    <w:rsid w:val="00DD66D7"/>
    <w:rsid w:val="00DD6A7A"/>
    <w:rsid w:val="00DD74BC"/>
    <w:rsid w:val="00DD7D5A"/>
    <w:rsid w:val="00DD7F67"/>
    <w:rsid w:val="00DE0438"/>
    <w:rsid w:val="00DE062F"/>
    <w:rsid w:val="00DE0825"/>
    <w:rsid w:val="00DE0AFF"/>
    <w:rsid w:val="00DE11EB"/>
    <w:rsid w:val="00DE128D"/>
    <w:rsid w:val="00DE1449"/>
    <w:rsid w:val="00DE162A"/>
    <w:rsid w:val="00DE17BC"/>
    <w:rsid w:val="00DE1F9B"/>
    <w:rsid w:val="00DE28A0"/>
    <w:rsid w:val="00DE28B3"/>
    <w:rsid w:val="00DE2BA9"/>
    <w:rsid w:val="00DE2CF5"/>
    <w:rsid w:val="00DE2E5B"/>
    <w:rsid w:val="00DE32A7"/>
    <w:rsid w:val="00DE342B"/>
    <w:rsid w:val="00DE38F9"/>
    <w:rsid w:val="00DE3933"/>
    <w:rsid w:val="00DE41E2"/>
    <w:rsid w:val="00DE41E7"/>
    <w:rsid w:val="00DE47BE"/>
    <w:rsid w:val="00DE47DF"/>
    <w:rsid w:val="00DE4A79"/>
    <w:rsid w:val="00DE4D1C"/>
    <w:rsid w:val="00DE50BC"/>
    <w:rsid w:val="00DE50FD"/>
    <w:rsid w:val="00DE527E"/>
    <w:rsid w:val="00DE52D0"/>
    <w:rsid w:val="00DE5343"/>
    <w:rsid w:val="00DE5618"/>
    <w:rsid w:val="00DE5B44"/>
    <w:rsid w:val="00DE61E4"/>
    <w:rsid w:val="00DE6294"/>
    <w:rsid w:val="00DE6F16"/>
    <w:rsid w:val="00DE71CD"/>
    <w:rsid w:val="00DE7378"/>
    <w:rsid w:val="00DE762F"/>
    <w:rsid w:val="00DE7759"/>
    <w:rsid w:val="00DE79B8"/>
    <w:rsid w:val="00DE7FFE"/>
    <w:rsid w:val="00DF0163"/>
    <w:rsid w:val="00DF07FB"/>
    <w:rsid w:val="00DF0CD9"/>
    <w:rsid w:val="00DF0CEF"/>
    <w:rsid w:val="00DF0E32"/>
    <w:rsid w:val="00DF0FB3"/>
    <w:rsid w:val="00DF1060"/>
    <w:rsid w:val="00DF11C8"/>
    <w:rsid w:val="00DF1370"/>
    <w:rsid w:val="00DF1B3C"/>
    <w:rsid w:val="00DF1BB2"/>
    <w:rsid w:val="00DF1BFE"/>
    <w:rsid w:val="00DF277A"/>
    <w:rsid w:val="00DF3341"/>
    <w:rsid w:val="00DF36D2"/>
    <w:rsid w:val="00DF39BF"/>
    <w:rsid w:val="00DF3D00"/>
    <w:rsid w:val="00DF46EA"/>
    <w:rsid w:val="00DF5225"/>
    <w:rsid w:val="00DF53DF"/>
    <w:rsid w:val="00DF54CC"/>
    <w:rsid w:val="00DF54EC"/>
    <w:rsid w:val="00DF55D3"/>
    <w:rsid w:val="00DF5A1E"/>
    <w:rsid w:val="00DF6865"/>
    <w:rsid w:val="00DF6C99"/>
    <w:rsid w:val="00DF6D8D"/>
    <w:rsid w:val="00DF6F0D"/>
    <w:rsid w:val="00DF7300"/>
    <w:rsid w:val="00DF7362"/>
    <w:rsid w:val="00DF77E6"/>
    <w:rsid w:val="00DF7B96"/>
    <w:rsid w:val="00E00E33"/>
    <w:rsid w:val="00E00E3B"/>
    <w:rsid w:val="00E010A0"/>
    <w:rsid w:val="00E0111C"/>
    <w:rsid w:val="00E013F0"/>
    <w:rsid w:val="00E017EA"/>
    <w:rsid w:val="00E01905"/>
    <w:rsid w:val="00E01E33"/>
    <w:rsid w:val="00E01FC1"/>
    <w:rsid w:val="00E02176"/>
    <w:rsid w:val="00E023AC"/>
    <w:rsid w:val="00E0250F"/>
    <w:rsid w:val="00E028B6"/>
    <w:rsid w:val="00E02DE3"/>
    <w:rsid w:val="00E02E5B"/>
    <w:rsid w:val="00E034CF"/>
    <w:rsid w:val="00E03797"/>
    <w:rsid w:val="00E03B7A"/>
    <w:rsid w:val="00E04825"/>
    <w:rsid w:val="00E04CA6"/>
    <w:rsid w:val="00E04DD6"/>
    <w:rsid w:val="00E052B0"/>
    <w:rsid w:val="00E05694"/>
    <w:rsid w:val="00E05A00"/>
    <w:rsid w:val="00E05C12"/>
    <w:rsid w:val="00E05F83"/>
    <w:rsid w:val="00E060C0"/>
    <w:rsid w:val="00E060D7"/>
    <w:rsid w:val="00E06C38"/>
    <w:rsid w:val="00E0716A"/>
    <w:rsid w:val="00E077B5"/>
    <w:rsid w:val="00E07CE2"/>
    <w:rsid w:val="00E1036A"/>
    <w:rsid w:val="00E1060C"/>
    <w:rsid w:val="00E10912"/>
    <w:rsid w:val="00E10938"/>
    <w:rsid w:val="00E1099A"/>
    <w:rsid w:val="00E115A6"/>
    <w:rsid w:val="00E1170A"/>
    <w:rsid w:val="00E11741"/>
    <w:rsid w:val="00E11DF7"/>
    <w:rsid w:val="00E12385"/>
    <w:rsid w:val="00E12A26"/>
    <w:rsid w:val="00E13360"/>
    <w:rsid w:val="00E13419"/>
    <w:rsid w:val="00E1348A"/>
    <w:rsid w:val="00E1349D"/>
    <w:rsid w:val="00E139E8"/>
    <w:rsid w:val="00E141B2"/>
    <w:rsid w:val="00E14D78"/>
    <w:rsid w:val="00E150A7"/>
    <w:rsid w:val="00E154C2"/>
    <w:rsid w:val="00E15527"/>
    <w:rsid w:val="00E1564D"/>
    <w:rsid w:val="00E15C01"/>
    <w:rsid w:val="00E15DB1"/>
    <w:rsid w:val="00E15F09"/>
    <w:rsid w:val="00E17385"/>
    <w:rsid w:val="00E17D51"/>
    <w:rsid w:val="00E17DD9"/>
    <w:rsid w:val="00E17ED6"/>
    <w:rsid w:val="00E207D7"/>
    <w:rsid w:val="00E20819"/>
    <w:rsid w:val="00E20CBA"/>
    <w:rsid w:val="00E21E9D"/>
    <w:rsid w:val="00E21EA8"/>
    <w:rsid w:val="00E221A3"/>
    <w:rsid w:val="00E2235B"/>
    <w:rsid w:val="00E223CB"/>
    <w:rsid w:val="00E2273B"/>
    <w:rsid w:val="00E2281E"/>
    <w:rsid w:val="00E22873"/>
    <w:rsid w:val="00E22C4C"/>
    <w:rsid w:val="00E22E45"/>
    <w:rsid w:val="00E232E1"/>
    <w:rsid w:val="00E23835"/>
    <w:rsid w:val="00E23ED1"/>
    <w:rsid w:val="00E23F11"/>
    <w:rsid w:val="00E2408C"/>
    <w:rsid w:val="00E2428C"/>
    <w:rsid w:val="00E246A0"/>
    <w:rsid w:val="00E250DD"/>
    <w:rsid w:val="00E25216"/>
    <w:rsid w:val="00E2650A"/>
    <w:rsid w:val="00E265DE"/>
    <w:rsid w:val="00E26879"/>
    <w:rsid w:val="00E268F5"/>
    <w:rsid w:val="00E27073"/>
    <w:rsid w:val="00E2726E"/>
    <w:rsid w:val="00E27E03"/>
    <w:rsid w:val="00E301BD"/>
    <w:rsid w:val="00E311DC"/>
    <w:rsid w:val="00E31C8E"/>
    <w:rsid w:val="00E32838"/>
    <w:rsid w:val="00E32880"/>
    <w:rsid w:val="00E3315F"/>
    <w:rsid w:val="00E333BB"/>
    <w:rsid w:val="00E3346B"/>
    <w:rsid w:val="00E335EA"/>
    <w:rsid w:val="00E341FB"/>
    <w:rsid w:val="00E3443C"/>
    <w:rsid w:val="00E34EAC"/>
    <w:rsid w:val="00E35511"/>
    <w:rsid w:val="00E35521"/>
    <w:rsid w:val="00E362C7"/>
    <w:rsid w:val="00E36334"/>
    <w:rsid w:val="00E3693B"/>
    <w:rsid w:val="00E37232"/>
    <w:rsid w:val="00E377B0"/>
    <w:rsid w:val="00E37B05"/>
    <w:rsid w:val="00E400CA"/>
    <w:rsid w:val="00E401ED"/>
    <w:rsid w:val="00E40572"/>
    <w:rsid w:val="00E4097F"/>
    <w:rsid w:val="00E4150A"/>
    <w:rsid w:val="00E4185A"/>
    <w:rsid w:val="00E42380"/>
    <w:rsid w:val="00E42929"/>
    <w:rsid w:val="00E42A4A"/>
    <w:rsid w:val="00E434CF"/>
    <w:rsid w:val="00E435B5"/>
    <w:rsid w:val="00E437B6"/>
    <w:rsid w:val="00E43A9A"/>
    <w:rsid w:val="00E43C55"/>
    <w:rsid w:val="00E43EFB"/>
    <w:rsid w:val="00E43FFF"/>
    <w:rsid w:val="00E44A61"/>
    <w:rsid w:val="00E44B63"/>
    <w:rsid w:val="00E44C9C"/>
    <w:rsid w:val="00E44DAA"/>
    <w:rsid w:val="00E45756"/>
    <w:rsid w:val="00E45DAB"/>
    <w:rsid w:val="00E46818"/>
    <w:rsid w:val="00E46FEE"/>
    <w:rsid w:val="00E473E7"/>
    <w:rsid w:val="00E474BC"/>
    <w:rsid w:val="00E4760D"/>
    <w:rsid w:val="00E47A98"/>
    <w:rsid w:val="00E47B8E"/>
    <w:rsid w:val="00E47BC5"/>
    <w:rsid w:val="00E50144"/>
    <w:rsid w:val="00E50449"/>
    <w:rsid w:val="00E50B08"/>
    <w:rsid w:val="00E50E6B"/>
    <w:rsid w:val="00E5121F"/>
    <w:rsid w:val="00E514B6"/>
    <w:rsid w:val="00E521E5"/>
    <w:rsid w:val="00E52391"/>
    <w:rsid w:val="00E52CC2"/>
    <w:rsid w:val="00E52F01"/>
    <w:rsid w:val="00E5331C"/>
    <w:rsid w:val="00E53AC1"/>
    <w:rsid w:val="00E544FB"/>
    <w:rsid w:val="00E54AF8"/>
    <w:rsid w:val="00E54BB4"/>
    <w:rsid w:val="00E54F64"/>
    <w:rsid w:val="00E554EC"/>
    <w:rsid w:val="00E557D3"/>
    <w:rsid w:val="00E55CB5"/>
    <w:rsid w:val="00E55E26"/>
    <w:rsid w:val="00E56034"/>
    <w:rsid w:val="00E56502"/>
    <w:rsid w:val="00E56E7C"/>
    <w:rsid w:val="00E5734D"/>
    <w:rsid w:val="00E57B1C"/>
    <w:rsid w:val="00E57D0B"/>
    <w:rsid w:val="00E57F94"/>
    <w:rsid w:val="00E60AC7"/>
    <w:rsid w:val="00E60C3A"/>
    <w:rsid w:val="00E60ED1"/>
    <w:rsid w:val="00E61144"/>
    <w:rsid w:val="00E612E6"/>
    <w:rsid w:val="00E617F4"/>
    <w:rsid w:val="00E62792"/>
    <w:rsid w:val="00E62A9C"/>
    <w:rsid w:val="00E63252"/>
    <w:rsid w:val="00E635F4"/>
    <w:rsid w:val="00E63D40"/>
    <w:rsid w:val="00E63F0F"/>
    <w:rsid w:val="00E64045"/>
    <w:rsid w:val="00E64452"/>
    <w:rsid w:val="00E64904"/>
    <w:rsid w:val="00E64A99"/>
    <w:rsid w:val="00E65301"/>
    <w:rsid w:val="00E6547B"/>
    <w:rsid w:val="00E654CD"/>
    <w:rsid w:val="00E65577"/>
    <w:rsid w:val="00E6672E"/>
    <w:rsid w:val="00E66D0E"/>
    <w:rsid w:val="00E6745C"/>
    <w:rsid w:val="00E678A6"/>
    <w:rsid w:val="00E67CF8"/>
    <w:rsid w:val="00E67F8E"/>
    <w:rsid w:val="00E7053F"/>
    <w:rsid w:val="00E7065C"/>
    <w:rsid w:val="00E70CDF"/>
    <w:rsid w:val="00E70D41"/>
    <w:rsid w:val="00E70E87"/>
    <w:rsid w:val="00E71049"/>
    <w:rsid w:val="00E71D38"/>
    <w:rsid w:val="00E71FA5"/>
    <w:rsid w:val="00E722F2"/>
    <w:rsid w:val="00E72363"/>
    <w:rsid w:val="00E7339F"/>
    <w:rsid w:val="00E738E7"/>
    <w:rsid w:val="00E73C13"/>
    <w:rsid w:val="00E741F6"/>
    <w:rsid w:val="00E7455A"/>
    <w:rsid w:val="00E7492C"/>
    <w:rsid w:val="00E75276"/>
    <w:rsid w:val="00E75E5C"/>
    <w:rsid w:val="00E76285"/>
    <w:rsid w:val="00E765C1"/>
    <w:rsid w:val="00E76C02"/>
    <w:rsid w:val="00E76DD8"/>
    <w:rsid w:val="00E772AD"/>
    <w:rsid w:val="00E7788E"/>
    <w:rsid w:val="00E77A0A"/>
    <w:rsid w:val="00E802F4"/>
    <w:rsid w:val="00E807F4"/>
    <w:rsid w:val="00E8087F"/>
    <w:rsid w:val="00E80CF2"/>
    <w:rsid w:val="00E81069"/>
    <w:rsid w:val="00E81089"/>
    <w:rsid w:val="00E811CF"/>
    <w:rsid w:val="00E81262"/>
    <w:rsid w:val="00E819BC"/>
    <w:rsid w:val="00E81ECE"/>
    <w:rsid w:val="00E821F7"/>
    <w:rsid w:val="00E822DC"/>
    <w:rsid w:val="00E82689"/>
    <w:rsid w:val="00E82781"/>
    <w:rsid w:val="00E82D28"/>
    <w:rsid w:val="00E831C3"/>
    <w:rsid w:val="00E83967"/>
    <w:rsid w:val="00E83C5A"/>
    <w:rsid w:val="00E85493"/>
    <w:rsid w:val="00E854F5"/>
    <w:rsid w:val="00E859D9"/>
    <w:rsid w:val="00E86299"/>
    <w:rsid w:val="00E86443"/>
    <w:rsid w:val="00E86488"/>
    <w:rsid w:val="00E867CA"/>
    <w:rsid w:val="00E86BAC"/>
    <w:rsid w:val="00E86D70"/>
    <w:rsid w:val="00E86FA3"/>
    <w:rsid w:val="00E87232"/>
    <w:rsid w:val="00E87DE0"/>
    <w:rsid w:val="00E9042D"/>
    <w:rsid w:val="00E905E9"/>
    <w:rsid w:val="00E90673"/>
    <w:rsid w:val="00E909DA"/>
    <w:rsid w:val="00E90C1F"/>
    <w:rsid w:val="00E90DC4"/>
    <w:rsid w:val="00E90E6C"/>
    <w:rsid w:val="00E91360"/>
    <w:rsid w:val="00E9203B"/>
    <w:rsid w:val="00E92107"/>
    <w:rsid w:val="00E92783"/>
    <w:rsid w:val="00E9284D"/>
    <w:rsid w:val="00E929C6"/>
    <w:rsid w:val="00E92A0F"/>
    <w:rsid w:val="00E92B99"/>
    <w:rsid w:val="00E92BC2"/>
    <w:rsid w:val="00E93214"/>
    <w:rsid w:val="00E93BE2"/>
    <w:rsid w:val="00E93DDB"/>
    <w:rsid w:val="00E94285"/>
    <w:rsid w:val="00E94703"/>
    <w:rsid w:val="00E94747"/>
    <w:rsid w:val="00E94BC8"/>
    <w:rsid w:val="00E94CBA"/>
    <w:rsid w:val="00E94EF9"/>
    <w:rsid w:val="00E951D2"/>
    <w:rsid w:val="00E953A4"/>
    <w:rsid w:val="00E9567D"/>
    <w:rsid w:val="00E9586A"/>
    <w:rsid w:val="00E96023"/>
    <w:rsid w:val="00E961CE"/>
    <w:rsid w:val="00E96693"/>
    <w:rsid w:val="00E97302"/>
    <w:rsid w:val="00E977B0"/>
    <w:rsid w:val="00E977FD"/>
    <w:rsid w:val="00E97B50"/>
    <w:rsid w:val="00EA02C6"/>
    <w:rsid w:val="00EA031C"/>
    <w:rsid w:val="00EA062D"/>
    <w:rsid w:val="00EA0DED"/>
    <w:rsid w:val="00EA1465"/>
    <w:rsid w:val="00EA1510"/>
    <w:rsid w:val="00EA15D3"/>
    <w:rsid w:val="00EA1D56"/>
    <w:rsid w:val="00EA238E"/>
    <w:rsid w:val="00EA2575"/>
    <w:rsid w:val="00EA2848"/>
    <w:rsid w:val="00EA2FB1"/>
    <w:rsid w:val="00EA3476"/>
    <w:rsid w:val="00EA3A10"/>
    <w:rsid w:val="00EA47D0"/>
    <w:rsid w:val="00EA486C"/>
    <w:rsid w:val="00EA48D7"/>
    <w:rsid w:val="00EA4BD9"/>
    <w:rsid w:val="00EA4C12"/>
    <w:rsid w:val="00EA4C37"/>
    <w:rsid w:val="00EA57EF"/>
    <w:rsid w:val="00EA59A8"/>
    <w:rsid w:val="00EA59C0"/>
    <w:rsid w:val="00EA5BFD"/>
    <w:rsid w:val="00EA5C43"/>
    <w:rsid w:val="00EA5ECD"/>
    <w:rsid w:val="00EA64EF"/>
    <w:rsid w:val="00EA674C"/>
    <w:rsid w:val="00EA6F7A"/>
    <w:rsid w:val="00EA6FE4"/>
    <w:rsid w:val="00EA7295"/>
    <w:rsid w:val="00EA771B"/>
    <w:rsid w:val="00EA7C01"/>
    <w:rsid w:val="00EB001D"/>
    <w:rsid w:val="00EB0172"/>
    <w:rsid w:val="00EB0B50"/>
    <w:rsid w:val="00EB0E15"/>
    <w:rsid w:val="00EB191B"/>
    <w:rsid w:val="00EB1974"/>
    <w:rsid w:val="00EB1A66"/>
    <w:rsid w:val="00EB205C"/>
    <w:rsid w:val="00EB20C4"/>
    <w:rsid w:val="00EB218B"/>
    <w:rsid w:val="00EB28CD"/>
    <w:rsid w:val="00EB2ABB"/>
    <w:rsid w:val="00EB2E89"/>
    <w:rsid w:val="00EB324C"/>
    <w:rsid w:val="00EB330D"/>
    <w:rsid w:val="00EB398C"/>
    <w:rsid w:val="00EB3B48"/>
    <w:rsid w:val="00EB401F"/>
    <w:rsid w:val="00EB4406"/>
    <w:rsid w:val="00EB4417"/>
    <w:rsid w:val="00EB4639"/>
    <w:rsid w:val="00EB4A3A"/>
    <w:rsid w:val="00EB5B0C"/>
    <w:rsid w:val="00EB5BE5"/>
    <w:rsid w:val="00EB665F"/>
    <w:rsid w:val="00EB67CE"/>
    <w:rsid w:val="00EB6845"/>
    <w:rsid w:val="00EB6A52"/>
    <w:rsid w:val="00EB7031"/>
    <w:rsid w:val="00EB7490"/>
    <w:rsid w:val="00EB7FC5"/>
    <w:rsid w:val="00EC01FE"/>
    <w:rsid w:val="00EC0412"/>
    <w:rsid w:val="00EC062B"/>
    <w:rsid w:val="00EC06ED"/>
    <w:rsid w:val="00EC1028"/>
    <w:rsid w:val="00EC1101"/>
    <w:rsid w:val="00EC13F4"/>
    <w:rsid w:val="00EC1430"/>
    <w:rsid w:val="00EC1504"/>
    <w:rsid w:val="00EC21BE"/>
    <w:rsid w:val="00EC23EB"/>
    <w:rsid w:val="00EC2E40"/>
    <w:rsid w:val="00EC2E60"/>
    <w:rsid w:val="00EC316E"/>
    <w:rsid w:val="00EC38A2"/>
    <w:rsid w:val="00EC3946"/>
    <w:rsid w:val="00EC3FF9"/>
    <w:rsid w:val="00EC4439"/>
    <w:rsid w:val="00EC4626"/>
    <w:rsid w:val="00EC470B"/>
    <w:rsid w:val="00EC4A99"/>
    <w:rsid w:val="00EC4B87"/>
    <w:rsid w:val="00EC4C9C"/>
    <w:rsid w:val="00EC4F85"/>
    <w:rsid w:val="00EC5194"/>
    <w:rsid w:val="00EC57F8"/>
    <w:rsid w:val="00EC5A54"/>
    <w:rsid w:val="00EC63DD"/>
    <w:rsid w:val="00EC705A"/>
    <w:rsid w:val="00EC710B"/>
    <w:rsid w:val="00EC7179"/>
    <w:rsid w:val="00EC7518"/>
    <w:rsid w:val="00EC75F8"/>
    <w:rsid w:val="00EC7673"/>
    <w:rsid w:val="00EC78A3"/>
    <w:rsid w:val="00EC7A41"/>
    <w:rsid w:val="00EC7BC1"/>
    <w:rsid w:val="00EC7E6C"/>
    <w:rsid w:val="00ED04AA"/>
    <w:rsid w:val="00ED0612"/>
    <w:rsid w:val="00ED06E9"/>
    <w:rsid w:val="00ED07CE"/>
    <w:rsid w:val="00ED08E0"/>
    <w:rsid w:val="00ED0B15"/>
    <w:rsid w:val="00ED0D0A"/>
    <w:rsid w:val="00ED1037"/>
    <w:rsid w:val="00ED1044"/>
    <w:rsid w:val="00ED1351"/>
    <w:rsid w:val="00ED1CEE"/>
    <w:rsid w:val="00ED1F74"/>
    <w:rsid w:val="00ED20EB"/>
    <w:rsid w:val="00ED2270"/>
    <w:rsid w:val="00ED22AD"/>
    <w:rsid w:val="00ED22E9"/>
    <w:rsid w:val="00ED2537"/>
    <w:rsid w:val="00ED2819"/>
    <w:rsid w:val="00ED2BCC"/>
    <w:rsid w:val="00ED3AC1"/>
    <w:rsid w:val="00ED4965"/>
    <w:rsid w:val="00ED555C"/>
    <w:rsid w:val="00ED59E8"/>
    <w:rsid w:val="00ED5B6E"/>
    <w:rsid w:val="00ED5DB6"/>
    <w:rsid w:val="00ED61C9"/>
    <w:rsid w:val="00ED67AB"/>
    <w:rsid w:val="00ED67BA"/>
    <w:rsid w:val="00ED695B"/>
    <w:rsid w:val="00ED6994"/>
    <w:rsid w:val="00ED6CFD"/>
    <w:rsid w:val="00ED6D23"/>
    <w:rsid w:val="00ED6D36"/>
    <w:rsid w:val="00ED6D46"/>
    <w:rsid w:val="00ED7562"/>
    <w:rsid w:val="00ED7C07"/>
    <w:rsid w:val="00EE0067"/>
    <w:rsid w:val="00EE018E"/>
    <w:rsid w:val="00EE0668"/>
    <w:rsid w:val="00EE0952"/>
    <w:rsid w:val="00EE0C5A"/>
    <w:rsid w:val="00EE0F0E"/>
    <w:rsid w:val="00EE10DB"/>
    <w:rsid w:val="00EE1479"/>
    <w:rsid w:val="00EE28D8"/>
    <w:rsid w:val="00EE297D"/>
    <w:rsid w:val="00EE2DD8"/>
    <w:rsid w:val="00EE2FDC"/>
    <w:rsid w:val="00EE3335"/>
    <w:rsid w:val="00EE3D52"/>
    <w:rsid w:val="00EE3DD5"/>
    <w:rsid w:val="00EE4027"/>
    <w:rsid w:val="00EE42E3"/>
    <w:rsid w:val="00EE6000"/>
    <w:rsid w:val="00EE62DB"/>
    <w:rsid w:val="00EE655E"/>
    <w:rsid w:val="00EE65C7"/>
    <w:rsid w:val="00EE68F2"/>
    <w:rsid w:val="00EE6EFB"/>
    <w:rsid w:val="00EE6FA6"/>
    <w:rsid w:val="00EE7017"/>
    <w:rsid w:val="00EE7133"/>
    <w:rsid w:val="00EE73B1"/>
    <w:rsid w:val="00EE74BC"/>
    <w:rsid w:val="00EE7589"/>
    <w:rsid w:val="00EE77DD"/>
    <w:rsid w:val="00EF0236"/>
    <w:rsid w:val="00EF0592"/>
    <w:rsid w:val="00EF0689"/>
    <w:rsid w:val="00EF0753"/>
    <w:rsid w:val="00EF080F"/>
    <w:rsid w:val="00EF0A4F"/>
    <w:rsid w:val="00EF0ADC"/>
    <w:rsid w:val="00EF0DD0"/>
    <w:rsid w:val="00EF1DD0"/>
    <w:rsid w:val="00EF1FE0"/>
    <w:rsid w:val="00EF216B"/>
    <w:rsid w:val="00EF256B"/>
    <w:rsid w:val="00EF27CD"/>
    <w:rsid w:val="00EF28EB"/>
    <w:rsid w:val="00EF2CD2"/>
    <w:rsid w:val="00EF38F7"/>
    <w:rsid w:val="00EF3995"/>
    <w:rsid w:val="00EF3C68"/>
    <w:rsid w:val="00EF3F08"/>
    <w:rsid w:val="00EF3FAC"/>
    <w:rsid w:val="00EF3FE7"/>
    <w:rsid w:val="00EF4208"/>
    <w:rsid w:val="00EF4449"/>
    <w:rsid w:val="00EF47A7"/>
    <w:rsid w:val="00EF4837"/>
    <w:rsid w:val="00EF4CB5"/>
    <w:rsid w:val="00EF4D8A"/>
    <w:rsid w:val="00EF4FB2"/>
    <w:rsid w:val="00EF5581"/>
    <w:rsid w:val="00EF5651"/>
    <w:rsid w:val="00EF5786"/>
    <w:rsid w:val="00EF57C1"/>
    <w:rsid w:val="00EF58EB"/>
    <w:rsid w:val="00EF5968"/>
    <w:rsid w:val="00EF6629"/>
    <w:rsid w:val="00EF6CEC"/>
    <w:rsid w:val="00EF6D02"/>
    <w:rsid w:val="00EF71A1"/>
    <w:rsid w:val="00EF779D"/>
    <w:rsid w:val="00EF7A9F"/>
    <w:rsid w:val="00EF7BB0"/>
    <w:rsid w:val="00F0013A"/>
    <w:rsid w:val="00F00372"/>
    <w:rsid w:val="00F00784"/>
    <w:rsid w:val="00F011B3"/>
    <w:rsid w:val="00F015D0"/>
    <w:rsid w:val="00F02217"/>
    <w:rsid w:val="00F023FD"/>
    <w:rsid w:val="00F02768"/>
    <w:rsid w:val="00F02C63"/>
    <w:rsid w:val="00F02DC9"/>
    <w:rsid w:val="00F02E23"/>
    <w:rsid w:val="00F02FFA"/>
    <w:rsid w:val="00F03B96"/>
    <w:rsid w:val="00F03FED"/>
    <w:rsid w:val="00F0505B"/>
    <w:rsid w:val="00F05421"/>
    <w:rsid w:val="00F05BDB"/>
    <w:rsid w:val="00F05BF7"/>
    <w:rsid w:val="00F05D1B"/>
    <w:rsid w:val="00F06B9E"/>
    <w:rsid w:val="00F06C16"/>
    <w:rsid w:val="00F07769"/>
    <w:rsid w:val="00F07D66"/>
    <w:rsid w:val="00F108FC"/>
    <w:rsid w:val="00F10DB1"/>
    <w:rsid w:val="00F10E9D"/>
    <w:rsid w:val="00F110F3"/>
    <w:rsid w:val="00F112AA"/>
    <w:rsid w:val="00F1233D"/>
    <w:rsid w:val="00F1283E"/>
    <w:rsid w:val="00F12F29"/>
    <w:rsid w:val="00F138ED"/>
    <w:rsid w:val="00F13A90"/>
    <w:rsid w:val="00F14058"/>
    <w:rsid w:val="00F1427F"/>
    <w:rsid w:val="00F142FB"/>
    <w:rsid w:val="00F1524E"/>
    <w:rsid w:val="00F15672"/>
    <w:rsid w:val="00F15849"/>
    <w:rsid w:val="00F1591F"/>
    <w:rsid w:val="00F15A03"/>
    <w:rsid w:val="00F15A3E"/>
    <w:rsid w:val="00F1652B"/>
    <w:rsid w:val="00F17084"/>
    <w:rsid w:val="00F17417"/>
    <w:rsid w:val="00F1765F"/>
    <w:rsid w:val="00F17CA5"/>
    <w:rsid w:val="00F17E39"/>
    <w:rsid w:val="00F20391"/>
    <w:rsid w:val="00F2053D"/>
    <w:rsid w:val="00F210D3"/>
    <w:rsid w:val="00F213A7"/>
    <w:rsid w:val="00F218F4"/>
    <w:rsid w:val="00F21FFD"/>
    <w:rsid w:val="00F2285F"/>
    <w:rsid w:val="00F22C84"/>
    <w:rsid w:val="00F22D0E"/>
    <w:rsid w:val="00F236FB"/>
    <w:rsid w:val="00F23E32"/>
    <w:rsid w:val="00F23EF0"/>
    <w:rsid w:val="00F24097"/>
    <w:rsid w:val="00F241C9"/>
    <w:rsid w:val="00F2465A"/>
    <w:rsid w:val="00F2475C"/>
    <w:rsid w:val="00F25816"/>
    <w:rsid w:val="00F25C19"/>
    <w:rsid w:val="00F25CCE"/>
    <w:rsid w:val="00F25E80"/>
    <w:rsid w:val="00F267C7"/>
    <w:rsid w:val="00F26A1F"/>
    <w:rsid w:val="00F26DE6"/>
    <w:rsid w:val="00F271B0"/>
    <w:rsid w:val="00F2761F"/>
    <w:rsid w:val="00F2763A"/>
    <w:rsid w:val="00F27B64"/>
    <w:rsid w:val="00F27B87"/>
    <w:rsid w:val="00F27DE4"/>
    <w:rsid w:val="00F27F7E"/>
    <w:rsid w:val="00F302B9"/>
    <w:rsid w:val="00F307EB"/>
    <w:rsid w:val="00F30BA0"/>
    <w:rsid w:val="00F30DEC"/>
    <w:rsid w:val="00F30DF0"/>
    <w:rsid w:val="00F31210"/>
    <w:rsid w:val="00F3216F"/>
    <w:rsid w:val="00F3257D"/>
    <w:rsid w:val="00F32C27"/>
    <w:rsid w:val="00F32C85"/>
    <w:rsid w:val="00F33228"/>
    <w:rsid w:val="00F332DD"/>
    <w:rsid w:val="00F3346B"/>
    <w:rsid w:val="00F33D02"/>
    <w:rsid w:val="00F3409A"/>
    <w:rsid w:val="00F347A6"/>
    <w:rsid w:val="00F34AB7"/>
    <w:rsid w:val="00F34B94"/>
    <w:rsid w:val="00F35D01"/>
    <w:rsid w:val="00F35E44"/>
    <w:rsid w:val="00F362E2"/>
    <w:rsid w:val="00F36650"/>
    <w:rsid w:val="00F36BC2"/>
    <w:rsid w:val="00F36C68"/>
    <w:rsid w:val="00F37077"/>
    <w:rsid w:val="00F37566"/>
    <w:rsid w:val="00F3757F"/>
    <w:rsid w:val="00F379AE"/>
    <w:rsid w:val="00F37FCA"/>
    <w:rsid w:val="00F4000E"/>
    <w:rsid w:val="00F40067"/>
    <w:rsid w:val="00F40862"/>
    <w:rsid w:val="00F40A0B"/>
    <w:rsid w:val="00F419D6"/>
    <w:rsid w:val="00F42138"/>
    <w:rsid w:val="00F4223B"/>
    <w:rsid w:val="00F42548"/>
    <w:rsid w:val="00F428E4"/>
    <w:rsid w:val="00F42E46"/>
    <w:rsid w:val="00F42F56"/>
    <w:rsid w:val="00F431A7"/>
    <w:rsid w:val="00F431F6"/>
    <w:rsid w:val="00F436E7"/>
    <w:rsid w:val="00F43754"/>
    <w:rsid w:val="00F43C34"/>
    <w:rsid w:val="00F43CC3"/>
    <w:rsid w:val="00F44266"/>
    <w:rsid w:val="00F444B1"/>
    <w:rsid w:val="00F454FC"/>
    <w:rsid w:val="00F45852"/>
    <w:rsid w:val="00F45C89"/>
    <w:rsid w:val="00F46BB6"/>
    <w:rsid w:val="00F46D9C"/>
    <w:rsid w:val="00F471C5"/>
    <w:rsid w:val="00F47368"/>
    <w:rsid w:val="00F47B18"/>
    <w:rsid w:val="00F501D1"/>
    <w:rsid w:val="00F50289"/>
    <w:rsid w:val="00F50291"/>
    <w:rsid w:val="00F5068F"/>
    <w:rsid w:val="00F50B37"/>
    <w:rsid w:val="00F51DF9"/>
    <w:rsid w:val="00F52B02"/>
    <w:rsid w:val="00F52CD9"/>
    <w:rsid w:val="00F5308E"/>
    <w:rsid w:val="00F5312A"/>
    <w:rsid w:val="00F53462"/>
    <w:rsid w:val="00F535E3"/>
    <w:rsid w:val="00F53A76"/>
    <w:rsid w:val="00F53B03"/>
    <w:rsid w:val="00F54428"/>
    <w:rsid w:val="00F54790"/>
    <w:rsid w:val="00F548DA"/>
    <w:rsid w:val="00F54B66"/>
    <w:rsid w:val="00F54D57"/>
    <w:rsid w:val="00F551CE"/>
    <w:rsid w:val="00F5586B"/>
    <w:rsid w:val="00F5608E"/>
    <w:rsid w:val="00F561B9"/>
    <w:rsid w:val="00F5647E"/>
    <w:rsid w:val="00F566EB"/>
    <w:rsid w:val="00F5689E"/>
    <w:rsid w:val="00F56933"/>
    <w:rsid w:val="00F56A06"/>
    <w:rsid w:val="00F570C3"/>
    <w:rsid w:val="00F57331"/>
    <w:rsid w:val="00F579A9"/>
    <w:rsid w:val="00F57DE3"/>
    <w:rsid w:val="00F60D66"/>
    <w:rsid w:val="00F61F61"/>
    <w:rsid w:val="00F626E4"/>
    <w:rsid w:val="00F6299B"/>
    <w:rsid w:val="00F62DC9"/>
    <w:rsid w:val="00F631B7"/>
    <w:rsid w:val="00F6347C"/>
    <w:rsid w:val="00F63611"/>
    <w:rsid w:val="00F637D0"/>
    <w:rsid w:val="00F637FF"/>
    <w:rsid w:val="00F63A73"/>
    <w:rsid w:val="00F63AE1"/>
    <w:rsid w:val="00F64697"/>
    <w:rsid w:val="00F646E7"/>
    <w:rsid w:val="00F64773"/>
    <w:rsid w:val="00F649BB"/>
    <w:rsid w:val="00F64BA3"/>
    <w:rsid w:val="00F64F94"/>
    <w:rsid w:val="00F65673"/>
    <w:rsid w:val="00F659B6"/>
    <w:rsid w:val="00F66120"/>
    <w:rsid w:val="00F66228"/>
    <w:rsid w:val="00F66C6B"/>
    <w:rsid w:val="00F66EC7"/>
    <w:rsid w:val="00F67207"/>
    <w:rsid w:val="00F6750E"/>
    <w:rsid w:val="00F67889"/>
    <w:rsid w:val="00F67F01"/>
    <w:rsid w:val="00F70190"/>
    <w:rsid w:val="00F70CBC"/>
    <w:rsid w:val="00F71007"/>
    <w:rsid w:val="00F71368"/>
    <w:rsid w:val="00F7161F"/>
    <w:rsid w:val="00F7181D"/>
    <w:rsid w:val="00F71826"/>
    <w:rsid w:val="00F719F9"/>
    <w:rsid w:val="00F724E7"/>
    <w:rsid w:val="00F72610"/>
    <w:rsid w:val="00F7265F"/>
    <w:rsid w:val="00F72D1B"/>
    <w:rsid w:val="00F72D82"/>
    <w:rsid w:val="00F72F9F"/>
    <w:rsid w:val="00F734FC"/>
    <w:rsid w:val="00F73873"/>
    <w:rsid w:val="00F73AFA"/>
    <w:rsid w:val="00F73B5C"/>
    <w:rsid w:val="00F73DA1"/>
    <w:rsid w:val="00F743BE"/>
    <w:rsid w:val="00F7471E"/>
    <w:rsid w:val="00F74C51"/>
    <w:rsid w:val="00F74C6C"/>
    <w:rsid w:val="00F753EF"/>
    <w:rsid w:val="00F757A5"/>
    <w:rsid w:val="00F76163"/>
    <w:rsid w:val="00F767AE"/>
    <w:rsid w:val="00F7681B"/>
    <w:rsid w:val="00F76D71"/>
    <w:rsid w:val="00F76E44"/>
    <w:rsid w:val="00F76FD2"/>
    <w:rsid w:val="00F775F3"/>
    <w:rsid w:val="00F7779B"/>
    <w:rsid w:val="00F77AEF"/>
    <w:rsid w:val="00F77F88"/>
    <w:rsid w:val="00F8044B"/>
    <w:rsid w:val="00F8048F"/>
    <w:rsid w:val="00F808F0"/>
    <w:rsid w:val="00F809AC"/>
    <w:rsid w:val="00F809F8"/>
    <w:rsid w:val="00F8184F"/>
    <w:rsid w:val="00F81B1C"/>
    <w:rsid w:val="00F81B30"/>
    <w:rsid w:val="00F81FC3"/>
    <w:rsid w:val="00F8200A"/>
    <w:rsid w:val="00F829B4"/>
    <w:rsid w:val="00F82C75"/>
    <w:rsid w:val="00F831A9"/>
    <w:rsid w:val="00F838A3"/>
    <w:rsid w:val="00F838CC"/>
    <w:rsid w:val="00F83B09"/>
    <w:rsid w:val="00F84924"/>
    <w:rsid w:val="00F84A41"/>
    <w:rsid w:val="00F84C1F"/>
    <w:rsid w:val="00F84E15"/>
    <w:rsid w:val="00F85241"/>
    <w:rsid w:val="00F854BE"/>
    <w:rsid w:val="00F85716"/>
    <w:rsid w:val="00F85D20"/>
    <w:rsid w:val="00F85E09"/>
    <w:rsid w:val="00F86928"/>
    <w:rsid w:val="00F86EEC"/>
    <w:rsid w:val="00F87FE1"/>
    <w:rsid w:val="00F90118"/>
    <w:rsid w:val="00F907BE"/>
    <w:rsid w:val="00F90D00"/>
    <w:rsid w:val="00F911B5"/>
    <w:rsid w:val="00F91B39"/>
    <w:rsid w:val="00F91C3B"/>
    <w:rsid w:val="00F91CB0"/>
    <w:rsid w:val="00F91CC0"/>
    <w:rsid w:val="00F921FA"/>
    <w:rsid w:val="00F921FB"/>
    <w:rsid w:val="00F92361"/>
    <w:rsid w:val="00F92607"/>
    <w:rsid w:val="00F9327B"/>
    <w:rsid w:val="00F93BC9"/>
    <w:rsid w:val="00F93CB5"/>
    <w:rsid w:val="00F93F0D"/>
    <w:rsid w:val="00F941EC"/>
    <w:rsid w:val="00F9420C"/>
    <w:rsid w:val="00F95550"/>
    <w:rsid w:val="00F958A7"/>
    <w:rsid w:val="00F95BC6"/>
    <w:rsid w:val="00F95FE0"/>
    <w:rsid w:val="00F9648E"/>
    <w:rsid w:val="00F965B7"/>
    <w:rsid w:val="00F9667C"/>
    <w:rsid w:val="00F96C73"/>
    <w:rsid w:val="00F96E52"/>
    <w:rsid w:val="00F970EE"/>
    <w:rsid w:val="00F973DB"/>
    <w:rsid w:val="00F9782D"/>
    <w:rsid w:val="00F97EFD"/>
    <w:rsid w:val="00F97F1A"/>
    <w:rsid w:val="00FA0013"/>
    <w:rsid w:val="00FA05B4"/>
    <w:rsid w:val="00FA0677"/>
    <w:rsid w:val="00FA070A"/>
    <w:rsid w:val="00FA074C"/>
    <w:rsid w:val="00FA0BC5"/>
    <w:rsid w:val="00FA0CB1"/>
    <w:rsid w:val="00FA1135"/>
    <w:rsid w:val="00FA1296"/>
    <w:rsid w:val="00FA1742"/>
    <w:rsid w:val="00FA1C9E"/>
    <w:rsid w:val="00FA1FC6"/>
    <w:rsid w:val="00FA2043"/>
    <w:rsid w:val="00FA2955"/>
    <w:rsid w:val="00FA2C32"/>
    <w:rsid w:val="00FA3103"/>
    <w:rsid w:val="00FA33BC"/>
    <w:rsid w:val="00FA451F"/>
    <w:rsid w:val="00FA4527"/>
    <w:rsid w:val="00FA4588"/>
    <w:rsid w:val="00FA4D46"/>
    <w:rsid w:val="00FA4EBF"/>
    <w:rsid w:val="00FA5266"/>
    <w:rsid w:val="00FA5EC6"/>
    <w:rsid w:val="00FA5F77"/>
    <w:rsid w:val="00FA6350"/>
    <w:rsid w:val="00FA660C"/>
    <w:rsid w:val="00FA674E"/>
    <w:rsid w:val="00FA67FF"/>
    <w:rsid w:val="00FA6A7F"/>
    <w:rsid w:val="00FA727E"/>
    <w:rsid w:val="00FA7DEB"/>
    <w:rsid w:val="00FA7FEE"/>
    <w:rsid w:val="00FB0426"/>
    <w:rsid w:val="00FB0456"/>
    <w:rsid w:val="00FB081B"/>
    <w:rsid w:val="00FB09BE"/>
    <w:rsid w:val="00FB0BBA"/>
    <w:rsid w:val="00FB1313"/>
    <w:rsid w:val="00FB15F5"/>
    <w:rsid w:val="00FB1761"/>
    <w:rsid w:val="00FB205A"/>
    <w:rsid w:val="00FB20B1"/>
    <w:rsid w:val="00FB23DE"/>
    <w:rsid w:val="00FB28FE"/>
    <w:rsid w:val="00FB2BBA"/>
    <w:rsid w:val="00FB2EC2"/>
    <w:rsid w:val="00FB2F3D"/>
    <w:rsid w:val="00FB34A8"/>
    <w:rsid w:val="00FB34E6"/>
    <w:rsid w:val="00FB37A8"/>
    <w:rsid w:val="00FB3F28"/>
    <w:rsid w:val="00FB3F48"/>
    <w:rsid w:val="00FB4022"/>
    <w:rsid w:val="00FB40CC"/>
    <w:rsid w:val="00FB4819"/>
    <w:rsid w:val="00FB4DD4"/>
    <w:rsid w:val="00FB4EE7"/>
    <w:rsid w:val="00FB566B"/>
    <w:rsid w:val="00FB5B54"/>
    <w:rsid w:val="00FB6694"/>
    <w:rsid w:val="00FB66C8"/>
    <w:rsid w:val="00FB6E72"/>
    <w:rsid w:val="00FB7414"/>
    <w:rsid w:val="00FB7490"/>
    <w:rsid w:val="00FB75CB"/>
    <w:rsid w:val="00FB7613"/>
    <w:rsid w:val="00FB7692"/>
    <w:rsid w:val="00FB78C7"/>
    <w:rsid w:val="00FC0491"/>
    <w:rsid w:val="00FC04AA"/>
    <w:rsid w:val="00FC08E6"/>
    <w:rsid w:val="00FC0D7E"/>
    <w:rsid w:val="00FC10F4"/>
    <w:rsid w:val="00FC12E8"/>
    <w:rsid w:val="00FC14D7"/>
    <w:rsid w:val="00FC18CA"/>
    <w:rsid w:val="00FC19AF"/>
    <w:rsid w:val="00FC19F1"/>
    <w:rsid w:val="00FC1BBA"/>
    <w:rsid w:val="00FC1EFB"/>
    <w:rsid w:val="00FC28C2"/>
    <w:rsid w:val="00FC385A"/>
    <w:rsid w:val="00FC4B69"/>
    <w:rsid w:val="00FC5A3F"/>
    <w:rsid w:val="00FC5B11"/>
    <w:rsid w:val="00FC6A5E"/>
    <w:rsid w:val="00FC6D1C"/>
    <w:rsid w:val="00FC7177"/>
    <w:rsid w:val="00FC7351"/>
    <w:rsid w:val="00FC765F"/>
    <w:rsid w:val="00FC783C"/>
    <w:rsid w:val="00FD03E8"/>
    <w:rsid w:val="00FD055E"/>
    <w:rsid w:val="00FD0D9F"/>
    <w:rsid w:val="00FD10D8"/>
    <w:rsid w:val="00FD1B38"/>
    <w:rsid w:val="00FD1D47"/>
    <w:rsid w:val="00FD1DB2"/>
    <w:rsid w:val="00FD1E21"/>
    <w:rsid w:val="00FD1EF6"/>
    <w:rsid w:val="00FD2548"/>
    <w:rsid w:val="00FD2874"/>
    <w:rsid w:val="00FD2A9A"/>
    <w:rsid w:val="00FD305B"/>
    <w:rsid w:val="00FD3634"/>
    <w:rsid w:val="00FD3914"/>
    <w:rsid w:val="00FD3A07"/>
    <w:rsid w:val="00FD458C"/>
    <w:rsid w:val="00FD45EB"/>
    <w:rsid w:val="00FD4C4E"/>
    <w:rsid w:val="00FD4D59"/>
    <w:rsid w:val="00FD5051"/>
    <w:rsid w:val="00FD508A"/>
    <w:rsid w:val="00FD68AA"/>
    <w:rsid w:val="00FD6AEE"/>
    <w:rsid w:val="00FD6F43"/>
    <w:rsid w:val="00FD7459"/>
    <w:rsid w:val="00FD7672"/>
    <w:rsid w:val="00FD7D71"/>
    <w:rsid w:val="00FD7EB9"/>
    <w:rsid w:val="00FE0094"/>
    <w:rsid w:val="00FE029A"/>
    <w:rsid w:val="00FE0770"/>
    <w:rsid w:val="00FE08CB"/>
    <w:rsid w:val="00FE183D"/>
    <w:rsid w:val="00FE1A85"/>
    <w:rsid w:val="00FE1C65"/>
    <w:rsid w:val="00FE228B"/>
    <w:rsid w:val="00FE22CA"/>
    <w:rsid w:val="00FE282F"/>
    <w:rsid w:val="00FE2CF3"/>
    <w:rsid w:val="00FE2F7B"/>
    <w:rsid w:val="00FE3BE1"/>
    <w:rsid w:val="00FE41AE"/>
    <w:rsid w:val="00FE4255"/>
    <w:rsid w:val="00FE43A8"/>
    <w:rsid w:val="00FE43D4"/>
    <w:rsid w:val="00FE441F"/>
    <w:rsid w:val="00FE45F5"/>
    <w:rsid w:val="00FE4B68"/>
    <w:rsid w:val="00FE4F34"/>
    <w:rsid w:val="00FE5C1A"/>
    <w:rsid w:val="00FE695D"/>
    <w:rsid w:val="00FE7501"/>
    <w:rsid w:val="00FE783A"/>
    <w:rsid w:val="00FE7A10"/>
    <w:rsid w:val="00FE7A12"/>
    <w:rsid w:val="00FE7D23"/>
    <w:rsid w:val="00FF0777"/>
    <w:rsid w:val="00FF093F"/>
    <w:rsid w:val="00FF119D"/>
    <w:rsid w:val="00FF1339"/>
    <w:rsid w:val="00FF1613"/>
    <w:rsid w:val="00FF1702"/>
    <w:rsid w:val="00FF1B48"/>
    <w:rsid w:val="00FF1EC2"/>
    <w:rsid w:val="00FF21D1"/>
    <w:rsid w:val="00FF24C2"/>
    <w:rsid w:val="00FF28DF"/>
    <w:rsid w:val="00FF290C"/>
    <w:rsid w:val="00FF298F"/>
    <w:rsid w:val="00FF2A27"/>
    <w:rsid w:val="00FF2A4E"/>
    <w:rsid w:val="00FF2F98"/>
    <w:rsid w:val="00FF3366"/>
    <w:rsid w:val="00FF3456"/>
    <w:rsid w:val="00FF3874"/>
    <w:rsid w:val="00FF3D8F"/>
    <w:rsid w:val="00FF4001"/>
    <w:rsid w:val="00FF423A"/>
    <w:rsid w:val="00FF42C3"/>
    <w:rsid w:val="00FF4925"/>
    <w:rsid w:val="00FF49F1"/>
    <w:rsid w:val="00FF4F6F"/>
    <w:rsid w:val="00FF5707"/>
    <w:rsid w:val="00FF57A8"/>
    <w:rsid w:val="00FF657A"/>
    <w:rsid w:val="00FF6A4D"/>
    <w:rsid w:val="00FF6AE1"/>
    <w:rsid w:val="00FF6B93"/>
    <w:rsid w:val="00FF6BC0"/>
    <w:rsid w:val="00FF71DF"/>
    <w:rsid w:val="00FF7632"/>
    <w:rsid w:val="00FF7673"/>
    <w:rsid w:val="00FF79E2"/>
    <w:rsid w:val="00FF79F1"/>
    <w:rsid w:val="00FF7B90"/>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E09C26"/>
  <w15:docId w15:val="{07CD4E8D-879F-431D-A459-C3F5D259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7"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Pr>
      <w:rFonts w:ascii="Arial" w:hAnsi="Arial" w:cs="Arial"/>
      <w:color w:val="333333"/>
      <w:sz w:val="20"/>
      <w:lang w:val="en-US"/>
    </w:rPr>
  </w:style>
  <w:style w:type="paragraph" w:styleId="Antrat1">
    <w:name w:val="heading 1"/>
    <w:aliases w:val="Esimene level"/>
    <w:basedOn w:val="prastasis"/>
    <w:next w:val="prastasis"/>
    <w:link w:val="Antrat1Diagrama"/>
    <w:qFormat/>
    <w:rsid w:val="002C1423"/>
    <w:pPr>
      <w:keepNext/>
      <w:numPr>
        <w:numId w:val="6"/>
      </w:numPr>
      <w:tabs>
        <w:tab w:val="left" w:pos="567"/>
      </w:tabs>
      <w:spacing w:before="120" w:after="120" w:line="240" w:lineRule="auto"/>
      <w:outlineLvl w:val="0"/>
    </w:pPr>
    <w:rPr>
      <w:rFonts w:eastAsia="Times New Roman"/>
      <w:b/>
      <w:bCs/>
      <w:caps/>
      <w:color w:val="auto"/>
      <w:sz w:val="16"/>
      <w:szCs w:val="26"/>
      <w:lang w:val="en-GB"/>
    </w:rPr>
  </w:style>
  <w:style w:type="paragraph" w:styleId="Antrat2">
    <w:name w:val="heading 2"/>
    <w:basedOn w:val="prastasis"/>
    <w:next w:val="prastasis"/>
    <w:link w:val="Antrat2Diagrama"/>
    <w:semiHidden/>
    <w:unhideWhenUsed/>
    <w:qFormat/>
    <w:rsid w:val="0005714C"/>
    <w:pPr>
      <w:keepNext/>
      <w:keepLines/>
      <w:spacing w:before="200" w:after="0"/>
      <w:outlineLvl w:val="1"/>
    </w:pPr>
    <w:rPr>
      <w:rFonts w:asciiTheme="majorHAnsi" w:eastAsiaTheme="majorEastAsia" w:hAnsiTheme="majorHAnsi" w:cstheme="majorBidi"/>
      <w:b/>
      <w:bCs/>
      <w:color w:val="041E41" w:themeColor="accent1"/>
      <w:sz w:val="26"/>
      <w:szCs w:val="26"/>
    </w:rPr>
  </w:style>
  <w:style w:type="paragraph" w:styleId="Antrat3">
    <w:name w:val="heading 3"/>
    <w:aliases w:val="SC Level 3 Text"/>
    <w:basedOn w:val="prastasis"/>
    <w:next w:val="prastojitrauka"/>
    <w:link w:val="Antrat3Diagrama"/>
    <w:qFormat/>
    <w:rsid w:val="0071641B"/>
    <w:pPr>
      <w:keepLines/>
      <w:widowControl w:val="0"/>
      <w:numPr>
        <w:ilvl w:val="2"/>
        <w:numId w:val="6"/>
      </w:numPr>
      <w:tabs>
        <w:tab w:val="left" w:pos="709"/>
      </w:tabs>
      <w:spacing w:before="120" w:after="120" w:line="240" w:lineRule="auto"/>
      <w:jc w:val="both"/>
      <w:outlineLvl w:val="2"/>
    </w:pPr>
    <w:rPr>
      <w:rFonts w:eastAsia="Times New Roman"/>
      <w:bCs/>
      <w:color w:val="auto"/>
      <w:sz w:val="16"/>
      <w:szCs w:val="16"/>
      <w:lang w:val="en-GB"/>
    </w:rPr>
  </w:style>
  <w:style w:type="paragraph" w:styleId="Antrat4">
    <w:name w:val="heading 4"/>
    <w:aliases w:val="SC list,h4"/>
    <w:basedOn w:val="prastasis"/>
    <w:next w:val="prastasis"/>
    <w:link w:val="Antrat4Diagrama"/>
    <w:qFormat/>
    <w:rsid w:val="002C1423"/>
    <w:pPr>
      <w:keepLines/>
      <w:numPr>
        <w:ilvl w:val="3"/>
        <w:numId w:val="6"/>
      </w:numPr>
      <w:tabs>
        <w:tab w:val="left" w:pos="567"/>
      </w:tabs>
      <w:spacing w:before="120" w:after="120" w:line="240" w:lineRule="auto"/>
      <w:outlineLvl w:val="3"/>
    </w:pPr>
    <w:rPr>
      <w:rFonts w:eastAsia="Times New Roman" w:cs="Times New Roman"/>
      <w:color w:val="auto"/>
      <w:lang w:val="en-GB"/>
    </w:rPr>
  </w:style>
  <w:style w:type="paragraph" w:styleId="Antrat5">
    <w:name w:val="heading 5"/>
    <w:aliases w:val="SC list level 2,h5"/>
    <w:basedOn w:val="prastasis"/>
    <w:next w:val="prastasis"/>
    <w:link w:val="Antrat5Diagrama"/>
    <w:qFormat/>
    <w:rsid w:val="003126F0"/>
    <w:pPr>
      <w:keepLines/>
      <w:numPr>
        <w:ilvl w:val="4"/>
        <w:numId w:val="1"/>
      </w:numPr>
      <w:tabs>
        <w:tab w:val="left" w:pos="567"/>
      </w:tabs>
      <w:spacing w:before="60" w:after="60" w:line="260" w:lineRule="exact"/>
      <w:outlineLvl w:val="4"/>
    </w:pPr>
    <w:rPr>
      <w:rFonts w:eastAsia="Times New Roman"/>
      <w:bCs/>
      <w:iCs/>
      <w:color w:val="auto"/>
      <w:szCs w:val="20"/>
      <w:lang w:val="en-GB"/>
    </w:rPr>
  </w:style>
  <w:style w:type="paragraph" w:styleId="Antrat6">
    <w:name w:val="heading 6"/>
    <w:basedOn w:val="prastasis"/>
    <w:next w:val="prastasis"/>
    <w:link w:val="Antrat6Diagrama"/>
    <w:uiPriority w:val="9"/>
    <w:qFormat/>
    <w:rsid w:val="003126F0"/>
    <w:pPr>
      <w:numPr>
        <w:ilvl w:val="5"/>
        <w:numId w:val="1"/>
      </w:numPr>
      <w:tabs>
        <w:tab w:val="left" w:pos="567"/>
      </w:tabs>
      <w:spacing w:after="0" w:line="300" w:lineRule="exact"/>
      <w:outlineLvl w:val="5"/>
    </w:pPr>
    <w:rPr>
      <w:rFonts w:ascii="Times New Roman" w:eastAsia="Times New Roman" w:hAnsi="Times New Roman" w:cs="Times New Roman"/>
      <w:color w:val="auto"/>
      <w:sz w:val="22"/>
      <w:lang w:val="de-CH"/>
    </w:rPr>
  </w:style>
  <w:style w:type="paragraph" w:styleId="Antrat7">
    <w:name w:val="heading 7"/>
    <w:basedOn w:val="prastasis"/>
    <w:next w:val="prastasis"/>
    <w:link w:val="Antrat7Diagrama"/>
    <w:uiPriority w:val="9"/>
    <w:qFormat/>
    <w:rsid w:val="003126F0"/>
    <w:pPr>
      <w:numPr>
        <w:ilvl w:val="6"/>
        <w:numId w:val="1"/>
      </w:numPr>
      <w:spacing w:before="240" w:after="60" w:line="300" w:lineRule="atLeast"/>
      <w:outlineLvl w:val="6"/>
    </w:pPr>
    <w:rPr>
      <w:rFonts w:ascii="Times New Roman" w:eastAsia="Times New Roman" w:hAnsi="Times New Roman" w:cs="Times New Roman"/>
      <w:color w:val="auto"/>
      <w:szCs w:val="20"/>
    </w:rPr>
  </w:style>
  <w:style w:type="paragraph" w:styleId="Antrat8">
    <w:name w:val="heading 8"/>
    <w:basedOn w:val="prastasis"/>
    <w:next w:val="prastasis"/>
    <w:link w:val="Antrat8Diagrama"/>
    <w:uiPriority w:val="9"/>
    <w:qFormat/>
    <w:rsid w:val="003126F0"/>
    <w:pPr>
      <w:numPr>
        <w:ilvl w:val="7"/>
        <w:numId w:val="1"/>
      </w:numPr>
      <w:spacing w:before="240" w:after="60" w:line="300" w:lineRule="atLeast"/>
      <w:outlineLvl w:val="7"/>
    </w:pPr>
    <w:rPr>
      <w:rFonts w:ascii="Times New Roman" w:eastAsia="Times New Roman" w:hAnsi="Times New Roman" w:cs="Times New Roman"/>
      <w:i/>
      <w:color w:val="auto"/>
      <w:szCs w:val="20"/>
    </w:rPr>
  </w:style>
  <w:style w:type="paragraph" w:styleId="Antrat9">
    <w:name w:val="heading 9"/>
    <w:aliases w:val="Heading 9 (defunct)"/>
    <w:basedOn w:val="prastasis"/>
    <w:next w:val="prastasis"/>
    <w:link w:val="Antrat9Diagrama"/>
    <w:uiPriority w:val="9"/>
    <w:qFormat/>
    <w:rsid w:val="003126F0"/>
    <w:pPr>
      <w:numPr>
        <w:ilvl w:val="8"/>
        <w:numId w:val="1"/>
      </w:numPr>
      <w:spacing w:before="240" w:after="60" w:line="300" w:lineRule="atLeast"/>
      <w:outlineLvl w:val="8"/>
    </w:pPr>
    <w:rPr>
      <w:rFonts w:ascii="Times New Roman" w:eastAsia="Times New Roman" w:hAnsi="Times New Roman" w:cs="Times New Roman"/>
      <w:b/>
      <w:i/>
      <w:color w:val="auto"/>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5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aliases w:val="Esimene level Diagrama"/>
    <w:basedOn w:val="Numatytasispastraiposriftas"/>
    <w:link w:val="Antrat1"/>
    <w:rsid w:val="00170E88"/>
    <w:rPr>
      <w:rFonts w:ascii="Arial" w:eastAsia="Times New Roman" w:hAnsi="Arial" w:cs="Arial"/>
      <w:b/>
      <w:bCs/>
      <w:caps/>
      <w:sz w:val="16"/>
      <w:szCs w:val="26"/>
      <w:lang w:val="en-GB"/>
    </w:rPr>
  </w:style>
  <w:style w:type="character" w:customStyle="1" w:styleId="Antrat3Diagrama">
    <w:name w:val="Antraštė 3 Diagrama"/>
    <w:aliases w:val="SC Level 3 Text Diagrama"/>
    <w:basedOn w:val="Numatytasispastraiposriftas"/>
    <w:link w:val="Antrat3"/>
    <w:rsid w:val="0071641B"/>
    <w:rPr>
      <w:rFonts w:ascii="Arial" w:eastAsia="Times New Roman" w:hAnsi="Arial" w:cs="Arial"/>
      <w:bCs/>
      <w:sz w:val="16"/>
      <w:szCs w:val="16"/>
      <w:lang w:val="en-GB"/>
    </w:rPr>
  </w:style>
  <w:style w:type="character" w:customStyle="1" w:styleId="Antrat4Diagrama">
    <w:name w:val="Antraštė 4 Diagrama"/>
    <w:aliases w:val="SC list Diagrama,h4 Diagrama"/>
    <w:basedOn w:val="Numatytasispastraiposriftas"/>
    <w:link w:val="Antrat4"/>
    <w:rsid w:val="003126F0"/>
    <w:rPr>
      <w:rFonts w:ascii="Arial" w:eastAsia="Times New Roman" w:hAnsi="Arial" w:cs="Times New Roman"/>
      <w:sz w:val="20"/>
      <w:lang w:val="en-GB"/>
    </w:rPr>
  </w:style>
  <w:style w:type="character" w:customStyle="1" w:styleId="Antrat5Diagrama">
    <w:name w:val="Antraštė 5 Diagrama"/>
    <w:aliases w:val="SC list level 2 Diagrama,h5 Diagrama"/>
    <w:basedOn w:val="Numatytasispastraiposriftas"/>
    <w:link w:val="Antrat5"/>
    <w:rsid w:val="003126F0"/>
    <w:rPr>
      <w:rFonts w:ascii="Arial" w:eastAsia="Times New Roman" w:hAnsi="Arial" w:cs="Arial"/>
      <w:bCs/>
      <w:iCs/>
      <w:sz w:val="20"/>
      <w:szCs w:val="20"/>
      <w:lang w:val="en-GB"/>
    </w:rPr>
  </w:style>
  <w:style w:type="character" w:customStyle="1" w:styleId="Antrat6Diagrama">
    <w:name w:val="Antraštė 6 Diagrama"/>
    <w:basedOn w:val="Numatytasispastraiposriftas"/>
    <w:link w:val="Antrat6"/>
    <w:uiPriority w:val="9"/>
    <w:rsid w:val="003126F0"/>
    <w:rPr>
      <w:rFonts w:ascii="Times New Roman" w:eastAsia="Times New Roman" w:hAnsi="Times New Roman" w:cs="Times New Roman"/>
      <w:lang w:val="de-CH"/>
    </w:rPr>
  </w:style>
  <w:style w:type="character" w:customStyle="1" w:styleId="Antrat7Diagrama">
    <w:name w:val="Antraštė 7 Diagrama"/>
    <w:basedOn w:val="Numatytasispastraiposriftas"/>
    <w:link w:val="Antrat7"/>
    <w:uiPriority w:val="9"/>
    <w:rsid w:val="003126F0"/>
    <w:rPr>
      <w:rFonts w:ascii="Times New Roman" w:eastAsia="Times New Roman" w:hAnsi="Times New Roman" w:cs="Times New Roman"/>
      <w:sz w:val="20"/>
      <w:szCs w:val="20"/>
      <w:lang w:val="en-US"/>
    </w:rPr>
  </w:style>
  <w:style w:type="character" w:customStyle="1" w:styleId="Antrat8Diagrama">
    <w:name w:val="Antraštė 8 Diagrama"/>
    <w:basedOn w:val="Numatytasispastraiposriftas"/>
    <w:link w:val="Antrat8"/>
    <w:uiPriority w:val="9"/>
    <w:rsid w:val="003126F0"/>
    <w:rPr>
      <w:rFonts w:ascii="Times New Roman" w:eastAsia="Times New Roman" w:hAnsi="Times New Roman" w:cs="Times New Roman"/>
      <w:i/>
      <w:sz w:val="20"/>
      <w:szCs w:val="20"/>
      <w:lang w:val="en-US"/>
    </w:rPr>
  </w:style>
  <w:style w:type="character" w:customStyle="1" w:styleId="Antrat9Diagrama">
    <w:name w:val="Antraštė 9 Diagrama"/>
    <w:aliases w:val="Heading 9 (defunct) Diagrama"/>
    <w:basedOn w:val="Numatytasispastraiposriftas"/>
    <w:link w:val="Antrat9"/>
    <w:uiPriority w:val="9"/>
    <w:rsid w:val="003126F0"/>
    <w:rPr>
      <w:rFonts w:ascii="Times New Roman" w:eastAsia="Times New Roman" w:hAnsi="Times New Roman" w:cs="Times New Roman"/>
      <w:b/>
      <w:i/>
      <w:sz w:val="18"/>
      <w:szCs w:val="20"/>
      <w:lang w:val="en-US"/>
    </w:rPr>
  </w:style>
  <w:style w:type="paragraph" w:styleId="prastojitrauka">
    <w:name w:val="Normal Indent"/>
    <w:aliases w:val="SC Level 2 Text"/>
    <w:basedOn w:val="prastasis"/>
    <w:link w:val="prastojitraukaDiagrama"/>
    <w:uiPriority w:val="99"/>
    <w:qFormat/>
    <w:rsid w:val="0005714C"/>
    <w:pPr>
      <w:spacing w:after="0" w:line="260" w:lineRule="exact"/>
      <w:ind w:left="709"/>
    </w:pPr>
    <w:rPr>
      <w:rFonts w:ascii="Times New Roman" w:eastAsia="Times New Roman" w:hAnsi="Times New Roman" w:cs="Times New Roman"/>
      <w:color w:val="auto"/>
      <w:sz w:val="22"/>
      <w:lang w:val="en-GB"/>
    </w:rPr>
  </w:style>
  <w:style w:type="character" w:customStyle="1" w:styleId="prastojitraukaDiagrama">
    <w:name w:val="Įprastoji įtrauka Diagrama"/>
    <w:aliases w:val="SC Level 2 Text Diagrama"/>
    <w:basedOn w:val="Numatytasispastraiposriftas"/>
    <w:link w:val="prastojitrauka"/>
    <w:uiPriority w:val="99"/>
    <w:locked/>
    <w:rsid w:val="0005714C"/>
    <w:rPr>
      <w:rFonts w:ascii="Times New Roman" w:eastAsia="Times New Roman" w:hAnsi="Times New Roman" w:cs="Times New Roman"/>
      <w:lang w:val="en-GB"/>
    </w:rPr>
  </w:style>
  <w:style w:type="paragraph" w:customStyle="1" w:styleId="SCHeading2">
    <w:name w:val="SC Heading 2"/>
    <w:basedOn w:val="Antrat2"/>
    <w:next w:val="prastojitrauka"/>
    <w:qFormat/>
    <w:rsid w:val="002C1423"/>
    <w:pPr>
      <w:numPr>
        <w:ilvl w:val="1"/>
        <w:numId w:val="6"/>
      </w:numPr>
      <w:spacing w:before="60" w:after="60" w:line="240" w:lineRule="auto"/>
      <w:jc w:val="both"/>
      <w:outlineLvl w:val="9"/>
    </w:pPr>
    <w:rPr>
      <w:rFonts w:ascii="Arial" w:eastAsia="Times New Roman" w:hAnsi="Arial" w:cs="Arial"/>
      <w:color w:val="auto"/>
      <w:sz w:val="20"/>
      <w:szCs w:val="20"/>
      <w:lang w:val="en-GB"/>
    </w:rPr>
  </w:style>
  <w:style w:type="paragraph" w:customStyle="1" w:styleId="Style24">
    <w:name w:val="Style24"/>
    <w:basedOn w:val="prastasis"/>
    <w:uiPriority w:val="99"/>
    <w:rsid w:val="0005714C"/>
    <w:pPr>
      <w:widowControl w:val="0"/>
      <w:autoSpaceDE w:val="0"/>
      <w:autoSpaceDN w:val="0"/>
      <w:adjustRightInd w:val="0"/>
      <w:spacing w:after="0" w:line="257" w:lineRule="exact"/>
      <w:ind w:hanging="701"/>
      <w:jc w:val="both"/>
    </w:pPr>
    <w:rPr>
      <w:rFonts w:ascii="Times New Roman" w:eastAsia="Times New Roman" w:hAnsi="Times New Roman" w:cs="Times New Roman"/>
      <w:color w:val="auto"/>
      <w:sz w:val="24"/>
      <w:szCs w:val="24"/>
      <w:lang w:val="et-EE" w:eastAsia="et-EE"/>
    </w:rPr>
  </w:style>
  <w:style w:type="character" w:customStyle="1" w:styleId="FontStyle45">
    <w:name w:val="Font Style45"/>
    <w:uiPriority w:val="99"/>
    <w:rsid w:val="0005714C"/>
    <w:rPr>
      <w:rFonts w:ascii="Times New Roman" w:hAnsi="Times New Roman" w:cs="Times New Roman"/>
      <w:sz w:val="20"/>
      <w:szCs w:val="20"/>
    </w:rPr>
  </w:style>
  <w:style w:type="paragraph" w:customStyle="1" w:styleId="LWTable">
    <w:name w:val="~LW Table"/>
    <w:basedOn w:val="prastasis"/>
    <w:link w:val="LWTableChar"/>
    <w:rsid w:val="0005714C"/>
    <w:pPr>
      <w:widowControl w:val="0"/>
      <w:spacing w:before="120" w:after="120" w:line="240" w:lineRule="auto"/>
      <w:jc w:val="both"/>
    </w:pPr>
    <w:rPr>
      <w:rFonts w:eastAsia="Times New Roman" w:cs="Times New Roman"/>
      <w:color w:val="auto"/>
      <w:sz w:val="19"/>
      <w:lang w:val="en-GB"/>
    </w:rPr>
  </w:style>
  <w:style w:type="character" w:customStyle="1" w:styleId="LWTableChar">
    <w:name w:val="~LW Table Char"/>
    <w:link w:val="LWTable"/>
    <w:rsid w:val="0005714C"/>
    <w:rPr>
      <w:rFonts w:ascii="Arial" w:eastAsia="Times New Roman" w:hAnsi="Arial" w:cs="Times New Roman"/>
      <w:sz w:val="19"/>
      <w:lang w:val="en-GB"/>
    </w:rPr>
  </w:style>
  <w:style w:type="character" w:customStyle="1" w:styleId="Antrat2Diagrama">
    <w:name w:val="Antraštė 2 Diagrama"/>
    <w:basedOn w:val="Numatytasispastraiposriftas"/>
    <w:link w:val="Antrat2"/>
    <w:semiHidden/>
    <w:rsid w:val="0005714C"/>
    <w:rPr>
      <w:rFonts w:asciiTheme="majorHAnsi" w:eastAsiaTheme="majorEastAsia" w:hAnsiTheme="majorHAnsi" w:cstheme="majorBidi"/>
      <w:b/>
      <w:bCs/>
      <w:color w:val="041E41" w:themeColor="accent1"/>
      <w:sz w:val="26"/>
      <w:szCs w:val="26"/>
      <w:lang w:val="en-US"/>
    </w:rPr>
  </w:style>
  <w:style w:type="character" w:customStyle="1" w:styleId="Definition">
    <w:name w:val="Definition"/>
    <w:basedOn w:val="Numatytasispastraiposriftas"/>
    <w:rsid w:val="0005714C"/>
    <w:rPr>
      <w:rFonts w:cs="Times New Roman"/>
      <w:b/>
      <w:bCs/>
      <w:sz w:val="22"/>
      <w:szCs w:val="22"/>
      <w:lang w:val="en-GB"/>
    </w:rPr>
  </w:style>
  <w:style w:type="paragraph" w:styleId="Sraas">
    <w:name w:val="List"/>
    <w:basedOn w:val="prastasis"/>
    <w:link w:val="SraasDiagrama"/>
    <w:uiPriority w:val="99"/>
    <w:rsid w:val="003126F0"/>
    <w:pPr>
      <w:numPr>
        <w:ilvl w:val="4"/>
        <w:numId w:val="2"/>
      </w:numPr>
      <w:spacing w:after="240" w:line="300" w:lineRule="atLeast"/>
    </w:pPr>
    <w:rPr>
      <w:rFonts w:ascii="Times New Roman" w:eastAsia="Times New Roman" w:hAnsi="Times New Roman" w:cs="Times New Roman"/>
      <w:color w:val="auto"/>
      <w:sz w:val="22"/>
    </w:rPr>
  </w:style>
  <w:style w:type="character" w:customStyle="1" w:styleId="SraasDiagrama">
    <w:name w:val="Sąrašas Diagrama"/>
    <w:basedOn w:val="Numatytasispastraiposriftas"/>
    <w:link w:val="Sraas"/>
    <w:uiPriority w:val="99"/>
    <w:locked/>
    <w:rsid w:val="003126F0"/>
    <w:rPr>
      <w:rFonts w:ascii="Times New Roman" w:eastAsia="Times New Roman" w:hAnsi="Times New Roman" w:cs="Times New Roman"/>
      <w:lang w:val="en-US"/>
    </w:rPr>
  </w:style>
  <w:style w:type="paragraph" w:styleId="Sraopastraipa">
    <w:name w:val="List Paragraph"/>
    <w:basedOn w:val="prastasis"/>
    <w:uiPriority w:val="34"/>
    <w:qFormat/>
    <w:rsid w:val="0005714C"/>
    <w:pPr>
      <w:spacing w:after="0" w:line="240" w:lineRule="auto"/>
      <w:ind w:left="720"/>
      <w:contextualSpacing/>
    </w:pPr>
    <w:rPr>
      <w:rFonts w:ascii="Times New Roman" w:eastAsia="Times New Roman" w:hAnsi="Times New Roman" w:cs="Times New Roman"/>
      <w:color w:val="auto"/>
      <w:sz w:val="22"/>
    </w:rPr>
  </w:style>
  <w:style w:type="character" w:customStyle="1" w:styleId="Textproposal">
    <w:name w:val="Text proposal"/>
    <w:basedOn w:val="Numatytasispastraiposriftas"/>
    <w:rsid w:val="005E0F28"/>
    <w:rPr>
      <w:rFonts w:cs="Times New Roman"/>
      <w:sz w:val="22"/>
      <w:szCs w:val="22"/>
      <w:u w:val="single"/>
      <w:lang w:val="en-GB"/>
    </w:rPr>
  </w:style>
  <w:style w:type="paragraph" w:styleId="Antrats">
    <w:name w:val="header"/>
    <w:basedOn w:val="prastasis"/>
    <w:link w:val="AntratsDiagrama"/>
    <w:unhideWhenUsed/>
    <w:rsid w:val="006967CA"/>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6967CA"/>
    <w:rPr>
      <w:rFonts w:ascii="Arial" w:hAnsi="Arial" w:cs="Arial"/>
      <w:color w:val="333333"/>
      <w:sz w:val="20"/>
      <w:lang w:val="en-US"/>
    </w:rPr>
  </w:style>
  <w:style w:type="paragraph" w:styleId="Porat">
    <w:name w:val="footer"/>
    <w:basedOn w:val="prastasis"/>
    <w:link w:val="PoratDiagrama"/>
    <w:unhideWhenUsed/>
    <w:rsid w:val="006967CA"/>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6967CA"/>
    <w:rPr>
      <w:rFonts w:ascii="Arial" w:hAnsi="Arial" w:cs="Arial"/>
      <w:color w:val="333333"/>
      <w:sz w:val="20"/>
      <w:lang w:val="en-US"/>
    </w:rPr>
  </w:style>
  <w:style w:type="paragraph" w:styleId="Debesliotekstas">
    <w:name w:val="Balloon Text"/>
    <w:basedOn w:val="prastasis"/>
    <w:link w:val="DebesliotekstasDiagrama"/>
    <w:unhideWhenUsed/>
    <w:rsid w:val="006E533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6E533F"/>
    <w:rPr>
      <w:rFonts w:ascii="Segoe UI" w:hAnsi="Segoe UI" w:cs="Segoe UI"/>
      <w:color w:val="333333"/>
      <w:sz w:val="18"/>
      <w:szCs w:val="18"/>
      <w:lang w:val="en-US"/>
    </w:rPr>
  </w:style>
  <w:style w:type="paragraph" w:styleId="HTMLiankstoformatuotas">
    <w:name w:val="HTML Preformatted"/>
    <w:basedOn w:val="prastasis"/>
    <w:link w:val="HTMLiankstoformatuotasDiagrama"/>
    <w:rsid w:val="00665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rPr>
  </w:style>
  <w:style w:type="character" w:customStyle="1" w:styleId="HTMLiankstoformatuotasDiagrama">
    <w:name w:val="HTML iš anksto formatuotas Diagrama"/>
    <w:basedOn w:val="Numatytasispastraiposriftas"/>
    <w:link w:val="HTMLiankstoformatuotas"/>
    <w:rsid w:val="00665010"/>
    <w:rPr>
      <w:rFonts w:ascii="Courier New" w:eastAsia="Times New Roman" w:hAnsi="Courier New" w:cs="Courier New"/>
      <w:sz w:val="20"/>
      <w:szCs w:val="20"/>
      <w:lang w:val="en-US"/>
    </w:rPr>
  </w:style>
  <w:style w:type="character" w:styleId="Puslapionumeris">
    <w:name w:val="page number"/>
    <w:basedOn w:val="Numatytasispastraiposriftas"/>
    <w:rsid w:val="00665010"/>
  </w:style>
  <w:style w:type="paragraph" w:customStyle="1" w:styleId="2tasemetekst">
    <w:name w:val="2. taseme tekst"/>
    <w:rsid w:val="003126F0"/>
    <w:pPr>
      <w:keepNext/>
      <w:widowControl w:val="0"/>
      <w:tabs>
        <w:tab w:val="left" w:pos="567"/>
      </w:tabs>
      <w:spacing w:after="120" w:line="240" w:lineRule="auto"/>
      <w:jc w:val="both"/>
    </w:pPr>
    <w:rPr>
      <w:rFonts w:ascii="Times New Roman" w:eastAsia="Times New Roman" w:hAnsi="Times New Roman" w:cs="Times New Roman"/>
      <w:lang w:val="en-US"/>
    </w:rPr>
  </w:style>
  <w:style w:type="paragraph" w:customStyle="1" w:styleId="1tasemetekst">
    <w:name w:val="1. taseme tekst"/>
    <w:rsid w:val="00665010"/>
    <w:pPr>
      <w:keepNext/>
      <w:widowControl w:val="0"/>
      <w:spacing w:after="120" w:line="240" w:lineRule="auto"/>
      <w:jc w:val="both"/>
    </w:pPr>
    <w:rPr>
      <w:rFonts w:ascii="Times New Roman" w:eastAsia="Times New Roman" w:hAnsi="Times New Roman" w:cs="Times New Roman"/>
      <w:bCs/>
      <w:lang w:val="en-US"/>
    </w:rPr>
  </w:style>
  <w:style w:type="paragraph" w:customStyle="1" w:styleId="1tasemepealkiri">
    <w:name w:val="1. taseme pealkiri"/>
    <w:next w:val="2tasemetekst"/>
    <w:rsid w:val="003126F0"/>
    <w:pPr>
      <w:keepNext/>
      <w:widowControl w:val="0"/>
      <w:spacing w:before="180" w:after="120" w:line="240" w:lineRule="auto"/>
    </w:pPr>
    <w:rPr>
      <w:rFonts w:ascii="Times New Roman" w:eastAsia="Times New Roman" w:hAnsi="Times New Roman" w:cs="Times New Roman"/>
      <w:b/>
      <w:bCs/>
      <w:caps/>
      <w:lang w:val="en-GB"/>
    </w:rPr>
  </w:style>
  <w:style w:type="paragraph" w:customStyle="1" w:styleId="Hariliktabel">
    <w:name w:val="Harilik tabel"/>
    <w:rsid w:val="00665010"/>
    <w:pPr>
      <w:keepNext/>
      <w:widowControl w:val="0"/>
      <w:tabs>
        <w:tab w:val="center" w:pos="4320"/>
        <w:tab w:val="right" w:pos="8640"/>
      </w:tabs>
      <w:spacing w:after="0" w:line="240" w:lineRule="auto"/>
    </w:pPr>
    <w:rPr>
      <w:rFonts w:ascii="Times New Roman" w:eastAsia="Times New Roman" w:hAnsi="Times New Roman" w:cs="Times New Roman"/>
      <w:lang w:val="en-US"/>
    </w:rPr>
  </w:style>
  <w:style w:type="character" w:styleId="Komentaronuoroda">
    <w:name w:val="annotation reference"/>
    <w:basedOn w:val="Numatytasispastraiposriftas"/>
    <w:rsid w:val="00665010"/>
    <w:rPr>
      <w:sz w:val="18"/>
      <w:szCs w:val="18"/>
    </w:rPr>
  </w:style>
  <w:style w:type="paragraph" w:customStyle="1" w:styleId="Harilikloetelu">
    <w:name w:val="Harilik loetelu"/>
    <w:qFormat/>
    <w:rsid w:val="003126F0"/>
    <w:pPr>
      <w:keepNext/>
      <w:widowControl w:val="0"/>
      <w:numPr>
        <w:numId w:val="3"/>
      </w:numPr>
      <w:spacing w:after="120" w:line="240" w:lineRule="auto"/>
      <w:jc w:val="both"/>
    </w:pPr>
    <w:rPr>
      <w:rFonts w:ascii="Times New Roman" w:eastAsia="Times New Roman" w:hAnsi="Times New Roman" w:cs="Times New Roman"/>
      <w:bCs/>
      <w:lang w:val="en-US"/>
    </w:rPr>
  </w:style>
  <w:style w:type="paragraph" w:customStyle="1" w:styleId="3tasemetekst">
    <w:name w:val="3. taseme tekst"/>
    <w:basedOn w:val="2tasemetekst"/>
    <w:rsid w:val="003126F0"/>
    <w:rPr>
      <w:bCs/>
    </w:rPr>
  </w:style>
  <w:style w:type="paragraph" w:styleId="Komentarotekstas">
    <w:name w:val="annotation text"/>
    <w:basedOn w:val="prastasis"/>
    <w:link w:val="KomentarotekstasDiagrama"/>
    <w:rsid w:val="00665010"/>
    <w:pPr>
      <w:spacing w:after="0" w:line="240" w:lineRule="auto"/>
    </w:pPr>
    <w:rPr>
      <w:rFonts w:ascii="Times New Roman" w:eastAsia="Times New Roman" w:hAnsi="Times New Roman" w:cs="Times New Roman"/>
      <w:color w:val="auto"/>
      <w:sz w:val="24"/>
      <w:szCs w:val="24"/>
    </w:rPr>
  </w:style>
  <w:style w:type="character" w:customStyle="1" w:styleId="KomentarotekstasDiagrama">
    <w:name w:val="Komentaro tekstas Diagrama"/>
    <w:basedOn w:val="Numatytasispastraiposriftas"/>
    <w:link w:val="Komentarotekstas"/>
    <w:rsid w:val="00665010"/>
    <w:rPr>
      <w:rFonts w:ascii="Times New Roman" w:eastAsia="Times New Roman" w:hAnsi="Times New Roman" w:cs="Times New Roman"/>
      <w:sz w:val="24"/>
      <w:szCs w:val="24"/>
      <w:lang w:val="en-US"/>
    </w:rPr>
  </w:style>
  <w:style w:type="paragraph" w:styleId="Komentarotema">
    <w:name w:val="annotation subject"/>
    <w:basedOn w:val="Komentarotekstas"/>
    <w:next w:val="Komentarotekstas"/>
    <w:link w:val="KomentarotemaDiagrama"/>
    <w:rsid w:val="00665010"/>
    <w:rPr>
      <w:b/>
      <w:bCs/>
      <w:sz w:val="20"/>
      <w:szCs w:val="20"/>
    </w:rPr>
  </w:style>
  <w:style w:type="character" w:customStyle="1" w:styleId="KomentarotemaDiagrama">
    <w:name w:val="Komentaro tema Diagrama"/>
    <w:basedOn w:val="KomentarotekstasDiagrama"/>
    <w:link w:val="Komentarotema"/>
    <w:rsid w:val="00665010"/>
    <w:rPr>
      <w:rFonts w:ascii="Times New Roman" w:eastAsia="Times New Roman" w:hAnsi="Times New Roman" w:cs="Times New Roman"/>
      <w:b/>
      <w:bCs/>
      <w:sz w:val="20"/>
      <w:szCs w:val="20"/>
      <w:lang w:val="en-US"/>
    </w:rPr>
  </w:style>
  <w:style w:type="paragraph" w:styleId="Puslapioinaostekstas">
    <w:name w:val="footnote text"/>
    <w:basedOn w:val="prastasis"/>
    <w:link w:val="PuslapioinaostekstasDiagrama"/>
    <w:uiPriority w:val="7"/>
    <w:qFormat/>
    <w:rsid w:val="00665010"/>
    <w:pPr>
      <w:spacing w:after="0" w:line="240" w:lineRule="auto"/>
    </w:pPr>
    <w:rPr>
      <w:rFonts w:ascii="Times New Roman" w:eastAsia="Times New Roman" w:hAnsi="Times New Roman" w:cs="Times New Roman"/>
      <w:color w:val="auto"/>
      <w:szCs w:val="20"/>
    </w:rPr>
  </w:style>
  <w:style w:type="character" w:customStyle="1" w:styleId="PuslapioinaostekstasDiagrama">
    <w:name w:val="Puslapio išnašos tekstas Diagrama"/>
    <w:basedOn w:val="Numatytasispastraiposriftas"/>
    <w:link w:val="Puslapioinaostekstas"/>
    <w:uiPriority w:val="7"/>
    <w:rsid w:val="00665010"/>
    <w:rPr>
      <w:rFonts w:ascii="Times New Roman" w:eastAsia="Times New Roman" w:hAnsi="Times New Roman" w:cs="Times New Roman"/>
      <w:sz w:val="20"/>
      <w:szCs w:val="20"/>
      <w:lang w:val="en-US"/>
    </w:rPr>
  </w:style>
  <w:style w:type="paragraph" w:customStyle="1" w:styleId="1stlevelheading">
    <w:name w:val="1st level (heading)"/>
    <w:next w:val="prastasis"/>
    <w:uiPriority w:val="1"/>
    <w:qFormat/>
    <w:rsid w:val="003126F0"/>
    <w:pPr>
      <w:keepNext/>
      <w:numPr>
        <w:numId w:val="5"/>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prastasis"/>
    <w:uiPriority w:val="1"/>
    <w:qFormat/>
    <w:rsid w:val="003126F0"/>
    <w:pPr>
      <w:keepNext w:val="0"/>
      <w:numPr>
        <w:ilvl w:val="1"/>
      </w:numPr>
      <w:spacing w:before="240"/>
      <w:outlineLvl w:val="1"/>
    </w:pPr>
    <w:rPr>
      <w:caps w:val="0"/>
      <w:spacing w:val="0"/>
    </w:rPr>
  </w:style>
  <w:style w:type="paragraph" w:customStyle="1" w:styleId="3rdlevelheading">
    <w:name w:val="3rd level (heading)"/>
    <w:basedOn w:val="2ndlevelheading"/>
    <w:next w:val="prastasis"/>
    <w:uiPriority w:val="1"/>
    <w:qFormat/>
    <w:rsid w:val="00836DDE"/>
    <w:pPr>
      <w:numPr>
        <w:ilvl w:val="2"/>
      </w:numPr>
      <w:ind w:left="1021" w:hanging="1021"/>
      <w:outlineLvl w:val="2"/>
    </w:pPr>
    <w:rPr>
      <w:i/>
    </w:rPr>
  </w:style>
  <w:style w:type="paragraph" w:customStyle="1" w:styleId="4thlevelheading">
    <w:name w:val="4th level (heading)"/>
    <w:basedOn w:val="3rdlevelheading"/>
    <w:next w:val="prastasis"/>
    <w:uiPriority w:val="1"/>
    <w:qFormat/>
    <w:rsid w:val="003126F0"/>
    <w:pPr>
      <w:numPr>
        <w:ilvl w:val="3"/>
      </w:numPr>
      <w:spacing w:after="120"/>
      <w:outlineLvl w:val="3"/>
    </w:pPr>
    <w:rPr>
      <w:b w:val="0"/>
    </w:rPr>
  </w:style>
  <w:style w:type="paragraph" w:customStyle="1" w:styleId="5thlevelheading">
    <w:name w:val="5th level (heading)"/>
    <w:basedOn w:val="4thlevelheading"/>
    <w:next w:val="prastasis"/>
    <w:uiPriority w:val="1"/>
    <w:qFormat/>
    <w:rsid w:val="003126F0"/>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3126F0"/>
    <w:pPr>
      <w:spacing w:before="120" w:after="120"/>
    </w:pPr>
    <w:rPr>
      <w:b w:val="0"/>
    </w:rPr>
  </w:style>
  <w:style w:type="character" w:customStyle="1" w:styleId="2ndlevelprovisionChar">
    <w:name w:val="2nd level (provision) Char"/>
    <w:link w:val="2ndlevelprovision"/>
    <w:uiPriority w:val="2"/>
    <w:rsid w:val="003126F0"/>
    <w:rPr>
      <w:rFonts w:ascii="Times New Roman" w:eastAsia="Times New Roman" w:hAnsi="Times New Roman" w:cs="Times New Roman"/>
      <w:kern w:val="24"/>
      <w:szCs w:val="24"/>
      <w:lang w:val="en-GB"/>
    </w:rPr>
  </w:style>
  <w:style w:type="paragraph" w:styleId="Pataisymai">
    <w:name w:val="Revision"/>
    <w:hidden/>
    <w:uiPriority w:val="99"/>
    <w:semiHidden/>
    <w:rsid w:val="00665010"/>
    <w:pPr>
      <w:spacing w:after="0" w:line="240" w:lineRule="auto"/>
    </w:pPr>
    <w:rPr>
      <w:rFonts w:ascii="Times New Roman" w:eastAsia="Times New Roman" w:hAnsi="Times New Roman" w:cs="Times New Roman"/>
      <w:sz w:val="24"/>
      <w:szCs w:val="24"/>
      <w:lang w:val="en-US"/>
    </w:rPr>
  </w:style>
  <w:style w:type="character" w:styleId="Perirtashipersaitas">
    <w:name w:val="FollowedHyperlink"/>
    <w:basedOn w:val="Numatytasispastraiposriftas"/>
    <w:uiPriority w:val="99"/>
    <w:semiHidden/>
    <w:unhideWhenUsed/>
    <w:rsid w:val="00573F23"/>
    <w:rPr>
      <w:color w:val="333333" w:themeColor="followedHyperlink"/>
      <w:u w:val="single"/>
    </w:rPr>
  </w:style>
  <w:style w:type="paragraph" w:customStyle="1" w:styleId="ListofAppendixes">
    <w:name w:val="List of Appendixes"/>
    <w:basedOn w:val="prastasis"/>
    <w:rsid w:val="000C6C5E"/>
    <w:pPr>
      <w:tabs>
        <w:tab w:val="left" w:pos="1985"/>
      </w:tabs>
      <w:spacing w:after="180" w:line="280" w:lineRule="atLeast"/>
      <w:ind w:left="1985" w:hanging="1985"/>
      <w:jc w:val="both"/>
    </w:pPr>
    <w:rPr>
      <w:rFonts w:ascii="Times New Roman" w:eastAsia="Times New Roman" w:hAnsi="Times New Roman" w:cs="Times New Roman"/>
      <w:color w:val="auto"/>
      <w:sz w:val="22"/>
      <w:lang w:val="en-GB" w:eastAsia="de-DE"/>
    </w:rPr>
  </w:style>
  <w:style w:type="character" w:styleId="Puslapioinaosnuoroda">
    <w:name w:val="footnote reference"/>
    <w:basedOn w:val="Numatytasispastraiposriftas"/>
    <w:uiPriority w:val="99"/>
    <w:semiHidden/>
    <w:unhideWhenUsed/>
    <w:rsid w:val="004C5385"/>
    <w:rPr>
      <w:vertAlign w:val="superscript"/>
    </w:rPr>
  </w:style>
  <w:style w:type="paragraph" w:customStyle="1" w:styleId="1lygis">
    <w:name w:val="_1 lygis"/>
    <w:basedOn w:val="Sraopastraipa"/>
    <w:qFormat/>
    <w:rsid w:val="00735D92"/>
    <w:pPr>
      <w:numPr>
        <w:numId w:val="11"/>
      </w:numPr>
      <w:jc w:val="both"/>
      <w:outlineLvl w:val="0"/>
    </w:pPr>
    <w:rPr>
      <w:b/>
      <w:bCs/>
      <w:caps/>
      <w:color w:val="000000"/>
      <w:kern w:val="32"/>
      <w:lang w:val="en-GB" w:eastAsia="en-GB"/>
    </w:rPr>
  </w:style>
  <w:style w:type="paragraph" w:customStyle="1" w:styleId="2lygis">
    <w:name w:val="_2 lygis"/>
    <w:basedOn w:val="Sraopastraipa"/>
    <w:qFormat/>
    <w:rsid w:val="00735D92"/>
    <w:pPr>
      <w:numPr>
        <w:ilvl w:val="1"/>
        <w:numId w:val="11"/>
      </w:numPr>
      <w:outlineLvl w:val="1"/>
    </w:pPr>
    <w:rPr>
      <w:b/>
      <w:lang w:val="en-GB" w:eastAsia="en-GB"/>
    </w:rPr>
  </w:style>
  <w:style w:type="paragraph" w:customStyle="1" w:styleId="3lygis">
    <w:name w:val="_3 lygis"/>
    <w:basedOn w:val="Sraopastraipa"/>
    <w:qFormat/>
    <w:rsid w:val="00735D92"/>
    <w:pPr>
      <w:numPr>
        <w:ilvl w:val="2"/>
        <w:numId w:val="11"/>
      </w:numPr>
      <w:jc w:val="both"/>
    </w:pPr>
    <w:rPr>
      <w:lang w:val="en-GB" w:eastAsia="en-GB"/>
    </w:rPr>
  </w:style>
  <w:style w:type="paragraph" w:customStyle="1" w:styleId="SLONormalnospace">
    <w:name w:val="SLO Normal (nospace)"/>
    <w:basedOn w:val="prastasis"/>
    <w:rsid w:val="00131670"/>
    <w:pPr>
      <w:spacing w:after="0" w:line="240" w:lineRule="auto"/>
      <w:jc w:val="both"/>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150">
      <w:bodyDiv w:val="1"/>
      <w:marLeft w:val="0"/>
      <w:marRight w:val="0"/>
      <w:marTop w:val="0"/>
      <w:marBottom w:val="0"/>
      <w:divBdr>
        <w:top w:val="none" w:sz="0" w:space="0" w:color="auto"/>
        <w:left w:val="none" w:sz="0" w:space="0" w:color="auto"/>
        <w:bottom w:val="none" w:sz="0" w:space="0" w:color="auto"/>
        <w:right w:val="none" w:sz="0" w:space="0" w:color="auto"/>
      </w:divBdr>
    </w:div>
    <w:div w:id="359476885">
      <w:bodyDiv w:val="1"/>
      <w:marLeft w:val="0"/>
      <w:marRight w:val="0"/>
      <w:marTop w:val="0"/>
      <w:marBottom w:val="0"/>
      <w:divBdr>
        <w:top w:val="none" w:sz="0" w:space="0" w:color="auto"/>
        <w:left w:val="none" w:sz="0" w:space="0" w:color="auto"/>
        <w:bottom w:val="none" w:sz="0" w:space="0" w:color="auto"/>
        <w:right w:val="none" w:sz="0" w:space="0" w:color="auto"/>
      </w:divBdr>
    </w:div>
    <w:div w:id="738525297">
      <w:bodyDiv w:val="1"/>
      <w:marLeft w:val="0"/>
      <w:marRight w:val="0"/>
      <w:marTop w:val="0"/>
      <w:marBottom w:val="0"/>
      <w:divBdr>
        <w:top w:val="none" w:sz="0" w:space="0" w:color="auto"/>
        <w:left w:val="none" w:sz="0" w:space="0" w:color="auto"/>
        <w:bottom w:val="none" w:sz="0" w:space="0" w:color="auto"/>
        <w:right w:val="none" w:sz="0" w:space="0" w:color="auto"/>
      </w:divBdr>
    </w:div>
    <w:div w:id="1139810888">
      <w:bodyDiv w:val="1"/>
      <w:marLeft w:val="0"/>
      <w:marRight w:val="0"/>
      <w:marTop w:val="0"/>
      <w:marBottom w:val="0"/>
      <w:divBdr>
        <w:top w:val="none" w:sz="0" w:space="0" w:color="auto"/>
        <w:left w:val="none" w:sz="0" w:space="0" w:color="auto"/>
        <w:bottom w:val="none" w:sz="0" w:space="0" w:color="auto"/>
        <w:right w:val="none" w:sz="0" w:space="0" w:color="auto"/>
      </w:divBdr>
    </w:div>
    <w:div w:id="15535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lex">
      <a:dk1>
        <a:srgbClr val="333333"/>
      </a:dk1>
      <a:lt1>
        <a:sysClr val="window" lastClr="FFFFFF"/>
      </a:lt1>
      <a:dk2>
        <a:srgbClr val="041E41"/>
      </a:dk2>
      <a:lt2>
        <a:srgbClr val="999999"/>
      </a:lt2>
      <a:accent1>
        <a:srgbClr val="041E41"/>
      </a:accent1>
      <a:accent2>
        <a:srgbClr val="94D600"/>
      </a:accent2>
      <a:accent3>
        <a:srgbClr val="ABD261"/>
      </a:accent3>
      <a:accent4>
        <a:srgbClr val="C9E19B"/>
      </a:accent4>
      <a:accent5>
        <a:srgbClr val="CACBD5"/>
      </a:accent5>
      <a:accent6>
        <a:srgbClr val="676E87"/>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A10E-C70B-4930-851A-431C6482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20886</Words>
  <Characters>11906</Characters>
  <Application>Microsoft Office Word</Application>
  <DocSecurity>0</DocSecurity>
  <PresentationFormat/>
  <Lines>99</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dc:creator>
  <cp:keywords/>
  <dc:description/>
  <cp:lastModifiedBy>Justinas Celencevicius | Ellex</cp:lastModifiedBy>
  <cp:revision>20</cp:revision>
  <dcterms:created xsi:type="dcterms:W3CDTF">2024-12-05T08:50:00Z</dcterms:created>
  <dcterms:modified xsi:type="dcterms:W3CDTF">2024-12-30T09:13:00Z</dcterms:modified>
  <cp:category/>
  <cp:contentStatus/>
  <dc:language/>
  <cp:version/>
</cp:coreProperties>
</file>